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6125" w:rsidRDefault="00471121">
      <w:pPr>
        <w:autoSpaceDE w:val="0"/>
        <w:autoSpaceDN w:val="0"/>
        <w:spacing w:before="1452" w:after="0" w:line="230" w:lineRule="auto"/>
        <w:ind w:left="1440"/>
      </w:pPr>
      <w:r>
        <w:rPr>
          <w:rFonts w:ascii="Times New Roman" w:eastAsia="Times New Roman" w:hAnsi="Times New Roman"/>
          <w:color w:val="212121"/>
          <w:sz w:val="24"/>
        </w:rPr>
        <w:t xml:space="preserve">Dear   CLaSP   Faculty, </w:t>
      </w:r>
    </w:p>
    <w:p w:rsidR="00D66125" w:rsidRDefault="00471121">
      <w:pPr>
        <w:autoSpaceDE w:val="0"/>
        <w:autoSpaceDN w:val="0"/>
        <w:spacing w:before="306" w:after="0" w:line="247" w:lineRule="auto"/>
        <w:ind w:left="1440" w:right="1440" w:firstLine="720"/>
      </w:pPr>
      <w:r>
        <w:rPr>
          <w:rFonts w:ascii="Times New Roman" w:eastAsia="Times New Roman" w:hAnsi="Times New Roman"/>
          <w:color w:val="212121"/>
          <w:sz w:val="24"/>
        </w:rPr>
        <w:t xml:space="preserve">We   first   want   to   thank   each   and   every   one   of   you  for   the   work   you  do  everyday   to   push our   department   to   be   on  the   forefront   of   climate   and   space   sciences.   Our   department’s </w:t>
      </w:r>
      <w:r>
        <w:br/>
      </w:r>
      <w:r>
        <w:rPr>
          <w:rFonts w:ascii="Times New Roman" w:eastAsia="Times New Roman" w:hAnsi="Times New Roman"/>
          <w:color w:val="212121"/>
          <w:sz w:val="24"/>
        </w:rPr>
        <w:t>exceptional   contributio</w:t>
      </w:r>
      <w:r>
        <w:rPr>
          <w:rFonts w:ascii="Times New Roman" w:eastAsia="Times New Roman" w:hAnsi="Times New Roman"/>
          <w:color w:val="212121"/>
          <w:sz w:val="24"/>
        </w:rPr>
        <w:t>ns   to   society   are   a   reflection   of   our   shared   commitment   to   championing bold,   creative,   and   divergent   scholars.   Unfortunately,  our   ability   to   serve   our   community   as   the Leaders   and   Best   is   put   at   ri</w:t>
      </w:r>
      <w:r>
        <w:rPr>
          <w:rFonts w:ascii="Times New Roman" w:eastAsia="Times New Roman" w:hAnsi="Times New Roman"/>
          <w:color w:val="212121"/>
          <w:sz w:val="24"/>
        </w:rPr>
        <w:t xml:space="preserve">sk  when   scholars   of   color   do  not   feel   at   home   here.  </w:t>
      </w:r>
      <w:r>
        <w:rPr>
          <w:rFonts w:ascii="Times New Roman" w:eastAsia="Times New Roman" w:hAnsi="Times New Roman"/>
          <w:color w:val="212121"/>
          <w:sz w:val="24"/>
          <w:u w:val="single" w:color="1154CC"/>
        </w:rPr>
        <w:t xml:space="preserve"> </w:t>
      </w:r>
      <w:hyperlink r:id="rId6" w:history="1">
        <w:r>
          <w:rPr>
            <w:rFonts w:ascii="Times New Roman" w:eastAsia="Times New Roman" w:hAnsi="Times New Roman"/>
            <w:color w:val="1154CC"/>
            <w:sz w:val="24"/>
            <w:u w:val="single"/>
          </w:rPr>
          <w:t>The   geosciences</w:t>
        </w:r>
      </w:hyperlink>
      <w:r>
        <w:rPr>
          <w:rFonts w:ascii="Times New Roman" w:eastAsia="Times New Roman" w:hAnsi="Times New Roman"/>
          <w:color w:val="1154CC"/>
          <w:sz w:val="24"/>
        </w:rPr>
        <w:t xml:space="preserve"> </w:t>
      </w:r>
      <w:hyperlink r:id="rId7" w:history="1">
        <w:r>
          <w:rPr>
            <w:rFonts w:ascii="Times New Roman" w:eastAsia="Times New Roman" w:hAnsi="Times New Roman"/>
            <w:color w:val="1154CC"/>
            <w:sz w:val="24"/>
            <w:u w:val="single"/>
          </w:rPr>
          <w:t>are   among   the   least   divers</w:t>
        </w:r>
        <w:r>
          <w:rPr>
            <w:rFonts w:ascii="Times New Roman" w:eastAsia="Times New Roman" w:hAnsi="Times New Roman"/>
            <w:color w:val="1154CC"/>
            <w:sz w:val="24"/>
            <w:u w:val="single"/>
          </w:rPr>
          <w:t>e   fields   in   STEM</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and   CLaSP   is   no  different.   We   reco</w:t>
      </w:r>
      <w:hyperlink r:id="rId8" w:history="1">
        <w:r>
          <w:rPr>
            <w:rFonts w:ascii="Times New Roman" w:eastAsia="Times New Roman" w:hAnsi="Times New Roman"/>
            <w:color w:val="212121"/>
            <w:sz w:val="24"/>
          </w:rPr>
          <w:t>gnize   significant</w:t>
        </w:r>
      </w:hyperlink>
      <w:r>
        <w:rPr>
          <w:rFonts w:ascii="Times New Roman" w:eastAsia="Times New Roman" w:hAnsi="Times New Roman"/>
          <w:color w:val="212121"/>
          <w:sz w:val="24"/>
        </w:rPr>
        <w:t xml:space="preserve"> efforts   in   our   department,   including   the  </w:t>
      </w:r>
      <w:r>
        <w:rPr>
          <w:rFonts w:ascii="Times New Roman" w:eastAsia="Times New Roman" w:hAnsi="Times New Roman"/>
          <w:color w:val="212121"/>
          <w:sz w:val="24"/>
          <w:u w:val="single" w:color="1154CC"/>
        </w:rPr>
        <w:t xml:space="preserve"> </w:t>
      </w:r>
      <w:hyperlink r:id="rId9" w:history="1">
        <w:r>
          <w:rPr>
            <w:rFonts w:ascii="Times New Roman" w:eastAsia="Times New Roman" w:hAnsi="Times New Roman"/>
            <w:color w:val="1154CC"/>
            <w:sz w:val="24"/>
            <w:u w:val="single"/>
          </w:rPr>
          <w:t>G.R.E.A.T   workshop</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w:t>
      </w:r>
      <w:r>
        <w:rPr>
          <w:rFonts w:ascii="Times New Roman" w:eastAsia="Times New Roman" w:hAnsi="Times New Roman"/>
          <w:color w:val="212121"/>
          <w:sz w:val="24"/>
          <w:u w:val="single" w:color="1154CC"/>
        </w:rPr>
        <w:t xml:space="preserve"> </w:t>
      </w:r>
      <w:hyperlink r:id="rId10" w:history="1">
        <w:r>
          <w:rPr>
            <w:rFonts w:ascii="Times New Roman" w:eastAsia="Times New Roman" w:hAnsi="Times New Roman"/>
            <w:color w:val="1154CC"/>
            <w:sz w:val="24"/>
            <w:u w:val="single"/>
          </w:rPr>
          <w:t>a   dedicated   diversity   statement</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a </w:t>
      </w:r>
      <w:hyperlink r:id="rId11" w:history="1">
        <w:r>
          <w:rPr>
            <w:rFonts w:ascii="Times New Roman" w:eastAsia="Times New Roman" w:hAnsi="Times New Roman"/>
            <w:color w:val="1154CC"/>
            <w:sz w:val="24"/>
            <w:u w:val="single"/>
          </w:rPr>
          <w:t>faculty-led   diversity,  equity,  and   inclusion   committee</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and   dedicated   Diversity   Allies.   However, it   is   clear   from   societal   circumstances   that   the   current   trajectory   of   progre</w:t>
      </w:r>
      <w:r>
        <w:rPr>
          <w:rFonts w:ascii="Times New Roman" w:eastAsia="Times New Roman" w:hAnsi="Times New Roman"/>
          <w:color w:val="212121"/>
          <w:sz w:val="24"/>
        </w:rPr>
        <w:t xml:space="preserve">ss   is   insufficient.   We hope   you  agree   we   must   do  better. </w:t>
      </w:r>
    </w:p>
    <w:p w:rsidR="00D66125" w:rsidRDefault="00471121">
      <w:pPr>
        <w:autoSpaceDE w:val="0"/>
        <w:autoSpaceDN w:val="0"/>
        <w:spacing w:before="304" w:after="0" w:line="245" w:lineRule="auto"/>
        <w:ind w:left="1440" w:right="1296"/>
      </w:pPr>
      <w:r>
        <w:rPr>
          <w:rFonts w:ascii="Times New Roman" w:eastAsia="Times New Roman" w:hAnsi="Times New Roman"/>
          <w:b/>
          <w:color w:val="212121"/>
          <w:sz w:val="24"/>
        </w:rPr>
        <w:t xml:space="preserve">Goal   1:   Grow   CLaSP   to   better   reflect   and   educate   the   communities   it   serves.   </w:t>
      </w:r>
      <w:r>
        <w:rPr>
          <w:rFonts w:ascii="Times New Roman" w:eastAsia="Times New Roman" w:hAnsi="Times New Roman"/>
          <w:color w:val="212121"/>
          <w:sz w:val="24"/>
        </w:rPr>
        <w:t xml:space="preserve">Our   current recruitment   and   admissions   practices   and   policies   are </w:t>
      </w:r>
      <w:r>
        <w:rPr>
          <w:rFonts w:ascii="Times New Roman" w:eastAsia="Times New Roman" w:hAnsi="Times New Roman"/>
          <w:color w:val="212121"/>
          <w:sz w:val="24"/>
        </w:rPr>
        <w:t xml:space="preserve">  largely   responsible   for   how   our   department looks   today.  These   processes   are   ripe   for   critical   examination   and   innovation. </w:t>
      </w:r>
    </w:p>
    <w:p w:rsidR="00D66125" w:rsidRDefault="00471121">
      <w:pPr>
        <w:autoSpaceDE w:val="0"/>
        <w:autoSpaceDN w:val="0"/>
        <w:spacing w:before="20" w:after="0" w:line="247" w:lineRule="auto"/>
        <w:ind w:left="1440" w:right="1440" w:firstLine="720"/>
      </w:pPr>
      <w:r>
        <w:rPr>
          <w:rFonts w:ascii="Times New Roman" w:eastAsia="Times New Roman" w:hAnsi="Times New Roman"/>
          <w:i/>
          <w:color w:val="212121"/>
          <w:sz w:val="24"/>
        </w:rPr>
        <w:t xml:space="preserve">Faculty.  </w:t>
      </w:r>
      <w:r>
        <w:rPr>
          <w:rFonts w:ascii="Times New Roman" w:eastAsia="Times New Roman" w:hAnsi="Times New Roman"/>
          <w:color w:val="212121"/>
          <w:sz w:val="24"/>
        </w:rPr>
        <w:t xml:space="preserve">The   recruitment   and   tenure   processes   for   faculty   who   will   be   mentoring  </w:t>
      </w:r>
      <w:r>
        <w:rPr>
          <w:rFonts w:ascii="Times New Roman" w:eastAsia="Times New Roman" w:hAnsi="Times New Roman"/>
          <w:color w:val="212121"/>
          <w:sz w:val="24"/>
        </w:rPr>
        <w:t xml:space="preserve"> and teaching   our   students   are   opaque.   Despite   student   involvement   in   the  </w:t>
      </w:r>
      <w:r>
        <w:rPr>
          <w:rFonts w:ascii="Times New Roman" w:eastAsia="Times New Roman" w:hAnsi="Times New Roman"/>
          <w:color w:val="212121"/>
          <w:sz w:val="24"/>
          <w:u w:val="single" w:color="1154CC"/>
        </w:rPr>
        <w:t xml:space="preserve"> </w:t>
      </w:r>
      <w:hyperlink r:id="rId12" w:history="1">
        <w:r>
          <w:rPr>
            <w:rFonts w:ascii="Times New Roman" w:eastAsia="Times New Roman" w:hAnsi="Times New Roman"/>
            <w:color w:val="1154CC"/>
            <w:sz w:val="24"/>
            <w:u w:val="single"/>
          </w:rPr>
          <w:t>recent   faculty   recruitment</w:t>
        </w:r>
      </w:hyperlink>
      <w:r>
        <w:rPr>
          <w:rFonts w:ascii="Times New Roman" w:eastAsia="Times New Roman" w:hAnsi="Times New Roman"/>
          <w:color w:val="1154CC"/>
          <w:sz w:val="24"/>
        </w:rPr>
        <w:t xml:space="preserve"> </w:t>
      </w:r>
      <w:hyperlink r:id="rId13" w:history="1">
        <w:r>
          <w:rPr>
            <w:rFonts w:ascii="Times New Roman" w:eastAsia="Times New Roman" w:hAnsi="Times New Roman"/>
            <w:color w:val="1154CC"/>
            <w:sz w:val="24"/>
            <w:u w:val="single"/>
          </w:rPr>
          <w:t>process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it   is   not   clear   how   student   feedback   informed   the   selection.   F</w:t>
      </w:r>
      <w:hyperlink r:id="rId14" w:history="1">
        <w:r>
          <w:rPr>
            <w:rFonts w:ascii="Times New Roman" w:eastAsia="Times New Roman" w:hAnsi="Times New Roman"/>
            <w:color w:val="212121"/>
            <w:sz w:val="24"/>
          </w:rPr>
          <w:t xml:space="preserve">urthermore,   it   is   not   clear </w:t>
        </w:r>
      </w:hyperlink>
      <w:r>
        <w:rPr>
          <w:rFonts w:ascii="Times New Roman" w:eastAsia="Times New Roman" w:hAnsi="Times New Roman"/>
          <w:color w:val="212121"/>
          <w:sz w:val="24"/>
        </w:rPr>
        <w:t xml:space="preserve">who   applied,   who   was   encouraged   to   apply,  and   how   the   required   diversity   statement   was factored   into   </w:t>
      </w:r>
      <w:r>
        <w:rPr>
          <w:rFonts w:ascii="Times New Roman" w:eastAsia="Times New Roman" w:hAnsi="Times New Roman"/>
          <w:color w:val="212121"/>
          <w:sz w:val="24"/>
        </w:rPr>
        <w:t xml:space="preserve">generating   the   shortlist   of   interviewed   candidates.   Going  forward,   we   propose utilizing   transparency   as   a   fundamental   check   on </w:t>
      </w:r>
      <w:r>
        <w:rPr>
          <w:rFonts w:ascii="Times New Roman" w:eastAsia="Times New Roman" w:hAnsi="Times New Roman"/>
          <w:color w:val="212121"/>
          <w:sz w:val="24"/>
          <w:u w:val="single" w:color="1154CC"/>
        </w:rPr>
        <w:t xml:space="preserve"> </w:t>
      </w:r>
      <w:hyperlink r:id="rId15" w:history="1">
        <w:r>
          <w:rPr>
            <w:rFonts w:ascii="Times New Roman" w:eastAsia="Times New Roman" w:hAnsi="Times New Roman"/>
            <w:color w:val="1154CC"/>
            <w:sz w:val="24"/>
            <w:u w:val="single"/>
          </w:rPr>
          <w:t>the   inherent</w:t>
        </w:r>
        <w:r>
          <w:rPr>
            <w:rFonts w:ascii="Times New Roman" w:eastAsia="Times New Roman" w:hAnsi="Times New Roman"/>
            <w:color w:val="1154CC"/>
            <w:sz w:val="24"/>
            <w:u w:val="single"/>
          </w:rPr>
          <w:t xml:space="preserve">   vulnerability   of   search   committees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to   construct   evaluations   of   merit   that   fail   to   capture   the   contributions   and   potential   of   scholars   of color.  Future   search   and   tenure   committees   should   include   student</w:t>
      </w:r>
      <w:r>
        <w:rPr>
          <w:rFonts w:ascii="Times New Roman" w:eastAsia="Times New Roman" w:hAnsi="Times New Roman"/>
          <w:color w:val="212121"/>
          <w:sz w:val="24"/>
        </w:rPr>
        <w:t xml:space="preserve">s   as   voting   members   and instrumental   to   each   step   in   the   process.   We   also   propose   ensuring   the   recruitment   and   tenure processes   require   external   letters   that   evaluate   teaching   and   public   outreach   to  </w:t>
      </w:r>
      <w:r>
        <w:rPr>
          <w:rFonts w:ascii="Times New Roman" w:eastAsia="Times New Roman" w:hAnsi="Times New Roman"/>
          <w:color w:val="212121"/>
          <w:sz w:val="24"/>
        </w:rPr>
        <w:t xml:space="preserve"> replace   two  of   the five   total   external   letters. </w:t>
      </w:r>
    </w:p>
    <w:p w:rsidR="00D66125" w:rsidRDefault="00471121">
      <w:pPr>
        <w:tabs>
          <w:tab w:val="left" w:pos="2160"/>
        </w:tabs>
        <w:autoSpaceDE w:val="0"/>
        <w:autoSpaceDN w:val="0"/>
        <w:spacing w:before="20" w:after="0" w:line="245" w:lineRule="auto"/>
        <w:ind w:left="1440" w:right="1728"/>
      </w:pPr>
      <w:r>
        <w:tab/>
      </w:r>
      <w:r>
        <w:rPr>
          <w:rFonts w:ascii="Times New Roman" w:eastAsia="Times New Roman" w:hAnsi="Times New Roman"/>
          <w:i/>
          <w:color w:val="212121"/>
          <w:sz w:val="24"/>
        </w:rPr>
        <w:t xml:space="preserve">Graduate   Students.   </w:t>
      </w:r>
      <w:r>
        <w:rPr>
          <w:rFonts w:ascii="Times New Roman" w:eastAsia="Times New Roman" w:hAnsi="Times New Roman"/>
          <w:color w:val="212121"/>
          <w:sz w:val="24"/>
        </w:rPr>
        <w:t xml:space="preserve">The  </w:t>
      </w:r>
      <w:r>
        <w:rPr>
          <w:rFonts w:ascii="Times New Roman" w:eastAsia="Times New Roman" w:hAnsi="Times New Roman"/>
          <w:color w:val="212121"/>
          <w:sz w:val="24"/>
          <w:u w:val="single" w:color="1154CC"/>
        </w:rPr>
        <w:t xml:space="preserve"> </w:t>
      </w:r>
      <w:hyperlink r:id="rId16" w:history="1">
        <w:r>
          <w:rPr>
            <w:rFonts w:ascii="Times New Roman" w:eastAsia="Times New Roman" w:hAnsi="Times New Roman"/>
            <w:color w:val="1154CC"/>
            <w:sz w:val="24"/>
            <w:u w:val="single"/>
          </w:rPr>
          <w:t>admissions   requirements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on  the   CLaSP   website   may   provide u</w:t>
      </w:r>
      <w:r>
        <w:rPr>
          <w:rFonts w:ascii="Times New Roman" w:eastAsia="Times New Roman" w:hAnsi="Times New Roman"/>
          <w:color w:val="212121"/>
          <w:sz w:val="24"/>
        </w:rPr>
        <w:t xml:space="preserve">seful   guidance   to   potential   applicants   and   help   filter   through   competitive   applications. </w:t>
      </w:r>
    </w:p>
    <w:p w:rsidR="00D66125" w:rsidRDefault="00471121">
      <w:pPr>
        <w:autoSpaceDE w:val="0"/>
        <w:autoSpaceDN w:val="0"/>
        <w:spacing w:before="20" w:after="0" w:line="247" w:lineRule="auto"/>
        <w:ind w:left="1440" w:right="1296"/>
      </w:pPr>
      <w:r>
        <w:rPr>
          <w:rFonts w:ascii="Times New Roman" w:eastAsia="Times New Roman" w:hAnsi="Times New Roman"/>
          <w:color w:val="212121"/>
          <w:sz w:val="24"/>
        </w:rPr>
        <w:t xml:space="preserve">However,  it   may   also   serve   to  </w:t>
      </w:r>
      <w:r>
        <w:rPr>
          <w:rFonts w:ascii="Times New Roman" w:eastAsia="Times New Roman" w:hAnsi="Times New Roman"/>
          <w:color w:val="212121"/>
          <w:sz w:val="24"/>
          <w:u w:val="single" w:color="1154CC"/>
        </w:rPr>
        <w:t xml:space="preserve"> </w:t>
      </w:r>
      <w:hyperlink r:id="rId17" w:history="1">
        <w:r>
          <w:rPr>
            <w:rFonts w:ascii="Times New Roman" w:eastAsia="Times New Roman" w:hAnsi="Times New Roman"/>
            <w:color w:val="1154CC"/>
            <w:sz w:val="24"/>
            <w:u w:val="single"/>
          </w:rPr>
          <w:t xml:space="preserve">discourage   future   scholars   who  </w:t>
        </w:r>
        <w:r>
          <w:rPr>
            <w:rFonts w:ascii="Times New Roman" w:eastAsia="Times New Roman" w:hAnsi="Times New Roman"/>
            <w:color w:val="1154CC"/>
            <w:sz w:val="24"/>
            <w:u w:val="single"/>
          </w:rPr>
          <w:t xml:space="preserve"> do  not   exactly   fit   the   template   for</w:t>
        </w:r>
      </w:hyperlink>
      <w:r>
        <w:rPr>
          <w:rFonts w:ascii="Times New Roman" w:eastAsia="Times New Roman" w:hAnsi="Times New Roman"/>
          <w:color w:val="1154CC"/>
          <w:sz w:val="24"/>
        </w:rPr>
        <w:t xml:space="preserve"> </w:t>
      </w:r>
      <w:hyperlink r:id="rId18" w:history="1">
        <w:r>
          <w:rPr>
            <w:rFonts w:ascii="Times New Roman" w:eastAsia="Times New Roman" w:hAnsi="Times New Roman"/>
            <w:color w:val="1154CC"/>
            <w:sz w:val="24"/>
            <w:u w:val="single"/>
          </w:rPr>
          <w:t>acceptable   candidates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resultin</w:t>
      </w:r>
      <w:hyperlink r:id="rId19" w:history="1">
        <w:r>
          <w:rPr>
            <w:rFonts w:ascii="Times New Roman" w:eastAsia="Times New Roman" w:hAnsi="Times New Roman"/>
            <w:color w:val="212121"/>
            <w:sz w:val="24"/>
          </w:rPr>
          <w:t xml:space="preserve">g   in   a   less  diverse   applicant </w:t>
        </w:r>
        <w:r>
          <w:rPr>
            <w:rFonts w:ascii="Times New Roman" w:eastAsia="Times New Roman" w:hAnsi="Times New Roman"/>
            <w:color w:val="212121"/>
            <w:sz w:val="24"/>
          </w:rPr>
          <w:t xml:space="preserve">  pool.   We   believe   that   this   risk  is   high </w:t>
        </w:r>
      </w:hyperlink>
      <w:r>
        <w:rPr>
          <w:rFonts w:ascii="Times New Roman" w:eastAsia="Times New Roman" w:hAnsi="Times New Roman"/>
          <w:color w:val="212121"/>
          <w:sz w:val="24"/>
        </w:rPr>
        <w:t>and   contributes   to   the   “leaky   pipeline”   for   women   and   people   of   color   in   STEM,   and   that   this risk  far   outweighs   any   perceived   benefits.   Instead,   the   depar</w:t>
      </w:r>
      <w:r>
        <w:rPr>
          <w:rFonts w:ascii="Times New Roman" w:eastAsia="Times New Roman" w:hAnsi="Times New Roman"/>
          <w:color w:val="212121"/>
          <w:sz w:val="24"/>
        </w:rPr>
        <w:t xml:space="preserve">tment   could   develop   summer   courses to   bridge   any   gaps   for   accepted   students.  Application   fees   should   be   waived,   perhaps   using   one of   the   many  </w:t>
      </w:r>
      <w:r>
        <w:rPr>
          <w:rFonts w:ascii="Times New Roman" w:eastAsia="Times New Roman" w:hAnsi="Times New Roman"/>
          <w:color w:val="212121"/>
          <w:sz w:val="24"/>
          <w:u w:val="single" w:color="1154CC"/>
        </w:rPr>
        <w:t xml:space="preserve"> </w:t>
      </w:r>
      <w:hyperlink r:id="rId20" w:history="1">
        <w:r>
          <w:rPr>
            <w:rFonts w:ascii="Times New Roman" w:eastAsia="Times New Roman" w:hAnsi="Times New Roman"/>
            <w:color w:val="1154CC"/>
            <w:sz w:val="24"/>
            <w:u w:val="single"/>
          </w:rPr>
          <w:t>College   of   Engineering   fee   waiver   programs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or   by  allowing   these   fees   to   be reimbursed   by  the   department.   Faculty   and   students   should   develop   relationships   with   and   target recruitment   at   M</w:t>
      </w:r>
      <w:r>
        <w:rPr>
          <w:rFonts w:ascii="Times New Roman" w:eastAsia="Times New Roman" w:hAnsi="Times New Roman"/>
          <w:color w:val="212121"/>
          <w:sz w:val="24"/>
        </w:rPr>
        <w:t xml:space="preserve">inority-Serving   Institutions,   as   well   as  </w:t>
      </w:r>
      <w:r>
        <w:rPr>
          <w:rFonts w:ascii="Times New Roman" w:eastAsia="Times New Roman" w:hAnsi="Times New Roman"/>
          <w:color w:val="212121"/>
          <w:sz w:val="24"/>
          <w:u w:val="single" w:color="1154CC"/>
        </w:rPr>
        <w:t xml:space="preserve"> </w:t>
      </w:r>
      <w:hyperlink r:id="rId21" w:history="1">
        <w:r>
          <w:rPr>
            <w:rFonts w:ascii="Times New Roman" w:eastAsia="Times New Roman" w:hAnsi="Times New Roman"/>
            <w:color w:val="1154CC"/>
            <w:sz w:val="24"/>
            <w:u w:val="single"/>
          </w:rPr>
          <w:t>other   proven   strategies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to   build   robust pathways   for   scholars   of   color   at   CLaSP</w:t>
      </w:r>
      <w:r>
        <w:rPr>
          <w:rFonts w:ascii="Times New Roman" w:eastAsia="Times New Roman" w:hAnsi="Times New Roman"/>
          <w:color w:val="212121"/>
          <w:sz w:val="24"/>
        </w:rPr>
        <w:t xml:space="preserve">.  The   department   should   recruit   graduate   students   by sending   faculty   and   students   to   underrepresented   minority   focused   conferences,   such   as   the </w:t>
      </w:r>
      <w:hyperlink r:id="rId22" w:history="1">
        <w:r>
          <w:rPr>
            <w:rFonts w:ascii="Times New Roman" w:eastAsia="Times New Roman" w:hAnsi="Times New Roman"/>
            <w:color w:val="1154CC"/>
            <w:sz w:val="24"/>
            <w:u w:val="single"/>
          </w:rPr>
          <w:t>National   Technical   Association</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and  </w:t>
      </w:r>
      <w:r>
        <w:rPr>
          <w:rFonts w:ascii="Times New Roman" w:eastAsia="Times New Roman" w:hAnsi="Times New Roman"/>
          <w:color w:val="212121"/>
          <w:sz w:val="24"/>
          <w:u w:val="single" w:color="1154CC"/>
        </w:rPr>
        <w:t xml:space="preserve"> </w:t>
      </w:r>
      <w:hyperlink r:id="rId23" w:history="1">
        <w:r>
          <w:rPr>
            <w:rFonts w:ascii="Times New Roman" w:eastAsia="Times New Roman" w:hAnsi="Times New Roman"/>
            <w:color w:val="1154CC"/>
            <w:sz w:val="24"/>
            <w:u w:val="single"/>
          </w:rPr>
          <w:t>SACNAS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or   by  encouraging   students   and   faculty   to   give talks   and   hold   recruiting   events   at   diverse   undergraduate   institutions. </w:t>
      </w:r>
    </w:p>
    <w:p w:rsidR="00D66125" w:rsidRDefault="00471121">
      <w:pPr>
        <w:autoSpaceDE w:val="0"/>
        <w:autoSpaceDN w:val="0"/>
        <w:spacing w:before="20" w:after="0" w:line="245" w:lineRule="auto"/>
        <w:ind w:left="1440" w:right="1440" w:firstLine="720"/>
      </w:pPr>
      <w:r>
        <w:rPr>
          <w:rFonts w:ascii="Times New Roman" w:eastAsia="Times New Roman" w:hAnsi="Times New Roman"/>
          <w:i/>
          <w:color w:val="212121"/>
          <w:sz w:val="24"/>
        </w:rPr>
        <w:t xml:space="preserve">Undergraduate   Students.   </w:t>
      </w:r>
      <w:r>
        <w:rPr>
          <w:rFonts w:ascii="Times New Roman" w:eastAsia="Times New Roman" w:hAnsi="Times New Roman"/>
          <w:color w:val="212121"/>
          <w:sz w:val="24"/>
        </w:rPr>
        <w:t>Our   ability   to   t</w:t>
      </w:r>
      <w:r>
        <w:rPr>
          <w:rFonts w:ascii="Times New Roman" w:eastAsia="Times New Roman" w:hAnsi="Times New Roman"/>
          <w:color w:val="212121"/>
          <w:sz w:val="24"/>
        </w:rPr>
        <w:t xml:space="preserve">arget   the   University   undergraduate   population   is nearly   limitless.   Faculty   and   students   should   actively   recruit   women   </w:t>
      </w:r>
      <w:r>
        <w:rPr>
          <w:rFonts w:ascii="Times New Roman" w:eastAsia="Times New Roman" w:hAnsi="Times New Roman"/>
          <w:color w:val="212121"/>
          <w:sz w:val="24"/>
        </w:rPr>
        <w:lastRenderedPageBreak/>
        <w:t xml:space="preserve">and   students   of   color   at   all appropriate   campus   venues.   Partner   with   the  </w:t>
      </w:r>
      <w:r>
        <w:rPr>
          <w:rFonts w:ascii="Times New Roman" w:eastAsia="Times New Roman" w:hAnsi="Times New Roman"/>
          <w:color w:val="212121"/>
          <w:sz w:val="24"/>
          <w:u w:val="single" w:color="1154CC"/>
        </w:rPr>
        <w:t xml:space="preserve"> </w:t>
      </w:r>
      <w:hyperlink r:id="rId24" w:history="1">
        <w:r>
          <w:rPr>
            <w:rFonts w:ascii="Times New Roman" w:eastAsia="Times New Roman" w:hAnsi="Times New Roman"/>
            <w:color w:val="1154CC"/>
            <w:sz w:val="24"/>
            <w:u w:val="single"/>
          </w:rPr>
          <w:t>Undergraduate   Research   Opportunity   Program</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and use  </w:t>
      </w:r>
      <w:r>
        <w:rPr>
          <w:rFonts w:ascii="Times New Roman" w:eastAsia="Times New Roman" w:hAnsi="Times New Roman"/>
          <w:color w:val="212121"/>
          <w:sz w:val="24"/>
          <w:u w:val="single" w:color="1154CC"/>
        </w:rPr>
        <w:t xml:space="preserve"> </w:t>
      </w:r>
      <w:hyperlink r:id="rId25" w:history="1">
        <w:r>
          <w:rPr>
            <w:rFonts w:ascii="Times New Roman" w:eastAsia="Times New Roman" w:hAnsi="Times New Roman"/>
            <w:color w:val="1154CC"/>
            <w:sz w:val="24"/>
            <w:u w:val="single"/>
          </w:rPr>
          <w:t>science   based   recruitment   strategies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Allocate  </w:t>
      </w:r>
      <w:r>
        <w:rPr>
          <w:rFonts w:ascii="Times New Roman" w:eastAsia="Times New Roman" w:hAnsi="Times New Roman"/>
          <w:color w:val="212121"/>
          <w:sz w:val="24"/>
        </w:rPr>
        <w:t xml:space="preserve"> funding   to   support  undergraduate   researchers </w:t>
      </w:r>
    </w:p>
    <w:p w:rsidR="00D66125" w:rsidRDefault="00D66125">
      <w:pPr>
        <w:sectPr w:rsidR="00D66125">
          <w:pgSz w:w="12240" w:h="15840"/>
          <w:pgMar w:top="0" w:right="0" w:bottom="0" w:left="0" w:header="720" w:footer="720" w:gutter="0"/>
          <w:cols w:space="720" w:equalWidth="0">
            <w:col w:w="12240" w:space="0"/>
          </w:cols>
          <w:docGrid w:linePitch="360"/>
        </w:sectPr>
      </w:pPr>
    </w:p>
    <w:p w:rsidR="00D66125" w:rsidRDefault="00471121">
      <w:pPr>
        <w:autoSpaceDE w:val="0"/>
        <w:autoSpaceDN w:val="0"/>
        <w:spacing w:before="17292" w:after="0" w:line="245" w:lineRule="auto"/>
        <w:ind w:left="1440" w:right="2160"/>
      </w:pPr>
      <w:r>
        <w:rPr>
          <w:rFonts w:ascii="Times New Roman" w:eastAsia="Times New Roman" w:hAnsi="Times New Roman"/>
          <w:color w:val="212121"/>
          <w:sz w:val="24"/>
        </w:rPr>
        <w:lastRenderedPageBreak/>
        <w:t xml:space="preserve">within   the   department,   as   students   from   underrepresented   backgrounds   are   </w:t>
      </w:r>
      <w:r>
        <w:rPr>
          <w:rFonts w:ascii="Times New Roman" w:eastAsia="Times New Roman" w:hAnsi="Times New Roman"/>
          <w:color w:val="212121"/>
          <w:sz w:val="24"/>
        </w:rPr>
        <w:lastRenderedPageBreak/>
        <w:t xml:space="preserve">likely   already balancing   work   and   classes. </w:t>
      </w:r>
    </w:p>
    <w:p w:rsidR="00D66125" w:rsidRDefault="00471121">
      <w:pPr>
        <w:autoSpaceDE w:val="0"/>
        <w:autoSpaceDN w:val="0"/>
        <w:spacing w:before="20" w:after="0" w:line="245" w:lineRule="auto"/>
        <w:ind w:left="1440" w:right="1440" w:firstLine="720"/>
      </w:pPr>
      <w:r>
        <w:rPr>
          <w:rFonts w:ascii="Times New Roman" w:eastAsia="Times New Roman" w:hAnsi="Times New Roman"/>
          <w:i/>
          <w:color w:val="212121"/>
          <w:sz w:val="24"/>
        </w:rPr>
        <w:t xml:space="preserve">Our   Ann   Arbor   Community. </w:t>
      </w:r>
      <w:r>
        <w:rPr>
          <w:rFonts w:ascii="Times New Roman" w:eastAsia="Times New Roman" w:hAnsi="Times New Roman"/>
          <w:color w:val="000000"/>
          <w:sz w:val="24"/>
        </w:rPr>
        <w:t xml:space="preserve">CLaSP   should   utilize  </w:t>
      </w:r>
      <w:hyperlink r:id="rId26" w:history="1">
        <w:r>
          <w:rPr>
            <w:rFonts w:ascii="Times New Roman" w:eastAsia="Times New Roman" w:hAnsi="Times New Roman"/>
            <w:color w:val="1154CC"/>
            <w:sz w:val="24"/>
            <w:u w:val="single"/>
          </w:rPr>
          <w:t>our   in-house   consulting   resources</w:t>
        </w:r>
      </w:hyperlink>
      <w:r>
        <w:rPr>
          <w:rFonts w:ascii="Times New Roman" w:eastAsia="Times New Roman" w:hAnsi="Times New Roman"/>
          <w:color w:val="1154CC"/>
          <w:sz w:val="24"/>
        </w:rPr>
        <w:t xml:space="preserve">  </w:t>
      </w:r>
      <w:r>
        <w:rPr>
          <w:rFonts w:ascii="Times New Roman" w:eastAsia="Times New Roman" w:hAnsi="Times New Roman"/>
          <w:color w:val="000000"/>
          <w:sz w:val="24"/>
        </w:rPr>
        <w:t xml:space="preserve">to share   our   groundbreaking   research   with   students   of   all   ages.   There   are   lots   of   </w:t>
      </w:r>
      <w:r>
        <w:rPr>
          <w:rFonts w:ascii="Times New Roman" w:eastAsia="Times New Roman" w:hAnsi="Times New Roman"/>
          <w:color w:val="000000"/>
          <w:sz w:val="24"/>
        </w:rPr>
        <w:t xml:space="preserve">resources   available </w:t>
      </w:r>
      <w:r>
        <w:rPr>
          <w:rFonts w:ascii="Times New Roman" w:eastAsia="Times New Roman" w:hAnsi="Times New Roman"/>
          <w:color w:val="212121"/>
          <w:sz w:val="24"/>
        </w:rPr>
        <w:t xml:space="preserve">for   public   engagement   methods,  </w:t>
      </w:r>
      <w:r>
        <w:rPr>
          <w:rFonts w:ascii="Times New Roman" w:eastAsia="Times New Roman" w:hAnsi="Times New Roman"/>
          <w:color w:val="212121"/>
          <w:sz w:val="24"/>
          <w:u w:val="single" w:color="1154CC"/>
        </w:rPr>
        <w:t xml:space="preserve"> </w:t>
      </w:r>
      <w:hyperlink r:id="rId27" w:history="1">
        <w:r>
          <w:rPr>
            <w:rFonts w:ascii="Times New Roman" w:eastAsia="Times New Roman" w:hAnsi="Times New Roman"/>
            <w:color w:val="1154CC"/>
            <w:sz w:val="24"/>
            <w:u w:val="single"/>
          </w:rPr>
          <w:t>interactive   teaching   ideas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and  </w:t>
      </w:r>
      <w:r>
        <w:rPr>
          <w:rFonts w:ascii="Times New Roman" w:eastAsia="Times New Roman" w:hAnsi="Times New Roman"/>
          <w:color w:val="212121"/>
          <w:sz w:val="24"/>
          <w:u w:val="single" w:color="1154CC"/>
        </w:rPr>
        <w:t xml:space="preserve"> </w:t>
      </w:r>
      <w:hyperlink r:id="rId28" w:history="1">
        <w:r>
          <w:rPr>
            <w:rFonts w:ascii="Times New Roman" w:eastAsia="Times New Roman" w:hAnsi="Times New Roman"/>
            <w:color w:val="1154CC"/>
            <w:sz w:val="24"/>
            <w:u w:val="single"/>
          </w:rPr>
          <w:t>programs</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that   students   and postdocs  can   get   involved   in. </w:t>
      </w:r>
    </w:p>
    <w:p w:rsidR="00D66125" w:rsidRDefault="00471121">
      <w:pPr>
        <w:autoSpaceDE w:val="0"/>
        <w:autoSpaceDN w:val="0"/>
        <w:spacing w:before="304" w:after="0" w:line="245" w:lineRule="auto"/>
        <w:ind w:left="1440" w:right="1584"/>
      </w:pPr>
      <w:r>
        <w:rPr>
          <w:rFonts w:ascii="Times New Roman" w:eastAsia="Times New Roman" w:hAnsi="Times New Roman"/>
          <w:b/>
          <w:color w:val="212121"/>
          <w:sz w:val="24"/>
        </w:rPr>
        <w:t xml:space="preserve">Goal   2:   Make   CLaSP   feel   like   home   for   everybody. </w:t>
      </w:r>
      <w:r>
        <w:rPr>
          <w:rFonts w:ascii="Times New Roman" w:eastAsia="Times New Roman" w:hAnsi="Times New Roman"/>
          <w:color w:val="212121"/>
          <w:sz w:val="24"/>
        </w:rPr>
        <w:t xml:space="preserve"> Too  often,   there   are   interactions   (or   lack </w:t>
      </w:r>
      <w:r>
        <w:rPr>
          <w:rFonts w:ascii="Times New Roman" w:eastAsia="Times New Roman" w:hAnsi="Times New Roman"/>
          <w:color w:val="212121"/>
          <w:sz w:val="24"/>
        </w:rPr>
        <w:t xml:space="preserve">thereof)   with   mentors   and   peers   in   which   CLaSPers  are   made   to   feel   like   they   do  not   belong. </w:t>
      </w:r>
    </w:p>
    <w:p w:rsidR="00D66125" w:rsidRDefault="00471121">
      <w:pPr>
        <w:autoSpaceDE w:val="0"/>
        <w:autoSpaceDN w:val="0"/>
        <w:spacing w:before="20" w:after="0" w:line="245" w:lineRule="auto"/>
        <w:ind w:left="1440" w:right="1584"/>
      </w:pPr>
      <w:r>
        <w:rPr>
          <w:rFonts w:ascii="Times New Roman" w:eastAsia="Times New Roman" w:hAnsi="Times New Roman"/>
          <w:color w:val="212121"/>
          <w:sz w:val="24"/>
        </w:rPr>
        <w:t>This   is   unacceptable,   and   we   must   reaffirm   our   commitment   to   build   a   more   just   and   inclusive community.</w:t>
      </w:r>
      <w:r>
        <w:rPr>
          <w:rFonts w:ascii="Times New Roman" w:eastAsia="Times New Roman" w:hAnsi="Times New Roman"/>
          <w:color w:val="212121"/>
          <w:sz w:val="24"/>
        </w:rPr>
        <w:t xml:space="preserve"> </w:t>
      </w:r>
    </w:p>
    <w:p w:rsidR="00D66125" w:rsidRDefault="00471121">
      <w:pPr>
        <w:autoSpaceDE w:val="0"/>
        <w:autoSpaceDN w:val="0"/>
        <w:spacing w:before="20" w:after="0" w:line="245" w:lineRule="auto"/>
        <w:ind w:left="1440" w:right="1440" w:firstLine="720"/>
      </w:pPr>
      <w:r>
        <w:rPr>
          <w:rFonts w:ascii="Times New Roman" w:eastAsia="Times New Roman" w:hAnsi="Times New Roman"/>
          <w:i/>
          <w:color w:val="212121"/>
          <w:sz w:val="24"/>
        </w:rPr>
        <w:t xml:space="preserve">State   our   values.  </w:t>
      </w:r>
      <w:r>
        <w:rPr>
          <w:rFonts w:ascii="Times New Roman" w:eastAsia="Times New Roman" w:hAnsi="Times New Roman"/>
          <w:color w:val="212121"/>
          <w:sz w:val="24"/>
        </w:rPr>
        <w:t xml:space="preserve"> President   Schlissel   made   a   statement   concerning   the   horrific   murders   of </w:t>
      </w:r>
      <w:hyperlink r:id="rId29" w:history="1">
        <w:r>
          <w:rPr>
            <w:rFonts w:ascii="Times New Roman" w:eastAsia="Times New Roman" w:hAnsi="Times New Roman"/>
            <w:color w:val="1154CC"/>
            <w:sz w:val="24"/>
            <w:u w:val="single"/>
          </w:rPr>
          <w:t>George   Floyd,</w:t>
        </w:r>
        <w:r>
          <w:rPr>
            <w:rFonts w:ascii="Times New Roman" w:eastAsia="Times New Roman" w:hAnsi="Times New Roman"/>
            <w:color w:val="1154CC"/>
            <w:sz w:val="24"/>
            <w:u w:val="single"/>
          </w:rPr>
          <w:t xml:space="preserve">   Breonna   Taylor,  and   Ahmaud   Arbery</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Dean   Gallimore  </w:t>
      </w:r>
      <w:r>
        <w:rPr>
          <w:rFonts w:ascii="Times New Roman" w:eastAsia="Times New Roman" w:hAnsi="Times New Roman"/>
          <w:color w:val="212121"/>
          <w:sz w:val="24"/>
          <w:u w:val="single" w:color="1154CC"/>
        </w:rPr>
        <w:t xml:space="preserve"> </w:t>
      </w:r>
      <w:hyperlink r:id="rId30" w:history="1">
        <w:r>
          <w:rPr>
            <w:rFonts w:ascii="Times New Roman" w:eastAsia="Times New Roman" w:hAnsi="Times New Roman"/>
            <w:color w:val="1154CC"/>
            <w:sz w:val="24"/>
            <w:u w:val="single"/>
          </w:rPr>
          <w:t>wrote   a   letter</w:t>
        </w:r>
      </w:hyperlink>
      <w:r>
        <w:rPr>
          <w:rFonts w:ascii="Times New Roman" w:eastAsia="Times New Roman" w:hAnsi="Times New Roman"/>
          <w:color w:val="1154CC"/>
          <w:sz w:val="24"/>
        </w:rPr>
        <w:t xml:space="preserve">  </w:t>
      </w:r>
      <w:r>
        <w:rPr>
          <w:rFonts w:ascii="Times New Roman" w:eastAsia="Times New Roman" w:hAnsi="Times New Roman"/>
          <w:color w:val="212121"/>
          <w:sz w:val="24"/>
        </w:rPr>
        <w:t xml:space="preserve">  to   the community   outlining   his   reflections   on  these   at</w:t>
      </w:r>
      <w:r>
        <w:rPr>
          <w:rFonts w:ascii="Times New Roman" w:eastAsia="Times New Roman" w:hAnsi="Times New Roman"/>
          <w:color w:val="212121"/>
          <w:sz w:val="24"/>
        </w:rPr>
        <w:t xml:space="preserve">rocities,   our   Nation’s   persistent   and   systemic racism,   and   a   call   to   action   for   students.   Where   does   CLaSP   stand?   We’d   like   to   hear. </w:t>
      </w:r>
    </w:p>
    <w:p w:rsidR="00D66125" w:rsidRDefault="00471121">
      <w:pPr>
        <w:autoSpaceDE w:val="0"/>
        <w:autoSpaceDN w:val="0"/>
        <w:spacing w:before="20" w:after="0" w:line="245" w:lineRule="auto"/>
        <w:ind w:left="1440" w:right="1296" w:firstLine="720"/>
      </w:pPr>
      <w:r>
        <w:rPr>
          <w:rFonts w:ascii="Times New Roman" w:eastAsia="Times New Roman" w:hAnsi="Times New Roman"/>
          <w:i/>
          <w:color w:val="212121"/>
          <w:sz w:val="24"/>
        </w:rPr>
        <w:t xml:space="preserve">Create   and  empower   ombudspersons.  </w:t>
      </w:r>
      <w:r>
        <w:rPr>
          <w:rFonts w:ascii="Times New Roman" w:eastAsia="Times New Roman" w:hAnsi="Times New Roman"/>
          <w:color w:val="212121"/>
          <w:sz w:val="24"/>
        </w:rPr>
        <w:t xml:space="preserve"> Too  often,   students   and   staff   wh</w:t>
      </w:r>
      <w:r>
        <w:rPr>
          <w:rFonts w:ascii="Times New Roman" w:eastAsia="Times New Roman" w:hAnsi="Times New Roman"/>
          <w:color w:val="212121"/>
          <w:sz w:val="24"/>
        </w:rPr>
        <w:t>o   feel   marginalized have   no  meaningful   recourse.   CLaSP   should   empower   both   student   and   faculty   ombudspersons to   report,   track,   and   remedy   incidents   of   intolerance   without   fear   of   retaliation.   Remedies   shou</w:t>
      </w:r>
      <w:r>
        <w:rPr>
          <w:rFonts w:ascii="Times New Roman" w:eastAsia="Times New Roman" w:hAnsi="Times New Roman"/>
          <w:color w:val="212121"/>
          <w:sz w:val="24"/>
        </w:rPr>
        <w:t xml:space="preserve">ld be   meaningful,   including   the   power   to   cause   personnel   actions   against   offending   faculty   and staff.   CLaSP   faculty   should   publicly   advocate   for   changes   in   U-M   dismissal   policies   for   tenured faculty   that </w:t>
      </w:r>
      <w:r>
        <w:rPr>
          <w:rFonts w:ascii="Times New Roman" w:eastAsia="Times New Roman" w:hAnsi="Times New Roman"/>
          <w:color w:val="212121"/>
          <w:sz w:val="24"/>
        </w:rPr>
        <w:t xml:space="preserve">  contribute   to   an   environment   of   discrimination   and   prejudice. </w:t>
      </w:r>
    </w:p>
    <w:p w:rsidR="00D66125" w:rsidRDefault="00471121">
      <w:pPr>
        <w:autoSpaceDE w:val="0"/>
        <w:autoSpaceDN w:val="0"/>
        <w:spacing w:before="20" w:after="0" w:line="245" w:lineRule="auto"/>
        <w:ind w:left="1440" w:right="1296" w:firstLine="720"/>
      </w:pPr>
      <w:r>
        <w:rPr>
          <w:rFonts w:ascii="Times New Roman" w:eastAsia="Times New Roman" w:hAnsi="Times New Roman"/>
          <w:i/>
          <w:color w:val="212121"/>
          <w:sz w:val="24"/>
        </w:rPr>
        <w:t xml:space="preserve">Ensure   rising   scholars   of   color   are   afforded   opportunities   to   shine.  </w:t>
      </w:r>
      <w:r>
        <w:rPr>
          <w:rFonts w:ascii="Times New Roman" w:eastAsia="Times New Roman" w:hAnsi="Times New Roman"/>
          <w:color w:val="212121"/>
          <w:sz w:val="24"/>
        </w:rPr>
        <w:t xml:space="preserve"> Scholars   of   color   have made   worthy   contributions   to   our   fields   both   </w:t>
      </w:r>
      <w:r>
        <w:rPr>
          <w:rFonts w:ascii="Times New Roman" w:eastAsia="Times New Roman" w:hAnsi="Times New Roman"/>
          <w:color w:val="212121"/>
          <w:sz w:val="24"/>
        </w:rPr>
        <w:t>inside   and   outside   the   department,   and   more   of them   should   be   recognized   with   department   accolades   and   funding.   Department   seminars   should feature   faculty   of   color.  Postdoc   and   REU  opportunities   should   ac</w:t>
      </w:r>
      <w:r>
        <w:rPr>
          <w:rFonts w:ascii="Times New Roman" w:eastAsia="Times New Roman" w:hAnsi="Times New Roman"/>
          <w:color w:val="212121"/>
          <w:sz w:val="24"/>
        </w:rPr>
        <w:t xml:space="preserve">tively   recruit   scholars   of   color. Nomination   pools   for   department   awards   must   be   diversified. </w:t>
      </w:r>
    </w:p>
    <w:p w:rsidR="00D66125" w:rsidRDefault="00471121">
      <w:pPr>
        <w:autoSpaceDE w:val="0"/>
        <w:autoSpaceDN w:val="0"/>
        <w:spacing w:before="304" w:after="0" w:line="247" w:lineRule="auto"/>
        <w:ind w:left="1440" w:right="1296"/>
      </w:pPr>
      <w:r>
        <w:rPr>
          <w:rFonts w:ascii="Times New Roman" w:eastAsia="Times New Roman" w:hAnsi="Times New Roman"/>
          <w:b/>
          <w:color w:val="212121"/>
          <w:sz w:val="24"/>
        </w:rPr>
        <w:t xml:space="preserve">Goal   3:   Join   us   in   a  commitment   to   accountability   and   results.  </w:t>
      </w:r>
      <w:r>
        <w:rPr>
          <w:rFonts w:ascii="Times New Roman" w:eastAsia="Times New Roman" w:hAnsi="Times New Roman"/>
          <w:color w:val="212121"/>
          <w:sz w:val="24"/>
        </w:rPr>
        <w:t xml:space="preserve">  We’re   eager   to   evaluate   the data   and   see  </w:t>
      </w:r>
      <w:r>
        <w:rPr>
          <w:rFonts w:ascii="Times New Roman" w:eastAsia="Times New Roman" w:hAnsi="Times New Roman"/>
          <w:color w:val="212121"/>
          <w:sz w:val="24"/>
        </w:rPr>
        <w:t xml:space="preserve"> which   activities   are   moving   the   needle.   All   of   us   have   a   stake   in   building   a   more welcoming   and   representative   CLaSP,  and   we   want   to   be   able   to   have   candid   conversations   when we   fall   short  of  </w:t>
      </w:r>
      <w:r>
        <w:rPr>
          <w:rFonts w:ascii="Times New Roman" w:eastAsia="Times New Roman" w:hAnsi="Times New Roman"/>
          <w:color w:val="212121"/>
          <w:sz w:val="24"/>
        </w:rPr>
        <w:t xml:space="preserve"> our   goals.   But   for   that   to   happen,   the   CLaSP   community   needs   to   both   publicly set   goals   and   agree   upon  performance   metrics   </w:t>
      </w:r>
      <w:r>
        <w:rPr>
          <w:rFonts w:ascii="Times New Roman" w:eastAsia="Times New Roman" w:hAnsi="Times New Roman"/>
          <w:i/>
          <w:color w:val="212121"/>
          <w:sz w:val="24"/>
        </w:rPr>
        <w:t>as   the   future   of   our   department   and  the   field   as   a whole   depends   on  i</w:t>
      </w:r>
      <w:r>
        <w:rPr>
          <w:rFonts w:ascii="Times New Roman" w:eastAsia="Times New Roman" w:hAnsi="Times New Roman"/>
          <w:i/>
          <w:color w:val="212121"/>
          <w:sz w:val="24"/>
        </w:rPr>
        <w:t xml:space="preserve">t </w:t>
      </w:r>
      <w:r>
        <w:rPr>
          <w:rFonts w:ascii="Times New Roman" w:eastAsia="Times New Roman" w:hAnsi="Times New Roman"/>
          <w:color w:val="212121"/>
          <w:sz w:val="24"/>
        </w:rPr>
        <w:t xml:space="preserve">.  The   CLaSP   Diversity   Allies   should   hold   monthly   meetings   where   anyone   in the   department   can   discuss   what   DEI   efforts   we   are   working   on  and   the   progress   we’ve   made.   If we   aren’t   able   to   build   </w:t>
      </w:r>
      <w:r>
        <w:rPr>
          <w:rFonts w:ascii="Times New Roman" w:eastAsia="Times New Roman" w:hAnsi="Times New Roman"/>
          <w:color w:val="212121"/>
          <w:sz w:val="24"/>
        </w:rPr>
        <w:t>a   more   diverse   and   representative   cadre   of   leaders   in   geosciences,   then   we will   have   failed   the   field,   the   Michigan   community,  and   each   other.  We,   the   undersigned   as   well as   the   CLaSP   community,  look</w:t>
      </w:r>
      <w:r>
        <w:rPr>
          <w:rFonts w:ascii="Times New Roman" w:eastAsia="Times New Roman" w:hAnsi="Times New Roman"/>
          <w:color w:val="212121"/>
          <w:sz w:val="24"/>
        </w:rPr>
        <w:t xml:space="preserve">   forward   to   engaging   directly   and   transparently   with   the </w:t>
      </w:r>
      <w:r>
        <w:br/>
      </w:r>
      <w:r>
        <w:rPr>
          <w:rFonts w:ascii="Times New Roman" w:eastAsia="Times New Roman" w:hAnsi="Times New Roman"/>
          <w:color w:val="212121"/>
          <w:sz w:val="24"/>
        </w:rPr>
        <w:t xml:space="preserve">Department   in   this   ongoing   process. </w:t>
      </w:r>
    </w:p>
    <w:p w:rsidR="00D66125" w:rsidRDefault="00D66125">
      <w:pPr>
        <w:autoSpaceDE w:val="0"/>
        <w:autoSpaceDN w:val="0"/>
        <w:spacing w:before="304" w:after="0" w:line="230" w:lineRule="auto"/>
        <w:ind w:left="1440"/>
      </w:pPr>
    </w:p>
    <w:sectPr w:rsidR="00D66125"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1121"/>
    <w:rsid w:val="00AA1D8D"/>
    <w:rsid w:val="00B47730"/>
    <w:rsid w:val="00CB0664"/>
    <w:rsid w:val="00D661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4F785"/>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1-018-0116-6" TargetMode="External"/><Relationship Id="rId13" Type="http://schemas.openxmlformats.org/officeDocument/2006/relationships/hyperlink" Target="https://news.engin.umich.edu/2019/10/faculty-position-in-planetary-science/" TargetMode="External"/><Relationship Id="rId18" Type="http://schemas.openxmlformats.org/officeDocument/2006/relationships/hyperlink" Target="https://doi-org.proxy.lib.umich.edu/10.1086/676910" TargetMode="External"/><Relationship Id="rId26" Type="http://schemas.openxmlformats.org/officeDocument/2006/relationships/hyperlink" Target="https://ceo.umich.edu/consulting/" TargetMode="External"/><Relationship Id="rId3" Type="http://schemas.openxmlformats.org/officeDocument/2006/relationships/styles" Target="styles.xml"/><Relationship Id="rId21" Type="http://schemas.openxmlformats.org/officeDocument/2006/relationships/hyperlink" Target="https://www.healthynh.com/images/COMPILED_Diverse_Student_STRATEGIES_FINAL_Feb2013.pdf" TargetMode="External"/><Relationship Id="rId7" Type="http://schemas.openxmlformats.org/officeDocument/2006/relationships/hyperlink" Target="https://www.nature.com/articles/s41561-018-0116-6" TargetMode="External"/><Relationship Id="rId12" Type="http://schemas.openxmlformats.org/officeDocument/2006/relationships/hyperlink" Target="https://news.engin.umich.edu/2019/10/faculty-position-in-planetary-science/" TargetMode="External"/><Relationship Id="rId17" Type="http://schemas.openxmlformats.org/officeDocument/2006/relationships/hyperlink" Target="https://doi-org.proxy.lib.umich.edu/10.1086/676910" TargetMode="External"/><Relationship Id="rId25" Type="http://schemas.openxmlformats.org/officeDocument/2006/relationships/hyperlink" Target="https://www.frontiersin.org/articles/10.3389/fpsyg.2019.01305/full" TargetMode="External"/><Relationship Id="rId2" Type="http://schemas.openxmlformats.org/officeDocument/2006/relationships/numbering" Target="numbering.xml"/><Relationship Id="rId16" Type="http://schemas.openxmlformats.org/officeDocument/2006/relationships/hyperlink" Target="https://clasp.engin.umich.edu/academics/graduate-studies/graduate-admissions/" TargetMode="External"/><Relationship Id="rId20" Type="http://schemas.openxmlformats.org/officeDocument/2006/relationships/hyperlink" Target="https://rackham.umich.edu/admissions/applying/application-fee-and-waivers/" TargetMode="External"/><Relationship Id="rId29" Type="http://schemas.openxmlformats.org/officeDocument/2006/relationships/hyperlink" Target="https://president.umich.edu/news-communications/letters-to-the-community/the-appalling-pestilence-of-racism/" TargetMode="External"/><Relationship Id="rId1" Type="http://schemas.openxmlformats.org/officeDocument/2006/relationships/customXml" Target="../customXml/item1.xml"/><Relationship Id="rId6" Type="http://schemas.openxmlformats.org/officeDocument/2006/relationships/hyperlink" Target="https://www.nature.com/articles/s41561-018-0116-6" TargetMode="External"/><Relationship Id="rId11" Type="http://schemas.openxmlformats.org/officeDocument/2006/relationships/hyperlink" Target="https://clasp.engin.umich.edu/wp-content/uploads/sites/10/2019/03/CLaSP-Faculty-Committees-2019-2020.pdf" TargetMode="External"/><Relationship Id="rId24" Type="http://schemas.openxmlformats.org/officeDocument/2006/relationships/hyperlink" Target="https://lsa.umich.edu/urop/current-urop-students.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dvances.sciencemag.org/content/1/1/e1400005?hc_location=ufi" TargetMode="External"/><Relationship Id="rId23" Type="http://schemas.openxmlformats.org/officeDocument/2006/relationships/hyperlink" Target="https://www.sacnas.org/" TargetMode="External"/><Relationship Id="rId28" Type="http://schemas.openxmlformats.org/officeDocument/2006/relationships/hyperlink" Target="https://lsa.umich.edu/ummnh/u-m-community/u-m-faculty/science-communication-fellows.html" TargetMode="External"/><Relationship Id="rId10" Type="http://schemas.openxmlformats.org/officeDocument/2006/relationships/hyperlink" Target="https://clasp.engin.umich.edu/diversity-statement/" TargetMode="External"/><Relationship Id="rId19" Type="http://schemas.openxmlformats.org/officeDocument/2006/relationships/hyperlink" Target="https://doi-org.proxy.lib.umich.edu/10.1086/676910"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asp.engin.umich.edu/academics/graduate-studies/great-workshop/" TargetMode="External"/><Relationship Id="rId14" Type="http://schemas.openxmlformats.org/officeDocument/2006/relationships/hyperlink" Target="https://news.engin.umich.edu/2019/10/faculty-position-in-planetary-science/" TargetMode="External"/><Relationship Id="rId22" Type="http://schemas.openxmlformats.org/officeDocument/2006/relationships/hyperlink" Target="https://ntaonline.org/" TargetMode="External"/><Relationship Id="rId27" Type="http://schemas.openxmlformats.org/officeDocument/2006/relationships/hyperlink" Target="https://diynamics.github.io/pages/people.html" TargetMode="External"/><Relationship Id="rId30" Type="http://schemas.openxmlformats.org/officeDocument/2006/relationships/hyperlink" Target="https://news.engin.umich.edu/2020/06/perspective-now-is-the-moment-so-what-do-w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10656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2022-06-26T23:59:00Z</dcterms:modified>
  <cp:category/>
</cp:coreProperties>
</file>