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7699" w:rsidRDefault="00C37699">
      <w:pPr>
        <w:autoSpaceDE w:val="0"/>
        <w:autoSpaceDN w:val="0"/>
        <w:spacing w:after="994" w:line="220" w:lineRule="exact"/>
      </w:pPr>
    </w:p>
    <w:p w:rsidR="00C37699" w:rsidRDefault="004148F8">
      <w:pPr>
        <w:autoSpaceDE w:val="0"/>
        <w:autoSpaceDN w:val="0"/>
        <w:spacing w:after="0" w:line="294" w:lineRule="exact"/>
        <w:ind w:left="28"/>
      </w:pPr>
      <w:r>
        <w:rPr>
          <w:rFonts w:ascii="TimesNewRomanPSMT" w:eastAsia="TimesNewRomanPSMT" w:hAnsi="TimesNewRomanPSMT"/>
          <w:color w:val="000000"/>
        </w:rPr>
        <w:t xml:space="preserve">June 10, 2020 </w:t>
      </w:r>
    </w:p>
    <w:p w:rsidR="00C37699" w:rsidRDefault="004148F8">
      <w:pPr>
        <w:autoSpaceDE w:val="0"/>
        <w:autoSpaceDN w:val="0"/>
        <w:spacing w:before="570" w:after="0" w:line="294" w:lineRule="exact"/>
        <w:ind w:left="28"/>
      </w:pPr>
      <w:r>
        <w:rPr>
          <w:rFonts w:ascii="TimesNewRomanPSMT" w:eastAsia="TimesNewRomanPSMT" w:hAnsi="TimesNewRomanPSMT"/>
          <w:color w:val="000000"/>
        </w:rPr>
        <w:t xml:space="preserve">Dear President Becker: </w:t>
      </w:r>
    </w:p>
    <w:p w:rsidR="00C37699" w:rsidRDefault="004148F8">
      <w:pPr>
        <w:autoSpaceDE w:val="0"/>
        <w:autoSpaceDN w:val="0"/>
        <w:spacing w:before="156" w:after="0" w:line="276" w:lineRule="exact"/>
        <w:ind w:left="28" w:right="20"/>
        <w:jc w:val="both"/>
      </w:pPr>
      <w:r>
        <w:rPr>
          <w:rFonts w:ascii="TimesNewRomanPSMT" w:eastAsia="TimesNewRomanPSMT" w:hAnsi="TimesNewRomanPSMT"/>
          <w:color w:val="000000"/>
        </w:rPr>
        <w:t xml:space="preserve">We are writing this letter both as members of the Black community and as faculty members at Georgia State University. Across a continuum of disciplines, many of us are scholars whose teaching, research and writing examines, interrogates and translates the </w:t>
      </w:r>
      <w:r>
        <w:rPr>
          <w:rFonts w:ascii="TimesNewRomanPSMT" w:eastAsia="TimesNewRomanPSMT" w:hAnsi="TimesNewRomanPSMT"/>
          <w:color w:val="000000"/>
        </w:rPr>
        <w:t>racially discriminatory treatment of Black people that predates the founding of the United States and continues full force into the present. We live the experience of being Black in America, and in that regard submit this letter as an expression of solidar</w:t>
      </w:r>
      <w:r>
        <w:rPr>
          <w:rFonts w:ascii="TimesNewRomanPSMT" w:eastAsia="TimesNewRomanPSMT" w:hAnsi="TimesNewRomanPSMT"/>
          <w:color w:val="000000"/>
        </w:rPr>
        <w:t xml:space="preserve">ity with those who are using their bodies in visceral objection to the murders of Ahmaud Arbery, Breonna Taylor, George Floyd, and countless other Black victims of racial violence whose lives did not matter to some.  A number of units and deans at Georgia </w:t>
      </w:r>
      <w:r>
        <w:rPr>
          <w:rFonts w:ascii="TimesNewRomanPSMT" w:eastAsia="TimesNewRomanPSMT" w:hAnsi="TimesNewRomanPSMT"/>
          <w:color w:val="000000"/>
        </w:rPr>
        <w:t>State University and at other institutions have issued statements addressing the public’s response to pervasive police violence and enduring white supremacist structures and systems, and we felt compelled to write this letter from our unique perspective as</w:t>
      </w:r>
      <w:r>
        <w:rPr>
          <w:rFonts w:ascii="TimesNewRomanPSMT" w:eastAsia="TimesNewRomanPSMT" w:hAnsi="TimesNewRomanPSMT"/>
          <w:color w:val="000000"/>
        </w:rPr>
        <w:t xml:space="preserve"> </w:t>
      </w:r>
      <w:r>
        <w:rPr>
          <w:rFonts w:ascii="TimesNewRomanPSMT" w:eastAsia="TimesNewRomanPSMT" w:hAnsi="TimesNewRomanPSMT"/>
          <w:color w:val="2D2D2D"/>
        </w:rPr>
        <w:t>African descended people</w:t>
      </w:r>
      <w:r>
        <w:rPr>
          <w:rFonts w:ascii="TimesNewRomanPSMT" w:eastAsia="TimesNewRomanPSMT" w:hAnsi="TimesNewRomanPSMT"/>
          <w:color w:val="2D2D2D"/>
          <w:sz w:val="24"/>
        </w:rPr>
        <w:t xml:space="preserve">. </w:t>
      </w:r>
    </w:p>
    <w:p w:rsidR="00C37699" w:rsidRDefault="004148F8">
      <w:pPr>
        <w:autoSpaceDE w:val="0"/>
        <w:autoSpaceDN w:val="0"/>
        <w:spacing w:before="164" w:after="0" w:line="272" w:lineRule="exact"/>
        <w:ind w:left="28" w:right="20"/>
        <w:jc w:val="both"/>
      </w:pPr>
      <w:r>
        <w:rPr>
          <w:rFonts w:ascii="TimesNewRomanPSMT" w:eastAsia="TimesNewRomanPSMT" w:hAnsi="TimesNewRomanPSMT"/>
          <w:color w:val="000000"/>
        </w:rPr>
        <w:t>We express our sincerest sympathies for the victims of police violence and for their families and friends who, while grieving the loss of their loved ones, must fight for justice in the criminal legal system.  We stand with prot</w:t>
      </w:r>
      <w:r>
        <w:rPr>
          <w:rFonts w:ascii="TimesNewRomanPSMT" w:eastAsia="TimesNewRomanPSMT" w:hAnsi="TimesNewRomanPSMT"/>
          <w:color w:val="000000"/>
        </w:rPr>
        <w:t>estors in cities across the nation and around the world exercising their right to petition their government for redress and demanding anti-racist policies and laws that will acknowledge Black people’s humanity.  We share the anger and pain caused by centur</w:t>
      </w:r>
      <w:r>
        <w:rPr>
          <w:rFonts w:ascii="TimesNewRomanPSMT" w:eastAsia="TimesNewRomanPSMT" w:hAnsi="TimesNewRomanPSMT"/>
          <w:color w:val="000000"/>
        </w:rPr>
        <w:t>ies of killing, mutilation, and exploitation of Black people and other acts of violence that they have been expected to endure without complaint.  We are outraged that necessary responses to the consistent dearth of consequences and accountability for perp</w:t>
      </w:r>
      <w:r>
        <w:rPr>
          <w:rFonts w:ascii="TimesNewRomanPSMT" w:eastAsia="TimesNewRomanPSMT" w:hAnsi="TimesNewRomanPSMT"/>
          <w:color w:val="000000"/>
        </w:rPr>
        <w:t>etrators of racial violence (explicit and implicit) are challenged as inappropriate or incomprehensible.  We are awed by the audacity of young people, so outraged and victimized by sustained injustice, that they are risking exposure to a deadly disease, to</w:t>
      </w:r>
      <w:r>
        <w:rPr>
          <w:rFonts w:ascii="TimesNewRomanPSMT" w:eastAsia="TimesNewRomanPSMT" w:hAnsi="TimesNewRomanPSMT"/>
          <w:color w:val="000000"/>
        </w:rPr>
        <w:t xml:space="preserve"> protest an unabating pandemic of racism and racial violence. </w:t>
      </w:r>
    </w:p>
    <w:p w:rsidR="00C37699" w:rsidRDefault="004148F8">
      <w:pPr>
        <w:autoSpaceDE w:val="0"/>
        <w:autoSpaceDN w:val="0"/>
        <w:spacing w:before="158" w:after="0" w:line="274" w:lineRule="exact"/>
        <w:ind w:left="28" w:right="22"/>
        <w:jc w:val="both"/>
      </w:pPr>
      <w:r>
        <w:rPr>
          <w:rFonts w:ascii="TimesNewRomanPSMT" w:eastAsia="TimesNewRomanPSMT" w:hAnsi="TimesNewRomanPSMT"/>
          <w:color w:val="000000"/>
        </w:rPr>
        <w:t xml:space="preserve">There is a clear, historical record of white supremacy that is an animating aspect of this nation and of the State of Georgia. It is still very present throughout all of our institutions, both </w:t>
      </w:r>
      <w:r>
        <w:rPr>
          <w:rFonts w:ascii="TimesNewRomanPSMT" w:eastAsia="TimesNewRomanPSMT" w:hAnsi="TimesNewRomanPSMT"/>
          <w:color w:val="000000"/>
        </w:rPr>
        <w:t>public and private.  The grace and power the protestors are demonstrating in response, reflect the best traditions of democracy and also considerable restraint, given the pervasive violence that has shaped the experience of Black people from slavery to dat</w:t>
      </w:r>
      <w:r>
        <w:rPr>
          <w:rFonts w:ascii="TimesNewRomanPSMT" w:eastAsia="TimesNewRomanPSMT" w:hAnsi="TimesNewRomanPSMT"/>
          <w:color w:val="000000"/>
        </w:rPr>
        <w:t xml:space="preserve">e. </w:t>
      </w:r>
    </w:p>
    <w:p w:rsidR="00C37699" w:rsidRDefault="004148F8">
      <w:pPr>
        <w:autoSpaceDE w:val="0"/>
        <w:autoSpaceDN w:val="0"/>
        <w:spacing w:before="158" w:after="0" w:line="274" w:lineRule="exact"/>
        <w:ind w:left="28" w:right="20"/>
        <w:jc w:val="both"/>
      </w:pPr>
      <w:r>
        <w:rPr>
          <w:rFonts w:ascii="TimesNewRomanPSMT" w:eastAsia="TimesNewRomanPSMT" w:hAnsi="TimesNewRomanPSMT"/>
          <w:color w:val="000000"/>
        </w:rPr>
        <w:t xml:space="preserve">Georgia State University sits in the heart of Atlanta, Georgia, America’s citadel of civil rights. Many of its classrooms and administrative offices are located on Auburn Avenue, which John Wesley Dobbs affectionately named “Sweet Auburn” and was once </w:t>
      </w:r>
      <w:r>
        <w:rPr>
          <w:rFonts w:ascii="TimesNewRomanPSMT" w:eastAsia="TimesNewRomanPSMT" w:hAnsi="TimesNewRomanPSMT"/>
          <w:color w:val="000000"/>
        </w:rPr>
        <w:t>home to one of the largest concentrations of Black businesses in the United States. And though the city embraces the sobriquet “The City Too Busy To Hate,” and its civic identity is inextricably intertwined with the life and legacy of its native son, Dr. M</w:t>
      </w:r>
      <w:r>
        <w:rPr>
          <w:rFonts w:ascii="TimesNewRomanPSMT" w:eastAsia="TimesNewRomanPSMT" w:hAnsi="TimesNewRomanPSMT"/>
          <w:color w:val="000000"/>
        </w:rPr>
        <w:t>artin Luther King Jr., it is no stranger to police violence resulting in the death of Black people.  In the African tradition of saying their names we include some of them here: Kathryn Johnston, Oscar Cain, DeAundre Phillips, Jimmy Atchison, Alexia Christ</w:t>
      </w:r>
      <w:r>
        <w:rPr>
          <w:rFonts w:ascii="TimesNewRomanPSMT" w:eastAsia="TimesNewRomanPSMT" w:hAnsi="TimesNewRomanPSMT"/>
          <w:color w:val="000000"/>
        </w:rPr>
        <w:t xml:space="preserve">ian, Caine Rogers, Jamarian Robinson, Shali Tilson, Deravis Rogers, Maurice Hampton, and Anthony Hill. We are therefore alarmed by </w:t>
      </w:r>
      <w:hyperlink r:id="rId6" w:history="1">
        <w:r>
          <w:rPr>
            <w:rFonts w:ascii="TimesNewRomanPSMT" w:eastAsia="TimesNewRomanPSMT" w:hAnsi="TimesNewRomanPSMT"/>
            <w:color w:val="0462C1"/>
            <w:u w:val="single"/>
          </w:rPr>
          <w:t>Georgia State University’s police exchange program</w:t>
        </w:r>
      </w:hyperlink>
      <w:hyperlink r:id="rId7" w:history="1">
        <w:r>
          <w:rPr>
            <w:rFonts w:ascii="TimesNewRomanPSMT" w:eastAsia="TimesNewRomanPSMT" w:hAnsi="TimesNewRomanPSMT"/>
            <w:color w:val="000000"/>
          </w:rPr>
          <w:t>,</w:t>
        </w:r>
      </w:hyperlink>
      <w:r>
        <w:rPr>
          <w:rFonts w:ascii="TimesNewRomanPSMT" w:eastAsia="TimesNewRomanPSMT" w:hAnsi="TimesNewRomanPSMT"/>
          <w:color w:val="000000"/>
        </w:rPr>
        <w:t xml:space="preserve"> which partners with international law enforcement a</w:t>
      </w:r>
      <w:r>
        <w:rPr>
          <w:rFonts w:ascii="TimesNewRomanPSMT" w:eastAsia="TimesNewRomanPSMT" w:hAnsi="TimesNewRomanPSMT"/>
          <w:color w:val="000000"/>
        </w:rPr>
        <w:t>gencies that re</w:t>
      </w:r>
      <w:hyperlink r:id="rId8" w:history="1">
        <w:r>
          <w:rPr>
            <w:rFonts w:ascii="TimesNewRomanPSMT" w:eastAsia="TimesNewRomanPSMT" w:hAnsi="TimesNewRomanPSMT"/>
            <w:color w:val="000000"/>
          </w:rPr>
          <w:t>strict civil liberties, commit human rights violations, an</w:t>
        </w:r>
      </w:hyperlink>
      <w:r>
        <w:rPr>
          <w:rFonts w:ascii="TimesNewRomanPSMT" w:eastAsia="TimesNewRomanPSMT" w:hAnsi="TimesNewRomanPSMT"/>
          <w:color w:val="000000"/>
        </w:rPr>
        <w:t>d/or promote bigotry, signaling an aggressiv</w:t>
      </w:r>
      <w:r>
        <w:rPr>
          <w:rFonts w:ascii="TimesNewRomanPSMT" w:eastAsia="TimesNewRomanPSMT" w:hAnsi="TimesNewRomanPSMT"/>
          <w:color w:val="000000"/>
        </w:rPr>
        <w:t xml:space="preserve">e, militarized over-policing of Black people and Black communities.  The University must divest from this program immediately, if it truly wishes to be a community partner. </w:t>
      </w:r>
    </w:p>
    <w:p w:rsidR="00C37699" w:rsidRDefault="00C37699">
      <w:pPr>
        <w:sectPr w:rsidR="00C37699">
          <w:pgSz w:w="12240" w:h="15840"/>
          <w:pgMar w:top="1214" w:right="640" w:bottom="1288" w:left="692" w:header="720" w:footer="720" w:gutter="0"/>
          <w:cols w:space="720" w:equalWidth="0">
            <w:col w:w="10908" w:space="0"/>
          </w:cols>
          <w:docGrid w:linePitch="360"/>
        </w:sectPr>
      </w:pPr>
    </w:p>
    <w:p w:rsidR="00C37699" w:rsidRDefault="00C37699">
      <w:pPr>
        <w:autoSpaceDE w:val="0"/>
        <w:autoSpaceDN w:val="0"/>
        <w:spacing w:after="126" w:line="220" w:lineRule="exact"/>
      </w:pPr>
    </w:p>
    <w:p w:rsidR="00C37699" w:rsidRDefault="004148F8">
      <w:pPr>
        <w:autoSpaceDE w:val="0"/>
        <w:autoSpaceDN w:val="0"/>
        <w:spacing w:before="20" w:after="0" w:line="274" w:lineRule="exact"/>
        <w:ind w:right="20"/>
        <w:jc w:val="both"/>
      </w:pPr>
      <w:r>
        <w:rPr>
          <w:rFonts w:ascii="TimesNewRomanPSMT" w:eastAsia="TimesNewRomanPSMT" w:hAnsi="TimesNewRomanPSMT"/>
          <w:color w:val="000000"/>
        </w:rPr>
        <w:t>The complete history of race-relations at Georgia State Univer</w:t>
      </w:r>
      <w:r>
        <w:rPr>
          <w:rFonts w:ascii="TimesNewRomanPSMT" w:eastAsia="TimesNewRomanPSMT" w:hAnsi="TimesNewRomanPSMT"/>
          <w:color w:val="000000"/>
        </w:rPr>
        <w:t xml:space="preserve">sity, the state’s largest public university, includes a lawsuit by three Black women—Barbara Pace Hunt, Iris Mae Welch, and Myra Elliott Dinsmore who were denied admission because they were Black.  In 1959, the NAACP and local activists won a </w:t>
      </w:r>
      <w:hyperlink r:id="rId9" w:history="1">
        <w:r>
          <w:rPr>
            <w:rFonts w:ascii="TimesNewRomanPSMT" w:eastAsia="TimesNewRomanPSMT" w:hAnsi="TimesNewRomanPSMT"/>
            <w:color w:val="0462C1"/>
            <w:u w:val="single"/>
          </w:rPr>
          <w:t>precedent setting lawsuit</w:t>
        </w:r>
      </w:hyperlink>
      <w:r>
        <w:rPr>
          <w:rFonts w:ascii="TimesNewRomanPSMT" w:eastAsia="TimesNewRomanPSMT" w:hAnsi="TimesNewRomanPSMT"/>
          <w:color w:val="000000"/>
        </w:rPr>
        <w:t xml:space="preserve"> against the state of Georgia and its Board of Regents, and Georgia State became the fir</w:t>
      </w:r>
      <w:r>
        <w:rPr>
          <w:rFonts w:ascii="TimesNewRomanPSMT" w:eastAsia="TimesNewRomanPSMT" w:hAnsi="TimesNewRomanPSMT"/>
          <w:color w:val="000000"/>
        </w:rPr>
        <w:t>st desegreg</w:t>
      </w:r>
      <w:hyperlink r:id="rId10" w:history="1">
        <w:r>
          <w:rPr>
            <w:rFonts w:ascii="TimesNewRomanPSMT" w:eastAsia="TimesNewRomanPSMT" w:hAnsi="TimesNewRomanPSMT"/>
            <w:color w:val="000000"/>
          </w:rPr>
          <w:t>ated institution of higher e</w:t>
        </w:r>
      </w:hyperlink>
      <w:r>
        <w:rPr>
          <w:rFonts w:ascii="TimesNewRomanPSMT" w:eastAsia="TimesNewRomanPSMT" w:hAnsi="TimesNewRomanPSMT"/>
          <w:color w:val="000000"/>
        </w:rPr>
        <w:t xml:space="preserve">ducation in Georgia. Despite this legal victory, these young </w:t>
      </w:r>
      <w:r>
        <w:rPr>
          <w:rFonts w:ascii="TimesNewRomanPSMT" w:eastAsia="TimesNewRomanPSMT" w:hAnsi="TimesNewRomanPSMT"/>
          <w:color w:val="000000"/>
        </w:rPr>
        <w:t>women were not admitted to Georgia State.  It took coordinated activism by clergy, students, community members, organizers, faculty and civil rights organizations to enforce the judgement rendered by the federal district court. Students also led a campaign</w:t>
      </w:r>
      <w:r>
        <w:rPr>
          <w:rFonts w:ascii="TimesNewRomanPSMT" w:eastAsia="TimesNewRomanPSMT" w:hAnsi="TimesNewRomanPSMT"/>
          <w:color w:val="000000"/>
        </w:rPr>
        <w:t xml:space="preserve"> against racism on campus in 1992 to win reforms, including the </w:t>
      </w:r>
      <w:hyperlink r:id="rId11" w:history="1">
        <w:r>
          <w:rPr>
            <w:rFonts w:ascii="TimesNewRomanPSMT" w:eastAsia="TimesNewRomanPSMT" w:hAnsi="TimesNewRomanPSMT"/>
            <w:color w:val="0462C1"/>
            <w:u w:val="single"/>
          </w:rPr>
          <w:t>formation</w:t>
        </w:r>
      </w:hyperlink>
      <w:r>
        <w:rPr>
          <w:rFonts w:ascii="TimesNewRomanPSMT" w:eastAsia="TimesNewRomanPSMT" w:hAnsi="TimesNewRomanPSMT"/>
          <w:color w:val="0462C1"/>
        </w:rPr>
        <w:t xml:space="preserve"> </w:t>
      </w:r>
      <w:hyperlink r:id="rId12" w:history="1">
        <w:r>
          <w:rPr>
            <w:rFonts w:ascii="TimesNewRomanPSMT" w:eastAsia="TimesNewRomanPSMT" w:hAnsi="TimesNewRomanPSMT"/>
            <w:color w:val="0462C1"/>
            <w:u w:val="single"/>
          </w:rPr>
          <w:t>of the Department of African-American Studies</w:t>
        </w:r>
      </w:hyperlink>
      <w:hyperlink r:id="rId13" w:history="1">
        <w:r>
          <w:rPr>
            <w:rFonts w:ascii="TimesNewRomanPSMT" w:eastAsia="TimesNewRomanPSMT" w:hAnsi="TimesNewRomanPSMT"/>
            <w:color w:val="000000"/>
          </w:rPr>
          <w:t>.</w:t>
        </w:r>
      </w:hyperlink>
      <w:r>
        <w:rPr>
          <w:rFonts w:ascii="TimesNewRomanPSMT" w:eastAsia="TimesNewRomanPSMT" w:hAnsi="TimesNewRomanPSMT"/>
          <w:color w:val="000000"/>
        </w:rPr>
        <w:t xml:space="preserve">  These sustained efforts have contributed to the </w:t>
      </w:r>
      <w:hyperlink r:id="rId14" w:history="1">
        <w:r>
          <w:rPr>
            <w:rFonts w:ascii="TimesNewRomanPSMT" w:eastAsia="TimesNewRomanPSMT" w:hAnsi="TimesNewRomanPSMT"/>
            <w:color w:val="0462C1"/>
            <w:u w:val="single"/>
          </w:rPr>
          <w:t>graduation</w:t>
        </w:r>
      </w:hyperlink>
      <w:hyperlink r:id="rId15" w:history="1">
        <w:r>
          <w:rPr>
            <w:rFonts w:ascii="TimesNewRomanPSMT" w:eastAsia="TimesNewRomanPSMT" w:hAnsi="TimesNewRomanPSMT"/>
            <w:color w:val="0462C1"/>
            <w:u w:val="single"/>
          </w:rPr>
          <w:t xml:space="preserve"> of record</w:t>
        </w:r>
      </w:hyperlink>
      <w:r>
        <w:rPr>
          <w:rFonts w:ascii="TimesNewRomanPSMT" w:eastAsia="TimesNewRomanPSMT" w:hAnsi="TimesNewRomanPSMT"/>
          <w:color w:val="0462C1"/>
        </w:rPr>
        <w:t xml:space="preserve"> </w:t>
      </w:r>
      <w:hyperlink r:id="rId16" w:history="1">
        <w:r>
          <w:rPr>
            <w:rFonts w:ascii="TimesNewRomanPSMT" w:eastAsia="TimesNewRomanPSMT" w:hAnsi="TimesNewRomanPSMT"/>
            <w:color w:val="0462C1"/>
            <w:u w:val="single"/>
          </w:rPr>
          <w:t xml:space="preserve">numbers of Black students from its </w:t>
        </w:r>
      </w:hyperlink>
      <w:hyperlink r:id="rId17" w:history="1">
        <w:r>
          <w:rPr>
            <w:rFonts w:ascii="TimesNewRomanPSMT" w:eastAsia="TimesNewRomanPSMT" w:hAnsi="TimesNewRomanPSMT"/>
            <w:color w:val="0462C1"/>
            <w:u w:val="single"/>
          </w:rPr>
          <w:t xml:space="preserve">undergraduate </w:t>
        </w:r>
      </w:hyperlink>
      <w:r>
        <w:rPr>
          <w:rFonts w:ascii="TimesNewRomanPSMT" w:eastAsia="TimesNewRomanPSMT" w:hAnsi="TimesNewRomanPSMT"/>
          <w:color w:val="0462C1"/>
          <w:u w:val="single"/>
        </w:rPr>
        <w:t>programs</w:t>
      </w:r>
      <w:r>
        <w:rPr>
          <w:rFonts w:ascii="TimesNewRomanPSMT" w:eastAsia="TimesNewRomanPSMT" w:hAnsi="TimesNewRomanPSMT"/>
          <w:color w:val="424242"/>
        </w:rPr>
        <w:t xml:space="preserve">.  </w:t>
      </w:r>
      <w:r>
        <w:rPr>
          <w:rFonts w:ascii="TimesNewRomanPSMT" w:eastAsia="TimesNewRomanPSMT" w:hAnsi="TimesNewRomanPSMT"/>
          <w:color w:val="000000"/>
        </w:rPr>
        <w:t xml:space="preserve">However, as you acknowledge, </w:t>
      </w:r>
      <w:hyperlink r:id="rId18" w:history="1">
        <w:r>
          <w:rPr>
            <w:rFonts w:ascii="TimesNewRomanPSMT" w:eastAsia="TimesNewRomanPSMT" w:hAnsi="TimesNewRomanPSMT"/>
            <w:color w:val="0462C1"/>
            <w:u w:val="single"/>
          </w:rPr>
          <w:t>75 perce</w:t>
        </w:r>
      </w:hyperlink>
      <w:hyperlink r:id="rId19" w:history="1">
        <w:r>
          <w:rPr>
            <w:rFonts w:ascii="TimesNewRomanPSMT" w:eastAsia="TimesNewRomanPSMT" w:hAnsi="TimesNewRomanPSMT"/>
            <w:color w:val="0462C1"/>
            <w:u w:val="single"/>
          </w:rPr>
          <w:t>nt of the student body</w:t>
        </w:r>
      </w:hyperlink>
      <w:r>
        <w:rPr>
          <w:rFonts w:ascii="TimesNewRomanPSMT" w:eastAsia="TimesNewRomanPSMT" w:hAnsi="TimesNewRomanPSMT"/>
          <w:color w:val="0462C1"/>
        </w:rPr>
        <w:t xml:space="preserve"> </w:t>
      </w:r>
      <w:hyperlink r:id="rId20" w:history="1">
        <w:r>
          <w:rPr>
            <w:rFonts w:ascii="TimesNewRomanPSMT" w:eastAsia="TimesNewRomanPSMT" w:hAnsi="TimesNewRomanPSMT"/>
            <w:color w:val="0462C1"/>
            <w:u w:val="single"/>
          </w:rPr>
          <w:t xml:space="preserve">is non-white, nearly 70 percent of </w:t>
        </w:r>
      </w:hyperlink>
      <w:hyperlink r:id="rId21" w:history="1">
        <w:r>
          <w:rPr>
            <w:rFonts w:ascii="TimesNewRomanPSMT" w:eastAsia="TimesNewRomanPSMT" w:hAnsi="TimesNewRomanPSMT"/>
            <w:color w:val="0462C1"/>
            <w:u w:val="single"/>
          </w:rPr>
          <w:t>faculty is white</w:t>
        </w:r>
      </w:hyperlink>
      <w:r>
        <w:rPr>
          <w:rFonts w:ascii="TimesNewRomanPSMT" w:eastAsia="TimesNewRomanPSMT" w:hAnsi="TimesNewRomanPSMT"/>
          <w:color w:val="000000"/>
        </w:rPr>
        <w:t xml:space="preserve"> and less than 5 percent of full-time, ten</w:t>
      </w:r>
      <w:hyperlink r:id="rId22" w:history="1">
        <w:r>
          <w:rPr>
            <w:rFonts w:ascii="TimesNewRomanPSMT" w:eastAsia="TimesNewRomanPSMT" w:hAnsi="TimesNewRomanPSMT"/>
            <w:color w:val="000000"/>
          </w:rPr>
          <w:t>ured faculty at GSU is Black,</w:t>
        </w:r>
      </w:hyperlink>
      <w:r>
        <w:rPr>
          <w:rFonts w:ascii="TimesNewRomanPSMT" w:eastAsia="TimesNewRomanPSMT" w:hAnsi="TimesNewRomanPSMT"/>
          <w:color w:val="000000"/>
        </w:rPr>
        <w:t xml:space="preserve"> </w:t>
      </w:r>
      <w:hyperlink r:id="rId23" w:history="1">
        <w:r>
          <w:rPr>
            <w:rFonts w:ascii="TimesNewRomanPSMT" w:eastAsia="TimesNewRomanPSMT" w:hAnsi="TimesNewRomanPSMT"/>
            <w:color w:val="000000"/>
          </w:rPr>
          <w:t>revealing there is still much work to be done with res</w:t>
        </w:r>
      </w:hyperlink>
      <w:r>
        <w:rPr>
          <w:rFonts w:ascii="TimesNewRomanPSMT" w:eastAsia="TimesNewRomanPSMT" w:hAnsi="TimesNewRomanPSMT"/>
          <w:color w:val="000000"/>
        </w:rPr>
        <w:t>pect to racial</w:t>
      </w:r>
      <w:r>
        <w:rPr>
          <w:rFonts w:ascii="TimesNewRomanPSMT" w:eastAsia="TimesNewRomanPSMT" w:hAnsi="TimesNewRomanPSMT"/>
          <w:color w:val="000000"/>
        </w:rPr>
        <w:t xml:space="preserve"> diversity, anti-racist policies and practices and meaningful inclusion throughout university life and units. While Black students have indeed excelled as academic and community leaders, distinguishing Georgia State University on the national stage, they h</w:t>
      </w:r>
      <w:r>
        <w:rPr>
          <w:rFonts w:ascii="TimesNewRomanPSMT" w:eastAsia="TimesNewRomanPSMT" w:hAnsi="TimesNewRomanPSMT"/>
          <w:color w:val="000000"/>
        </w:rPr>
        <w:t xml:space="preserve">ave done so in spite of racism, not due to its absence. </w:t>
      </w:r>
    </w:p>
    <w:p w:rsidR="00C37699" w:rsidRDefault="004148F8">
      <w:pPr>
        <w:autoSpaceDE w:val="0"/>
        <w:autoSpaceDN w:val="0"/>
        <w:spacing w:before="164" w:after="0" w:line="272" w:lineRule="exact"/>
        <w:ind w:right="22"/>
        <w:jc w:val="both"/>
      </w:pPr>
      <w:r>
        <w:rPr>
          <w:rFonts w:ascii="TimesNewRomanPSMT" w:eastAsia="TimesNewRomanPSMT" w:hAnsi="TimesNewRomanPSMT"/>
          <w:color w:val="000000"/>
        </w:rPr>
        <w:t xml:space="preserve">In 2011, Georgia State published its </w:t>
      </w:r>
      <w:hyperlink r:id="rId24" w:history="1">
        <w:r>
          <w:rPr>
            <w:rFonts w:ascii="TimesNewRomanPSMT" w:eastAsia="TimesNewRomanPSMT" w:hAnsi="TimesNewRomanPSMT"/>
            <w:color w:val="0462C1"/>
            <w:u w:val="single"/>
          </w:rPr>
          <w:t>Strategic Plan</w:t>
        </w:r>
      </w:hyperlink>
      <w:r>
        <w:rPr>
          <w:rFonts w:ascii="TimesNewRomanPSMT" w:eastAsia="TimesNewRomanPSMT" w:hAnsi="TimesNewRomanPSMT"/>
          <w:color w:val="000000"/>
        </w:rPr>
        <w:t xml:space="preserve"> and a </w:t>
      </w:r>
      <w:r>
        <w:rPr>
          <w:rFonts w:ascii="TimesNewRomanPS" w:eastAsia="TimesNewRomanPS" w:hAnsi="TimesNewRomanPS"/>
          <w:i/>
          <w:color w:val="000000"/>
        </w:rPr>
        <w:t xml:space="preserve">separate </w:t>
      </w:r>
      <w:hyperlink r:id="rId25" w:history="1">
        <w:r>
          <w:rPr>
            <w:rFonts w:ascii="TimesNewRomanPSMT" w:eastAsia="TimesNewRomanPSMT" w:hAnsi="TimesNewRomanPSMT"/>
            <w:color w:val="1154CC"/>
            <w:u w:val="single"/>
          </w:rPr>
          <w:t>Diversity Strategic Plan</w:t>
        </w:r>
      </w:hyperlink>
      <w:hyperlink r:id="rId26" w:history="1">
        <w:r>
          <w:rPr>
            <w:rFonts w:ascii="TimesNewRomanPSMT" w:eastAsia="TimesNewRomanPSMT" w:hAnsi="TimesNewRomanPSMT"/>
            <w:color w:val="000000"/>
          </w:rPr>
          <w:t>.</w:t>
        </w:r>
      </w:hyperlink>
      <w:r>
        <w:rPr>
          <w:rFonts w:ascii="TimesNewRomanPSMT" w:eastAsia="TimesNewRomanPSMT" w:hAnsi="TimesNewRomanPSMT"/>
          <w:color w:val="000000"/>
        </w:rPr>
        <w:t xml:space="preserve">  The Diversity Strategic Plan made a number of specific recommen</w:t>
      </w:r>
      <w:hyperlink r:id="rId27" w:history="1">
        <w:r>
          <w:rPr>
            <w:rFonts w:ascii="TimesNewRomanPSMT" w:eastAsia="TimesNewRomanPSMT" w:hAnsi="TimesNewRomanPSMT"/>
            <w:color w:val="000000"/>
          </w:rPr>
          <w:t>dations to addr</w:t>
        </w:r>
      </w:hyperlink>
      <w:r>
        <w:rPr>
          <w:rFonts w:ascii="TimesNewRomanPSMT" w:eastAsia="TimesNewRomanPSMT" w:hAnsi="TimesNewRomanPSMT"/>
          <w:color w:val="000000"/>
        </w:rPr>
        <w:t>ess racial dispa</w:t>
      </w:r>
      <w:hyperlink r:id="rId28" w:history="1">
        <w:r>
          <w:rPr>
            <w:rFonts w:ascii="TimesNewRomanPSMT" w:eastAsia="TimesNewRomanPSMT" w:hAnsi="TimesNewRomanPSMT"/>
            <w:color w:val="000000"/>
          </w:rPr>
          <w:t>rities that have not been i</w:t>
        </w:r>
      </w:hyperlink>
      <w:r>
        <w:rPr>
          <w:rFonts w:ascii="TimesNewRomanPSMT" w:eastAsia="TimesNewRomanPSMT" w:hAnsi="TimesNewRomanPSMT"/>
          <w:color w:val="000000"/>
        </w:rPr>
        <w:t xml:space="preserve">mplemented by the University. In 2017, you established the Commission for the Next Generation of Faculty, which was created for the purpose of making </w:t>
      </w:r>
    </w:p>
    <w:p w:rsidR="00C37699" w:rsidRDefault="004148F8">
      <w:pPr>
        <w:autoSpaceDE w:val="0"/>
        <w:autoSpaceDN w:val="0"/>
        <w:spacing w:before="16" w:after="0" w:line="244" w:lineRule="exact"/>
        <w:jc w:val="center"/>
      </w:pPr>
      <w:r>
        <w:rPr>
          <w:rFonts w:ascii="TimesNewRomanPSMT" w:eastAsia="TimesNewRomanPSMT" w:hAnsi="TimesNewRomanPSMT"/>
          <w:color w:val="000000"/>
        </w:rPr>
        <w:t>“increased faculty diversity an institutional priority.”  The Commission rend</w:t>
      </w:r>
      <w:r>
        <w:rPr>
          <w:rFonts w:ascii="TimesNewRomanPSMT" w:eastAsia="TimesNewRomanPSMT" w:hAnsi="TimesNewRomanPSMT"/>
          <w:color w:val="000000"/>
        </w:rPr>
        <w:t xml:space="preserve">ered its report in 2019, noting some of the same </w:t>
      </w:r>
    </w:p>
    <w:p w:rsidR="00C37699" w:rsidRDefault="004148F8">
      <w:pPr>
        <w:autoSpaceDE w:val="0"/>
        <w:autoSpaceDN w:val="0"/>
        <w:spacing w:after="0" w:line="280" w:lineRule="exact"/>
      </w:pPr>
      <w:r>
        <w:rPr>
          <w:rFonts w:ascii="TimesNewRomanPSMT" w:eastAsia="TimesNewRomanPSMT" w:hAnsi="TimesNewRomanPSMT"/>
          <w:color w:val="000000"/>
        </w:rPr>
        <w:t>racial disparities documented in the Diversity Strategic Plan.  Many are concerned about whether the Commission’s recommendations will suffer the same fate as the Diversity Strategic Plan’s recommendations.</w:t>
      </w:r>
      <w:r>
        <w:rPr>
          <w:rFonts w:ascii="TimesNewRomanPSMT" w:eastAsia="TimesNewRomanPSMT" w:hAnsi="TimesNewRomanPSMT"/>
          <w:color w:val="000000"/>
        </w:rPr>
        <w:t xml:space="preserve"> </w:t>
      </w:r>
    </w:p>
    <w:p w:rsidR="00C37699" w:rsidRDefault="004148F8">
      <w:pPr>
        <w:autoSpaceDE w:val="0"/>
        <w:autoSpaceDN w:val="0"/>
        <w:spacing w:before="154" w:after="0" w:line="278" w:lineRule="exact"/>
        <w:ind w:right="22"/>
        <w:jc w:val="both"/>
      </w:pPr>
      <w:r>
        <w:rPr>
          <w:rFonts w:ascii="TimesNewRomanPSMT" w:eastAsia="TimesNewRomanPSMT" w:hAnsi="TimesNewRomanPSMT"/>
          <w:color w:val="000000"/>
        </w:rPr>
        <w:t xml:space="preserve">The call to return to pre-pandemic “normal” ignores the reality of inequity and racism inherent in the status quo.  It is </w:t>
      </w:r>
      <w:r>
        <w:rPr>
          <w:rFonts w:ascii="TimesNewRomanPSMT" w:eastAsia="TimesNewRomanPSMT" w:hAnsi="TimesNewRomanPSMT"/>
          <w:color w:val="000000"/>
        </w:rPr>
        <w:t xml:space="preserve">therefore unacceptable.  We invite the University to seize the opportunity this moment presents to </w:t>
      </w:r>
      <w:r>
        <w:rPr>
          <w:rFonts w:ascii="TimesNewRomanPS" w:eastAsia="TimesNewRomanPS" w:hAnsi="TimesNewRomanPS"/>
          <w:b/>
          <w:color w:val="000000"/>
        </w:rPr>
        <w:t>address stubborn disparities that sustain white supremacist structures and systems and to adopt anti-racist practices and procedures in hiring, tenure, promo</w:t>
      </w:r>
      <w:r>
        <w:rPr>
          <w:rFonts w:ascii="TimesNewRomanPS" w:eastAsia="TimesNewRomanPS" w:hAnsi="TimesNewRomanPS"/>
          <w:b/>
          <w:color w:val="000000"/>
        </w:rPr>
        <w:t>tion, and retention</w:t>
      </w:r>
      <w:r>
        <w:rPr>
          <w:rFonts w:ascii="TimesNewRomanPSMT" w:eastAsia="TimesNewRomanPSMT" w:hAnsi="TimesNewRomanPSMT"/>
          <w:color w:val="000000"/>
        </w:rPr>
        <w:t xml:space="preserve">. We also ask the University to consider the following: </w:t>
      </w:r>
    </w:p>
    <w:p w:rsidR="00C37699" w:rsidRDefault="004148F8">
      <w:pPr>
        <w:tabs>
          <w:tab w:val="left" w:pos="720"/>
        </w:tabs>
        <w:autoSpaceDE w:val="0"/>
        <w:autoSpaceDN w:val="0"/>
        <w:spacing w:before="192" w:after="0" w:line="274" w:lineRule="exact"/>
        <w:ind w:left="360"/>
      </w:pPr>
      <w:r>
        <w:rPr>
          <w:rFonts w:ascii="Segoe UI Symbol" w:eastAsia="Segoe UI Symbol" w:hAnsi="Segoe UI Symbol"/>
          <w:color w:val="000000"/>
        </w:rPr>
        <w:t>⮚</w:t>
      </w:r>
      <w:r>
        <w:rPr>
          <w:rFonts w:ascii="TimesNewRomanPS" w:eastAsia="TimesNewRomanPS" w:hAnsi="TimesNewRomanPS"/>
          <w:b/>
          <w:color w:val="000000"/>
        </w:rPr>
        <w:t xml:space="preserve">Support the recently formed university task force with appropriate resources to best position Georgia State </w:t>
      </w:r>
      <w:r>
        <w:tab/>
      </w:r>
      <w:r>
        <w:rPr>
          <w:rFonts w:ascii="TimesNewRomanPS" w:eastAsia="TimesNewRomanPS" w:hAnsi="TimesNewRomanPS"/>
          <w:b/>
          <w:color w:val="000000"/>
        </w:rPr>
        <w:t>to respond to this critical historical mome</w:t>
      </w:r>
      <w:hyperlink r:id="rId29" w:history="1">
        <w:r>
          <w:rPr>
            <w:rFonts w:ascii="TimesNewRomanPS" w:eastAsia="TimesNewRomanPS" w:hAnsi="TimesNewRomanPS"/>
            <w:b/>
            <w:color w:val="000000"/>
          </w:rPr>
          <w:t xml:space="preserve">nt. </w:t>
        </w:r>
      </w:hyperlink>
    </w:p>
    <w:p w:rsidR="00C37699" w:rsidRDefault="004148F8">
      <w:pPr>
        <w:autoSpaceDE w:val="0"/>
        <w:autoSpaceDN w:val="0"/>
        <w:spacing w:before="40" w:after="0" w:line="274" w:lineRule="exact"/>
        <w:ind w:left="720" w:right="432" w:hanging="360"/>
      </w:pPr>
      <w:r>
        <w:rPr>
          <w:rFonts w:ascii="Segoe UI Symbol" w:eastAsia="Segoe UI Symbol" w:hAnsi="Segoe UI Symbol"/>
          <w:color w:val="000000"/>
        </w:rPr>
        <w:t>⮚</w:t>
      </w:r>
      <w:r>
        <w:rPr>
          <w:rFonts w:ascii="TimesNewRomanPS" w:eastAsia="TimesNewRomanPS" w:hAnsi="TimesNewRomanPS"/>
          <w:b/>
          <w:color w:val="000000"/>
        </w:rPr>
        <w:t xml:space="preserve">End Georgia State’s involvement with the </w:t>
      </w:r>
      <w:hyperlink r:id="rId30" w:history="1">
        <w:r>
          <w:rPr>
            <w:rFonts w:ascii="TimesNewRomanPS" w:eastAsia="TimesNewRomanPS" w:hAnsi="TimesNewRomanPS"/>
            <w:b/>
            <w:color w:val="944F71"/>
            <w:u w:val="single"/>
          </w:rPr>
          <w:t>Georgia International Law Enforcement Exchange (GILEE)</w:t>
        </w:r>
      </w:hyperlink>
      <w:r>
        <w:rPr>
          <w:rFonts w:ascii="TimesNewRomanPS" w:eastAsia="TimesNewRomanPS" w:hAnsi="TimesNewRomanPS"/>
          <w:b/>
          <w:color w:val="944F71"/>
        </w:rPr>
        <w:t xml:space="preserve"> </w:t>
      </w:r>
      <w:hyperlink r:id="rId31" w:history="1">
        <w:r>
          <w:rPr>
            <w:rFonts w:ascii="TimesNewRomanPS" w:eastAsia="TimesNewRomanPS" w:hAnsi="TimesNewRomanPS"/>
            <w:b/>
            <w:color w:val="944F71"/>
            <w:u w:val="single"/>
          </w:rPr>
          <w:t>program</w:t>
        </w:r>
      </w:hyperlink>
      <w:hyperlink r:id="rId32" w:history="1">
        <w:r>
          <w:rPr>
            <w:rFonts w:ascii="TimesNewRomanPS" w:eastAsia="TimesNewRomanPS" w:hAnsi="TimesNewRomanPS"/>
            <w:b/>
            <w:color w:val="000000"/>
          </w:rPr>
          <w:t>,</w:t>
        </w:r>
      </w:hyperlink>
      <w:r>
        <w:rPr>
          <w:rFonts w:ascii="TimesNewRomanPS" w:eastAsia="TimesNewRomanPS" w:hAnsi="TimesNewRomanPS"/>
          <w:b/>
          <w:color w:val="000000"/>
        </w:rPr>
        <w:t xml:space="preserve"> which puts Black people and co</w:t>
      </w:r>
      <w:hyperlink r:id="rId33" w:history="1">
        <w:r>
          <w:rPr>
            <w:rFonts w:ascii="TimesNewRomanPS" w:eastAsia="TimesNewRomanPS" w:hAnsi="TimesNewRomanPS"/>
            <w:b/>
            <w:color w:val="000000"/>
          </w:rPr>
          <w:t xml:space="preserve">mmunities at greater risk of experiencing police violence in </w:t>
        </w:r>
      </w:hyperlink>
      <w:hyperlink r:id="rId34" w:history="1">
        <w:r>
          <w:rPr>
            <w:rFonts w:ascii="TimesNewRomanPS" w:eastAsia="TimesNewRomanPS" w:hAnsi="TimesNewRomanPS"/>
            <w:b/>
            <w:color w:val="000000"/>
          </w:rPr>
          <w:t xml:space="preserve">Georgia. </w:t>
        </w:r>
      </w:hyperlink>
    </w:p>
    <w:p w:rsidR="00C37699" w:rsidRDefault="004148F8">
      <w:pPr>
        <w:tabs>
          <w:tab w:val="left" w:pos="720"/>
        </w:tabs>
        <w:autoSpaceDE w:val="0"/>
        <w:autoSpaceDN w:val="0"/>
        <w:spacing w:before="44" w:after="0" w:line="270" w:lineRule="exact"/>
        <w:ind w:left="360"/>
      </w:pPr>
      <w:r>
        <w:rPr>
          <w:rFonts w:ascii="Segoe UI Symbol" w:eastAsia="Segoe UI Symbol" w:hAnsi="Segoe UI Symbol"/>
          <w:color w:val="000000"/>
        </w:rPr>
        <w:t>⮚</w:t>
      </w:r>
      <w:hyperlink r:id="rId35" w:history="1">
        <w:r>
          <w:rPr>
            <w:rFonts w:ascii="TimesNewRomanPS" w:eastAsia="TimesNewRomanPS" w:hAnsi="TimesNewRomanPS"/>
            <w:b/>
            <w:color w:val="000000"/>
          </w:rPr>
          <w:t>Ensure</w:t>
        </w:r>
      </w:hyperlink>
      <w:r>
        <w:rPr>
          <w:rFonts w:ascii="TimesNewRomanPS" w:eastAsia="TimesNewRomanPS" w:hAnsi="TimesNewRomanPS"/>
          <w:b/>
          <w:color w:val="000000"/>
        </w:rPr>
        <w:t xml:space="preserve"> re-opening plans fully informed by the reality that </w:t>
      </w:r>
      <w:hyperlink r:id="rId36" w:history="1">
        <w:r>
          <w:rPr>
            <w:rFonts w:ascii="TimesNewRomanPS" w:eastAsia="TimesNewRomanPS" w:hAnsi="TimesNewRomanPS"/>
            <w:b/>
            <w:color w:val="0462C1"/>
            <w:u w:val="single"/>
          </w:rPr>
          <w:t>Black people are ov</w:t>
        </w:r>
        <w:r>
          <w:rPr>
            <w:rFonts w:ascii="TimesNewRomanPS" w:eastAsia="TimesNewRomanPS" w:hAnsi="TimesNewRomanPS"/>
            <w:b/>
            <w:color w:val="0462C1"/>
            <w:u w:val="single"/>
          </w:rPr>
          <w:t>errepresented in COVID-19</w:t>
        </w:r>
      </w:hyperlink>
      <w:r>
        <w:rPr>
          <w:rFonts w:ascii="TimesNewRomanPS" w:eastAsia="TimesNewRomanPS" w:hAnsi="TimesNewRomanPS"/>
          <w:b/>
          <w:color w:val="0462C1"/>
        </w:rPr>
        <w:t xml:space="preserve"> </w:t>
      </w:r>
      <w:r>
        <w:tab/>
      </w:r>
      <w:hyperlink r:id="rId37" w:history="1">
        <w:r>
          <w:rPr>
            <w:rFonts w:ascii="TimesNewRomanPS" w:eastAsia="TimesNewRomanPS" w:hAnsi="TimesNewRomanPS"/>
            <w:b/>
            <w:color w:val="0462C1"/>
            <w:u w:val="single"/>
          </w:rPr>
          <w:t>deaths</w:t>
        </w:r>
      </w:hyperlink>
      <w:hyperlink r:id="rId38" w:history="1">
        <w:r>
          <w:rPr>
            <w:rFonts w:ascii="TimesNewRomanPS" w:eastAsia="TimesNewRomanPS" w:hAnsi="TimesNewRomanPS"/>
            <w:b/>
            <w:color w:val="000000"/>
          </w:rPr>
          <w:t>,</w:t>
        </w:r>
      </w:hyperlink>
      <w:r>
        <w:rPr>
          <w:rFonts w:ascii="TimesNewRomanPS" w:eastAsia="TimesNewRomanPS" w:hAnsi="TimesNewRomanPS"/>
          <w:b/>
          <w:color w:val="000000"/>
        </w:rPr>
        <w:t xml:space="preserve"> given GSU’s large population of Black students an</w:t>
      </w:r>
      <w:hyperlink r:id="rId39" w:history="1">
        <w:r>
          <w:rPr>
            <w:rFonts w:ascii="TimesNewRomanPS" w:eastAsia="TimesNewRomanPS" w:hAnsi="TimesNewRomanPS"/>
            <w:b/>
            <w:color w:val="000000"/>
            <w:u w:val="single" w:color="0462C1"/>
          </w:rPr>
          <w:t xml:space="preserve">d staff. </w:t>
        </w:r>
      </w:hyperlink>
    </w:p>
    <w:p w:rsidR="00C37699" w:rsidRDefault="004148F8">
      <w:pPr>
        <w:tabs>
          <w:tab w:val="left" w:pos="720"/>
        </w:tabs>
        <w:autoSpaceDE w:val="0"/>
        <w:autoSpaceDN w:val="0"/>
        <w:spacing w:before="40" w:after="0" w:line="274" w:lineRule="exact"/>
        <w:ind w:left="360" w:right="1152"/>
      </w:pPr>
      <w:r>
        <w:rPr>
          <w:rFonts w:ascii="Segoe UI Symbol" w:eastAsia="Segoe UI Symbol" w:hAnsi="Segoe UI Symbol"/>
          <w:color w:val="000000"/>
        </w:rPr>
        <w:t>⮚</w:t>
      </w:r>
      <w:r>
        <w:rPr>
          <w:rFonts w:ascii="TimesNewRomanPS" w:eastAsia="TimesNewRomanPS" w:hAnsi="TimesNewRomanPS"/>
          <w:b/>
          <w:color w:val="000000"/>
        </w:rPr>
        <w:t xml:space="preserve">Establish the Africana Studies Center with the full support of the University as proposed by the </w:t>
      </w:r>
      <w:r>
        <w:tab/>
      </w:r>
      <w:r>
        <w:rPr>
          <w:rFonts w:ascii="TimesNewRomanPS" w:eastAsia="TimesNewRomanPS" w:hAnsi="TimesNewRomanPS"/>
          <w:b/>
          <w:color w:val="000000"/>
        </w:rPr>
        <w:t xml:space="preserve">Commission for the Next Generation of Faculty. </w:t>
      </w:r>
    </w:p>
    <w:p w:rsidR="00C37699" w:rsidRDefault="004148F8">
      <w:pPr>
        <w:autoSpaceDE w:val="0"/>
        <w:autoSpaceDN w:val="0"/>
        <w:spacing w:before="12" w:after="0" w:line="282" w:lineRule="exact"/>
        <w:ind w:left="720" w:right="288" w:hanging="360"/>
      </w:pPr>
      <w:r>
        <w:rPr>
          <w:rFonts w:ascii="Segoe UI Symbol" w:eastAsia="Segoe UI Symbol" w:hAnsi="Segoe UI Symbol"/>
          <w:color w:val="000000"/>
        </w:rPr>
        <w:t>⮚</w:t>
      </w:r>
      <w:r>
        <w:rPr>
          <w:rFonts w:ascii="TimesNewRomanPS" w:eastAsia="TimesNewRomanPS" w:hAnsi="TimesNewRomanPS"/>
          <w:b/>
          <w:color w:val="000000"/>
        </w:rPr>
        <w:t>Memorialize the Black women who fought to end GSU’s racially discriminatory admission</w:t>
      </w:r>
      <w:r>
        <w:rPr>
          <w:rFonts w:ascii="TimesNewRomanPS" w:eastAsia="TimesNewRomanPS" w:hAnsi="TimesNewRomanPS"/>
          <w:b/>
          <w:color w:val="000000"/>
        </w:rPr>
        <w:t xml:space="preserve">s policies (e.g., erect statues or a permanent marker and name a scholarship, fellowship, classroom or building after them). </w:t>
      </w:r>
    </w:p>
    <w:p w:rsidR="00C37699" w:rsidRDefault="004148F8">
      <w:pPr>
        <w:tabs>
          <w:tab w:val="left" w:pos="720"/>
        </w:tabs>
        <w:autoSpaceDE w:val="0"/>
        <w:autoSpaceDN w:val="0"/>
        <w:spacing w:before="46" w:after="0" w:line="268" w:lineRule="exact"/>
        <w:ind w:left="360" w:right="576"/>
      </w:pPr>
      <w:r>
        <w:rPr>
          <w:rFonts w:ascii="Segoe UI Symbol" w:eastAsia="Segoe UI Symbol" w:hAnsi="Segoe UI Symbol"/>
          <w:color w:val="000000"/>
        </w:rPr>
        <w:t>⮚</w:t>
      </w:r>
      <w:r>
        <w:rPr>
          <w:rFonts w:ascii="TimesNewRomanPS" w:eastAsia="TimesNewRomanPS" w:hAnsi="TimesNewRomanPS"/>
          <w:b/>
          <w:color w:val="000000"/>
        </w:rPr>
        <w:t xml:space="preserve">Provide increased professional development opportunities supporting advancement of Black staff and </w:t>
      </w:r>
      <w:r>
        <w:tab/>
      </w:r>
      <w:r>
        <w:rPr>
          <w:rFonts w:ascii="TimesNewRomanPS" w:eastAsia="TimesNewRomanPS" w:hAnsi="TimesNewRomanPS"/>
          <w:b/>
          <w:color w:val="000000"/>
        </w:rPr>
        <w:t xml:space="preserve">faculty. </w:t>
      </w:r>
    </w:p>
    <w:p w:rsidR="00C37699" w:rsidRDefault="004148F8">
      <w:pPr>
        <w:tabs>
          <w:tab w:val="left" w:pos="720"/>
        </w:tabs>
        <w:autoSpaceDE w:val="0"/>
        <w:autoSpaceDN w:val="0"/>
        <w:spacing w:before="40" w:after="0" w:line="274" w:lineRule="exact"/>
        <w:ind w:left="360" w:right="1296"/>
      </w:pPr>
      <w:r>
        <w:rPr>
          <w:rFonts w:ascii="Segoe UI Symbol" w:eastAsia="Segoe UI Symbol" w:hAnsi="Segoe UI Symbol"/>
          <w:color w:val="000000"/>
        </w:rPr>
        <w:t>⮚</w:t>
      </w:r>
      <w:r>
        <w:rPr>
          <w:rFonts w:ascii="TimesNewRomanPS" w:eastAsia="TimesNewRomanPS" w:hAnsi="TimesNewRomanPS"/>
          <w:b/>
          <w:color w:val="000000"/>
        </w:rPr>
        <w:t xml:space="preserve">Increase numbers of Black full professors, chairs, deans, associate deans, and other executive </w:t>
      </w:r>
      <w:r>
        <w:tab/>
      </w:r>
      <w:r>
        <w:rPr>
          <w:rFonts w:ascii="TimesNewRomanPS" w:eastAsia="TimesNewRomanPS" w:hAnsi="TimesNewRomanPS"/>
          <w:b/>
          <w:color w:val="000000"/>
        </w:rPr>
        <w:t>administrators across colleges and in central adm</w:t>
      </w:r>
      <w:r>
        <w:rPr>
          <w:rFonts w:ascii="TimesNewRomanPS" w:eastAsia="TimesNewRomanPS" w:hAnsi="TimesNewRomanPS"/>
          <w:b/>
          <w:color w:val="000000"/>
        </w:rPr>
        <w:t xml:space="preserve">inistration. </w:t>
      </w:r>
    </w:p>
    <w:p w:rsidR="00C37699" w:rsidRDefault="004148F8">
      <w:pPr>
        <w:autoSpaceDE w:val="0"/>
        <w:autoSpaceDN w:val="0"/>
        <w:spacing w:before="144" w:after="0" w:line="274" w:lineRule="exact"/>
        <w:ind w:right="22"/>
        <w:jc w:val="both"/>
      </w:pPr>
      <w:r>
        <w:rPr>
          <w:rFonts w:ascii="TimesNewRomanPSMT" w:eastAsia="TimesNewRomanPSMT" w:hAnsi="TimesNewRomanPSMT"/>
          <w:color w:val="000000"/>
        </w:rPr>
        <w:t xml:space="preserve">History will record where we stood in this moment, judging us not by our rhetoric, but by our actions.  As Black faculty members, we declare our value as scholars, as teachers, as researchers, as mothers, as fathers, as sisters, as brothers, </w:t>
      </w:r>
      <w:r>
        <w:rPr>
          <w:rFonts w:ascii="TimesNewRomanPSMT" w:eastAsia="TimesNewRomanPSMT" w:hAnsi="TimesNewRomanPSMT"/>
          <w:color w:val="000000"/>
        </w:rPr>
        <w:t>as children, as citizens, as human beings, and as African descended people.  We do not know how this moment will evolve or what lies beyond it, but the words of Langston Hughes inspire and caution us about the dangers of dreams deferred. We will not priori</w:t>
      </w:r>
      <w:r>
        <w:rPr>
          <w:rFonts w:ascii="TimesNewRomanPSMT" w:eastAsia="TimesNewRomanPSMT" w:hAnsi="TimesNewRomanPSMT"/>
          <w:color w:val="000000"/>
        </w:rPr>
        <w:t xml:space="preserve">tize cries for peace over demands for justice. </w:t>
      </w:r>
    </w:p>
    <w:p w:rsidR="00C37699" w:rsidRDefault="004148F8">
      <w:pPr>
        <w:autoSpaceDE w:val="0"/>
        <w:autoSpaceDN w:val="0"/>
        <w:spacing w:after="0" w:line="358" w:lineRule="exact"/>
        <w:ind w:right="3456"/>
      </w:pPr>
      <w:r>
        <w:rPr>
          <w:rFonts w:ascii="TimesNewRomanPS" w:eastAsia="TimesNewRomanPS" w:hAnsi="TimesNewRomanPS"/>
          <w:b/>
          <w:color w:val="000000"/>
          <w:sz w:val="16"/>
        </w:rPr>
        <w:t xml:space="preserve"> </w:t>
      </w:r>
    </w:p>
    <w:sectPr w:rsidR="00C37699" w:rsidSect="00034616">
      <w:pgSz w:w="12240" w:h="15840"/>
      <w:pgMar w:top="442" w:right="668" w:bottom="1440" w:left="480" w:header="720" w:footer="720" w:gutter="0"/>
      <w:cols w:space="720" w:equalWidth="0">
        <w:col w:w="11092"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48F8"/>
    <w:rsid w:val="00AA1D8D"/>
    <w:rsid w:val="00B47730"/>
    <w:rsid w:val="00C3769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D2EC92"/>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orgiastatesignal.com/protest-led-creation-african-american-studies-georgia-state/" TargetMode="External"/><Relationship Id="rId18" Type="http://schemas.openxmlformats.org/officeDocument/2006/relationships/hyperlink" Target="https://www.ajc.com/news/local-education/what-challenges-does-georgia-largest-university-face/tMyXonGChOVm5q5TgnvSvJ/" TargetMode="External"/><Relationship Id="rId26" Type="http://schemas.openxmlformats.org/officeDocument/2006/relationships/hyperlink" Target="https://documentcloud.adobe.com/link/track?uri=urn:aaid:scds:US:b2da225d-649c-41d3-ac72-24541e8661f3" TargetMode="External"/><Relationship Id="rId39" Type="http://schemas.openxmlformats.org/officeDocument/2006/relationships/hyperlink" Target="https://www.theguardian.com/world/2020/may/20/black-americans-death-rate-covid-19-coronavirus" TargetMode="External"/><Relationship Id="rId21" Type="http://schemas.openxmlformats.org/officeDocument/2006/relationships/hyperlink" Target="https://www.ajc.com/news/local-education/what-challenges-does-georgia-largest-university-face/tMyXonGChOVm5q5TgnvSvJ/" TargetMode="External"/><Relationship Id="rId34" Type="http://schemas.openxmlformats.org/officeDocument/2006/relationships/hyperlink" Target="https://projectsouth.org/wp-content/uploads/2019/09/2019-GILEE-Letter.pdf" TargetMode="External"/><Relationship Id="rId7" Type="http://schemas.openxmlformats.org/officeDocument/2006/relationships/hyperlink" Target="https://progressive.org/dispatches/us-police-trained-by-israel-communities-of-color-paying-price-shahshahani-cohen-191007/" TargetMode="External"/><Relationship Id="rId2" Type="http://schemas.openxmlformats.org/officeDocument/2006/relationships/numbering" Target="numbering.xml"/><Relationship Id="rId16" Type="http://schemas.openxmlformats.org/officeDocument/2006/relationships/hyperlink" Target="https://www.nytimes.com/2018/05/15/us/georgia-state-african-americans.html" TargetMode="External"/><Relationship Id="rId20" Type="http://schemas.openxmlformats.org/officeDocument/2006/relationships/hyperlink" Target="https://www.ajc.com/news/local-education/what-challenges-does-georgia-largest-university-face/tMyXonGChOVm5q5TgnvSvJ/" TargetMode="External"/><Relationship Id="rId29" Type="http://schemas.openxmlformats.org/officeDocument/2006/relationships/hyperlink" Target="https://projectsouth.org/wp-content/uploads/2019/09/2019-GILEE-Letter.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rogressive.org/dispatches/us-police-trained-by-israel-communities-of-color-paying-price-shahshahani-cohen-191007/" TargetMode="External"/><Relationship Id="rId11" Type="http://schemas.openxmlformats.org/officeDocument/2006/relationships/hyperlink" Target="https://georgiastatesignal.com/protest-led-creation-african-american-studies-georgia-state/" TargetMode="External"/><Relationship Id="rId24" Type="http://schemas.openxmlformats.org/officeDocument/2006/relationships/hyperlink" Target="https://strategic.gsu.edu/" TargetMode="External"/><Relationship Id="rId32" Type="http://schemas.openxmlformats.org/officeDocument/2006/relationships/hyperlink" Target="https://projectsouth.org/wp-content/uploads/2019/09/2019-GILEE-Letter.pdf" TargetMode="External"/><Relationship Id="rId37" Type="http://schemas.openxmlformats.org/officeDocument/2006/relationships/hyperlink" Target="https://www.theguardian.com/world/2020/may/20/black-americans-death-rate-covid-19-coronaviru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ytimes.com/2018/05/15/us/georgia-state-african-americans.html" TargetMode="External"/><Relationship Id="rId23" Type="http://schemas.openxmlformats.org/officeDocument/2006/relationships/hyperlink" Target="https://www.ajc.com/news/local-education/what-challenges-does-georgia-largest-university-face/tMyXonGChOVm5q5TgnvSvJ/" TargetMode="External"/><Relationship Id="rId28" Type="http://schemas.openxmlformats.org/officeDocument/2006/relationships/hyperlink" Target="https://documentcloud.adobe.com/link/track?uri=urn:aaid:scds:US:b2da225d-649c-41d3-ac72-24541e8661f3" TargetMode="External"/><Relationship Id="rId36" Type="http://schemas.openxmlformats.org/officeDocument/2006/relationships/hyperlink" Target="https://www.theguardian.com/world/2020/may/20/black-americans-death-rate-covid-19-coronavirus" TargetMode="External"/><Relationship Id="rId10" Type="http://schemas.openxmlformats.org/officeDocument/2006/relationships/hyperlink" Target="https://www.ajc.com/blog/get-schooled/they-sued-integrate-georgia-state-university-and-won-they-still-couldn-enroll/xYaqNiqKarOlZ2zURv212K/" TargetMode="External"/><Relationship Id="rId19" Type="http://schemas.openxmlformats.org/officeDocument/2006/relationships/hyperlink" Target="https://www.ajc.com/news/local-education/what-challenges-does-georgia-largest-university-face/tMyXonGChOVm5q5TgnvSvJ/" TargetMode="External"/><Relationship Id="rId31" Type="http://schemas.openxmlformats.org/officeDocument/2006/relationships/hyperlink" Target="https://projectsouth.org/wp-content/uploads/2019/09/2019-GILEE-Letter.pdf" TargetMode="External"/><Relationship Id="rId4" Type="http://schemas.openxmlformats.org/officeDocument/2006/relationships/settings" Target="settings.xml"/><Relationship Id="rId9" Type="http://schemas.openxmlformats.org/officeDocument/2006/relationships/hyperlink" Target="https://www.ajc.com/blog/get-schooled/they-sued-integrate-georgia-state-university-and-won-they-still-couldn-enroll/xYaqNiqKarOlZ2zURv212K/" TargetMode="External"/><Relationship Id="rId14" Type="http://schemas.openxmlformats.org/officeDocument/2006/relationships/hyperlink" Target="https://www.nytimes.com/2018/05/15/us/georgia-state-african-americans.html" TargetMode="External"/><Relationship Id="rId22" Type="http://schemas.openxmlformats.org/officeDocument/2006/relationships/hyperlink" Target="https://www.ajc.com/news/local-education/what-challenges-does-georgia-largest-university-face/tMyXonGChOVm5q5TgnvSvJ/" TargetMode="External"/><Relationship Id="rId27" Type="http://schemas.openxmlformats.org/officeDocument/2006/relationships/hyperlink" Target="https://strategic.gsu.edu/" TargetMode="External"/><Relationship Id="rId30" Type="http://schemas.openxmlformats.org/officeDocument/2006/relationships/hyperlink" Target="https://projectsouth.org/wp-content/uploads/2019/09/2019-GILEE-Letter.pdf" TargetMode="External"/><Relationship Id="rId35" Type="http://schemas.openxmlformats.org/officeDocument/2006/relationships/hyperlink" Target="https://www.theguardian.com/world/2020/may/20/black-americans-death-rate-covid-19-coronavirus" TargetMode="External"/><Relationship Id="rId8" Type="http://schemas.openxmlformats.org/officeDocument/2006/relationships/hyperlink" Target="https://progressive.org/dispatches/us-police-trained-by-israel-communities-of-color-paying-price-shahshahani-cohen-191007/" TargetMode="External"/><Relationship Id="rId3" Type="http://schemas.openxmlformats.org/officeDocument/2006/relationships/styles" Target="styles.xml"/><Relationship Id="rId12" Type="http://schemas.openxmlformats.org/officeDocument/2006/relationships/hyperlink" Target="https://georgiastatesignal.com/protest-led-creation-african-american-studies-georgia-state/" TargetMode="External"/><Relationship Id="rId17" Type="http://schemas.openxmlformats.org/officeDocument/2006/relationships/hyperlink" Target="https://georgiastatesignal.com/protest-led-creation-african-american-studies-georgia-state/" TargetMode="External"/><Relationship Id="rId25" Type="http://schemas.openxmlformats.org/officeDocument/2006/relationships/hyperlink" Target="https://documentcloud.adobe.com/link/track?uri=urn:aaid:scds:US:b2da225d-649c-41d3-ac72-24541e8661f3" TargetMode="External"/><Relationship Id="rId33" Type="http://schemas.openxmlformats.org/officeDocument/2006/relationships/hyperlink" Target="https://projectsouth.org/wp-content/uploads/2019/09/2019-GILEE-Letter.pdf" TargetMode="External"/><Relationship Id="rId38" Type="http://schemas.openxmlformats.org/officeDocument/2006/relationships/hyperlink" Target="https://www.theguardian.com/world/2020/may/20/black-americans-death-rate-covid-19-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2022-06-26T20:06:00Z</dcterms:modified>
  <cp:category/>
</cp:coreProperties>
</file>