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8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597"/>
        <w:gridCol w:w="3597"/>
        <w:gridCol w:w="3597"/>
      </w:tblGrid>
      <w:tr>
        <w:trPr>
          <w:trHeight w:hRule="exact" w:val="452"/>
        </w:trPr>
        <w:tc>
          <w:tcPr>
            <w:tcW w:type="dxa" w:w="6936"/>
            <w:tcBorders>
              <w:bottom w:sz="1.60000000000002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3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UNIVERSITY OF CALIFORNIA, LOS ANGELES </w:t>
            </w:r>
          </w:p>
        </w:tc>
        <w:tc>
          <w:tcPr>
            <w:tcW w:type="dxa" w:w="1344"/>
            <w:tcBorders>
              <w:bottom w:sz="1.60000000000002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432"/>
            <w:tcBorders>
              <w:bottom w:sz="1.60000000000002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56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UCLA </w:t>
            </w:r>
          </w:p>
        </w:tc>
      </w:tr>
      <w:tr>
        <w:trPr>
          <w:trHeight w:hRule="exact" w:val="1050"/>
        </w:trPr>
        <w:tc>
          <w:tcPr>
            <w:tcW w:type="dxa" w:w="6936"/>
            <w:tcBorders>
              <w:top w:sz="1.60000000000002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8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13"/>
              </w:rPr>
              <w:t xml:space="preserve">BERKELEY  •  DAVIS  •  IRVINE  •  LOS ANGELES  •  MERCED   •  RIVERSIDE  •  SAN DIEGO  •  SAN FRANCISCO </w:t>
            </w:r>
          </w:p>
        </w:tc>
        <w:tc>
          <w:tcPr>
            <w:tcW w:type="dxa" w:w="1344"/>
            <w:tcBorders>
              <w:top w:sz="1.60000000000002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14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762000" cy="775969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7596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432"/>
            <w:tcBorders>
              <w:top w:sz="1.60000000000002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8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13"/>
              </w:rPr>
              <w:t xml:space="preserve">SANTA BARBARA  •   SANTA CRUZ </w:t>
            </w:r>
          </w:p>
        </w:tc>
      </w:tr>
    </w:tbl>
    <w:p>
      <w:pPr>
        <w:autoSpaceDN w:val="0"/>
        <w:autoSpaceDE w:val="0"/>
        <w:widowControl/>
        <w:spacing w:line="245" w:lineRule="auto" w:before="36" w:after="98"/>
        <w:ind w:left="6768" w:right="136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14"/>
        </w:rPr>
        <w:t xml:space="preserve">OFFICE OF THE ADMINISTRATIVE VICE CHANCELLOR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14"/>
        </w:rPr>
        <w:t xml:space="preserve">2211 MURPHY HALL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14"/>
        </w:rPr>
        <w:t xml:space="preserve">BOX 951405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14"/>
        </w:rPr>
        <w:t xml:space="preserve">LOS ANGELES, CALIFORNIA 90095-1405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2.00000000000003" w:type="dxa"/>
      </w:tblPr>
      <w:tblGrid>
        <w:gridCol w:w="5396"/>
        <w:gridCol w:w="5396"/>
      </w:tblGrid>
      <w:tr>
        <w:trPr>
          <w:trHeight w:hRule="exact" w:val="444"/>
        </w:trPr>
        <w:tc>
          <w:tcPr>
            <w:tcW w:type="dxa" w:w="5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60" w:after="0"/>
              <w:ind w:left="14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June 2, 2020 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070" w:val="left"/>
              </w:tabs>
              <w:autoSpaceDE w:val="0"/>
              <w:widowControl/>
              <w:spacing w:line="245" w:lineRule="auto" w:before="68" w:after="0"/>
              <w:ind w:left="386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14"/>
              </w:rPr>
              <w:t xml:space="preserve">PHONE:  (310) 825-2411 </w:t>
            </w:r>
            <w:r>
              <w:br/>
            </w:r>
            <w:r>
              <w:tab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14"/>
              </w:rPr>
              <w:t>FAX:  (310) 825-0414</w:t>
            </w:r>
          </w:p>
        </w:tc>
      </w:tr>
    </w:tbl>
    <w:p>
      <w:pPr>
        <w:autoSpaceDN w:val="0"/>
        <w:autoSpaceDE w:val="0"/>
        <w:widowControl/>
        <w:spacing w:line="245" w:lineRule="auto" w:before="422" w:after="0"/>
        <w:ind w:left="272" w:right="7056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Laura Abrams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Professor and Chair of Social Welfare </w:t>
      </w:r>
    </w:p>
    <w:p>
      <w:pPr>
        <w:autoSpaceDN w:val="0"/>
        <w:autoSpaceDE w:val="0"/>
        <w:widowControl/>
        <w:spacing w:line="245" w:lineRule="auto" w:before="316" w:after="0"/>
        <w:ind w:left="272" w:right="6768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Leisy Abrego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Professor of Chicana and Chicano Studies </w:t>
      </w:r>
    </w:p>
    <w:p>
      <w:pPr>
        <w:autoSpaceDN w:val="0"/>
        <w:autoSpaceDE w:val="0"/>
        <w:widowControl/>
        <w:spacing w:line="245" w:lineRule="auto" w:before="318" w:after="0"/>
        <w:ind w:left="272" w:right="2016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E. Tendayi Achiume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Professor of Law, Faculty Director, Promise Institute for Human Rights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United Nations Special Rapporteur on Racism, Racial Discrimination, Xenophobia and Related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Intolerance </w:t>
      </w:r>
    </w:p>
    <w:p>
      <w:pPr>
        <w:autoSpaceDN w:val="0"/>
        <w:autoSpaceDE w:val="0"/>
        <w:widowControl/>
        <w:spacing w:line="245" w:lineRule="auto" w:before="318" w:after="0"/>
        <w:ind w:left="272" w:right="360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Walter Allen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Distinguished Professor, Allan Murray Cartter Professor of Higher Education </w:t>
      </w:r>
    </w:p>
    <w:p>
      <w:pPr>
        <w:autoSpaceDN w:val="0"/>
        <w:autoSpaceDE w:val="0"/>
        <w:widowControl/>
        <w:spacing w:line="245" w:lineRule="auto" w:before="318" w:after="0"/>
        <w:ind w:left="272" w:right="4176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Hannah Appel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Assistant Professor of Anthropology and Global Studies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Associate Director, UCLA Luskin Institute on Inequality and Democracy </w:t>
      </w:r>
    </w:p>
    <w:p>
      <w:pPr>
        <w:autoSpaceDN w:val="0"/>
        <w:autoSpaceDE w:val="0"/>
        <w:widowControl/>
        <w:spacing w:line="245" w:lineRule="auto" w:before="318" w:after="0"/>
        <w:ind w:left="272" w:right="518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Sameer M. Ashar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Vice Dean for Experiential Education and Professor of Law </w:t>
      </w:r>
    </w:p>
    <w:p>
      <w:pPr>
        <w:autoSpaceDN w:val="0"/>
        <w:autoSpaceDE w:val="0"/>
        <w:widowControl/>
        <w:spacing w:line="245" w:lineRule="auto" w:before="318" w:after="0"/>
        <w:ind w:left="272" w:right="3168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Eric Avila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Chair and Professor, César E. Chávez Department of Chicana and Chicano Studies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Professor of History and Urban Planning </w:t>
      </w:r>
    </w:p>
    <w:p>
      <w:pPr>
        <w:autoSpaceDN w:val="0"/>
        <w:autoSpaceDE w:val="0"/>
        <w:widowControl/>
        <w:spacing w:line="245" w:lineRule="auto" w:before="318" w:after="0"/>
        <w:ind w:left="272" w:right="288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Bryonn Bain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Associate Professor of African American Studies and World Arts and Cultures/ Dance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Director, UCLA Prison Education Program </w:t>
      </w:r>
    </w:p>
    <w:p>
      <w:pPr>
        <w:autoSpaceDN w:val="0"/>
        <w:autoSpaceDE w:val="0"/>
        <w:widowControl/>
        <w:spacing w:line="245" w:lineRule="auto" w:before="318" w:after="0"/>
        <w:ind w:left="272" w:right="5328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Victor Bascara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Chair and Associate Professor of Asian American Studies </w:t>
      </w:r>
    </w:p>
    <w:p>
      <w:pPr>
        <w:autoSpaceDN w:val="0"/>
        <w:autoSpaceDE w:val="0"/>
        <w:widowControl/>
        <w:spacing w:line="245" w:lineRule="auto" w:before="318" w:after="0"/>
        <w:ind w:left="272" w:right="432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Joseph P. Berra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Human Rights in the Americas Project Director, UCLA School of Law </w:t>
      </w:r>
    </w:p>
    <w:p>
      <w:pPr>
        <w:autoSpaceDN w:val="0"/>
        <w:autoSpaceDE w:val="0"/>
        <w:widowControl/>
        <w:spacing w:line="245" w:lineRule="auto" w:before="318" w:after="0"/>
        <w:ind w:left="272" w:right="4176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Devon Carbado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Associate Vice Chancellor of BruinX for Equity, Diversity and Inclusion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The Honorable Harry Pregerson Professor of Law </w:t>
      </w:r>
    </w:p>
    <w:p>
      <w:pPr>
        <w:sectPr>
          <w:pgSz w:w="12240" w:h="15840"/>
          <w:pgMar w:top="502" w:right="640" w:bottom="770" w:left="808" w:header="720" w:footer="720" w:gutter="0"/>
          <w:cols w:space="720" w:num="1" w:equalWidth="0">
            <w:col w:w="1079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4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7920" w:firstLine="0"/>
        <w:jc w:val="left"/>
      </w:pPr>
      <w:r>
        <w:rPr>
          <w:rFonts w:ascii="Calibri" w:hAnsi="Calibri" w:eastAsia="Calibri"/>
          <w:b w:val="0"/>
          <w:i/>
          <w:color w:val="000000"/>
          <w:sz w:val="22"/>
        </w:rPr>
        <w:t xml:space="preserve">Concerned Faculty </w:t>
      </w:r>
      <w:r>
        <w:br/>
      </w:r>
      <w:r>
        <w:rPr>
          <w:rFonts w:ascii="Calibri" w:hAnsi="Calibri" w:eastAsia="Calibri"/>
          <w:b w:val="0"/>
          <w:i/>
          <w:color w:val="000000"/>
          <w:sz w:val="22"/>
        </w:rPr>
        <w:t xml:space="preserve">June 2, 2020 </w:t>
      </w:r>
      <w:r>
        <w:br/>
      </w:r>
      <w:r>
        <w:rPr>
          <w:rFonts w:ascii="Calibri" w:hAnsi="Calibri" w:eastAsia="Calibri"/>
          <w:b w:val="0"/>
          <w:i/>
          <w:color w:val="000000"/>
          <w:sz w:val="22"/>
        </w:rPr>
        <w:t xml:space="preserve">Page 2 </w:t>
      </w:r>
    </w:p>
    <w:p>
      <w:pPr>
        <w:autoSpaceDN w:val="0"/>
        <w:autoSpaceDE w:val="0"/>
        <w:widowControl/>
        <w:spacing w:line="245" w:lineRule="auto" w:before="610" w:after="0"/>
        <w:ind w:left="0" w:right="720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Jessica Cattelino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Professor of Anthropology </w:t>
      </w:r>
    </w:p>
    <w:p>
      <w:pPr>
        <w:autoSpaceDN w:val="0"/>
        <w:autoSpaceDE w:val="0"/>
        <w:widowControl/>
        <w:spacing w:line="245" w:lineRule="auto" w:before="318" w:after="0"/>
        <w:ind w:left="0" w:right="720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Kamari Clarke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Professor of Anthropology </w:t>
      </w:r>
    </w:p>
    <w:p>
      <w:pPr>
        <w:autoSpaceDN w:val="0"/>
        <w:autoSpaceDE w:val="0"/>
        <w:widowControl/>
        <w:spacing w:line="245" w:lineRule="auto" w:before="318" w:after="0"/>
        <w:ind w:left="0" w:right="518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LaToya Baldwin Clark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Assistant Professor of Law at UCLA School of Law </w:t>
      </w:r>
    </w:p>
    <w:p>
      <w:pPr>
        <w:autoSpaceDN w:val="0"/>
        <w:autoSpaceDE w:val="0"/>
        <w:widowControl/>
        <w:spacing w:line="245" w:lineRule="auto" w:before="316" w:after="0"/>
        <w:ind w:left="0" w:right="806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Beth A. Colgan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Professor of Law </w:t>
      </w:r>
    </w:p>
    <w:p>
      <w:pPr>
        <w:autoSpaceDN w:val="0"/>
        <w:autoSpaceDE w:val="0"/>
        <w:widowControl/>
        <w:spacing w:line="245" w:lineRule="auto" w:before="318" w:after="0"/>
        <w:ind w:left="0" w:right="1296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Kimberlé Crenshaw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Distinguished Professor of Law, Promise Institute Chair in Human Rights, UCLA School of Law </w:t>
      </w:r>
    </w:p>
    <w:p>
      <w:pPr>
        <w:autoSpaceDN w:val="0"/>
        <w:autoSpaceDE w:val="0"/>
        <w:widowControl/>
        <w:spacing w:line="245" w:lineRule="auto" w:before="318" w:after="0"/>
        <w:ind w:left="0" w:right="576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Sonja Diaz,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Director, Latino Policy and Politics Initiative </w:t>
      </w:r>
    </w:p>
    <w:p>
      <w:pPr>
        <w:autoSpaceDN w:val="0"/>
        <w:autoSpaceDE w:val="0"/>
        <w:widowControl/>
        <w:spacing w:line="245" w:lineRule="auto" w:before="318" w:after="0"/>
        <w:ind w:left="0" w:right="37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Chandra L. Ford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Associate Professor of Department of Community Health Sciences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Director, Center for the Study of Racism, Social Justice &amp; Health </w:t>
      </w:r>
    </w:p>
    <w:p>
      <w:pPr>
        <w:autoSpaceDN w:val="0"/>
        <w:autoSpaceDE w:val="0"/>
        <w:widowControl/>
        <w:spacing w:line="245" w:lineRule="auto" w:before="318" w:after="0"/>
        <w:ind w:left="0" w:right="2736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Mishuana Goeman (Tonawanda Band of Seneca)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Associate Professor of Gender Studies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Chair of American Indian Studies IDP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Special Advisor to the Chancellor on Native American and Indigenous Affairs </w:t>
      </w:r>
    </w:p>
    <w:p>
      <w:pPr>
        <w:autoSpaceDN w:val="0"/>
        <w:autoSpaceDE w:val="0"/>
        <w:widowControl/>
        <w:spacing w:line="245" w:lineRule="auto" w:before="318" w:after="0"/>
        <w:ind w:left="0" w:right="432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Laura Gómez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Professor of Law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Faculty Director, Critical Race Studies Program at UCLA Law </w:t>
      </w:r>
    </w:p>
    <w:p>
      <w:pPr>
        <w:autoSpaceDN w:val="0"/>
        <w:autoSpaceDE w:val="0"/>
        <w:widowControl/>
        <w:spacing w:line="245" w:lineRule="auto" w:before="318" w:after="0"/>
        <w:ind w:left="0" w:right="6048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Akhil Gupta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Professor of Anthropology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Director, Center for India and South Asia </w:t>
      </w:r>
    </w:p>
    <w:p>
      <w:pPr>
        <w:autoSpaceDN w:val="0"/>
        <w:autoSpaceDE w:val="0"/>
        <w:widowControl/>
        <w:spacing w:line="245" w:lineRule="auto" w:before="318" w:after="0"/>
        <w:ind w:left="0" w:right="3312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Cheryl Harris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Rosalinde and Arthur Gilbert Professor in Civil Rights and Civil Liberties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UCLA Law School </w:t>
      </w:r>
    </w:p>
    <w:p>
      <w:pPr>
        <w:autoSpaceDN w:val="0"/>
        <w:autoSpaceDE w:val="0"/>
        <w:widowControl/>
        <w:spacing w:line="245" w:lineRule="auto" w:before="318" w:after="0"/>
        <w:ind w:left="0" w:right="4608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Grace Kyungwon Hong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Associate Director, Center for the Study of Women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Professor of Asian American Studies and Gender Studies </w:t>
      </w:r>
    </w:p>
    <w:p>
      <w:pPr>
        <w:autoSpaceDN w:val="0"/>
        <w:autoSpaceDE w:val="0"/>
        <w:widowControl/>
        <w:spacing w:line="245" w:lineRule="auto" w:before="318" w:after="0"/>
        <w:ind w:left="0" w:right="518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Peter Hudson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Professor of History and African American Studies </w:t>
      </w:r>
    </w:p>
    <w:p>
      <w:pPr>
        <w:sectPr>
          <w:pgSz w:w="12240" w:h="15840"/>
          <w:pgMar w:top="382" w:right="1440" w:bottom="836" w:left="1080" w:header="720" w:footer="720" w:gutter="0"/>
          <w:cols w:space="720" w:num="1" w:equalWidth="0">
            <w:col w:w="9720" w:space="0"/>
            <w:col w:w="1079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4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7920" w:firstLine="0"/>
        <w:jc w:val="left"/>
      </w:pPr>
      <w:r>
        <w:rPr>
          <w:rFonts w:ascii="Calibri" w:hAnsi="Calibri" w:eastAsia="Calibri"/>
          <w:b w:val="0"/>
          <w:i/>
          <w:color w:val="000000"/>
          <w:sz w:val="22"/>
        </w:rPr>
        <w:t xml:space="preserve">Concerned Faculty </w:t>
      </w:r>
      <w:r>
        <w:br/>
      </w:r>
      <w:r>
        <w:rPr>
          <w:rFonts w:ascii="Calibri" w:hAnsi="Calibri" w:eastAsia="Calibri"/>
          <w:b w:val="0"/>
          <w:i/>
          <w:color w:val="000000"/>
          <w:sz w:val="22"/>
        </w:rPr>
        <w:t xml:space="preserve">June 2, 2020 </w:t>
      </w:r>
      <w:r>
        <w:br/>
      </w:r>
      <w:r>
        <w:rPr>
          <w:rFonts w:ascii="Calibri" w:hAnsi="Calibri" w:eastAsia="Calibri"/>
          <w:b w:val="0"/>
          <w:i/>
          <w:color w:val="000000"/>
          <w:sz w:val="22"/>
        </w:rPr>
        <w:t xml:space="preserve">Page 3 </w:t>
      </w:r>
    </w:p>
    <w:p>
      <w:pPr>
        <w:autoSpaceDN w:val="0"/>
        <w:autoSpaceDE w:val="0"/>
        <w:widowControl/>
        <w:spacing w:line="245" w:lineRule="auto" w:before="610" w:after="0"/>
        <w:ind w:left="0" w:right="37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Marcus Anthony Hunter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Scott Waugh Endowed Chair in the Division of the Social Sciences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Professor of Sociology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Chair, Department of African American Studies </w:t>
      </w:r>
    </w:p>
    <w:p>
      <w:pPr>
        <w:autoSpaceDN w:val="0"/>
        <w:autoSpaceDE w:val="0"/>
        <w:widowControl/>
        <w:spacing w:line="245" w:lineRule="auto" w:before="316" w:after="0"/>
        <w:ind w:left="0" w:right="230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Gaye Theresa Johnson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Associate Professor of African American Studies and Chicana and Chicano Studies </w:t>
      </w:r>
    </w:p>
    <w:p>
      <w:pPr>
        <w:autoSpaceDN w:val="0"/>
        <w:autoSpaceDE w:val="0"/>
        <w:widowControl/>
        <w:spacing w:line="245" w:lineRule="auto" w:before="316" w:after="0"/>
        <w:ind w:left="0" w:right="158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Brenda Kim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Manager of Operations and Events, Office of Public Interest Programs, UCLA School of Law </w:t>
      </w:r>
    </w:p>
    <w:p>
      <w:pPr>
        <w:autoSpaceDN w:val="0"/>
        <w:autoSpaceDE w:val="0"/>
        <w:widowControl/>
        <w:spacing w:line="245" w:lineRule="auto" w:before="318" w:after="0"/>
        <w:ind w:left="0" w:right="432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Jasleen Kohli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Director, Critical Race Studies Program, UCLA School of Law </w:t>
      </w:r>
    </w:p>
    <w:p>
      <w:pPr>
        <w:autoSpaceDN w:val="0"/>
        <w:autoSpaceDE w:val="0"/>
        <w:widowControl/>
        <w:spacing w:line="245" w:lineRule="auto" w:before="318" w:after="0"/>
        <w:ind w:left="0" w:right="5328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Vinay Lal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Professor of History and Asian American Studies </w:t>
      </w:r>
    </w:p>
    <w:p>
      <w:pPr>
        <w:autoSpaceDN w:val="0"/>
        <w:autoSpaceDE w:val="0"/>
        <w:widowControl/>
        <w:spacing w:line="245" w:lineRule="auto" w:before="318" w:after="0"/>
        <w:ind w:left="0" w:right="288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Rachel C. Lee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Director, Center for the Study of Women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Professor of English, Gender Studies &amp; the Institute of Society and Genetics </w:t>
      </w:r>
    </w:p>
    <w:p>
      <w:pPr>
        <w:autoSpaceDN w:val="0"/>
        <w:autoSpaceDE w:val="0"/>
        <w:widowControl/>
        <w:spacing w:line="245" w:lineRule="auto" w:before="318" w:after="0"/>
        <w:ind w:left="0" w:right="37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Michael Lens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Associate Professor of Urban Planning and Public Policy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Associate Director, UCLA Lewis Center for Regional Policy Studies </w:t>
      </w:r>
    </w:p>
    <w:p>
      <w:pPr>
        <w:autoSpaceDN w:val="0"/>
        <w:autoSpaceDE w:val="0"/>
        <w:widowControl/>
        <w:spacing w:line="245" w:lineRule="auto" w:before="318" w:after="0"/>
        <w:ind w:left="0" w:right="4896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Anastasia Loukaitou‐Sideris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Professor of Urban Planning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Associate Dean, UCLA Luskin School of Public Affairs </w:t>
      </w:r>
    </w:p>
    <w:p>
      <w:pPr>
        <w:autoSpaceDN w:val="0"/>
        <w:autoSpaceDE w:val="0"/>
        <w:widowControl/>
        <w:spacing w:line="245" w:lineRule="auto" w:before="316" w:after="0"/>
        <w:ind w:left="0" w:right="3312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Kathleen Lytle Hernández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Professor of History, African American Studies, and Urban Planning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The Thomas E. Lifka Endowed Chair of History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Director, Ralph J. Bunche Center for African American Studies at UCLA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Director, Million Dollar Hoods </w:t>
      </w:r>
    </w:p>
    <w:p>
      <w:pPr>
        <w:autoSpaceDN w:val="0"/>
        <w:autoSpaceDE w:val="0"/>
        <w:widowControl/>
        <w:spacing w:line="245" w:lineRule="auto" w:before="318" w:after="0"/>
        <w:ind w:left="0" w:right="288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Kate Mackintosh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Executive Director, Promise Institute for Human Rights, UCLA School of Law </w:t>
      </w:r>
    </w:p>
    <w:p>
      <w:pPr>
        <w:autoSpaceDN w:val="0"/>
        <w:autoSpaceDE w:val="0"/>
        <w:widowControl/>
        <w:spacing w:line="245" w:lineRule="auto" w:before="316" w:after="0"/>
        <w:ind w:left="0" w:right="37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Elizabeth Marchant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Chair of Gender Studies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Associate Professor of Gender Studies and Comparative Literature </w:t>
      </w:r>
    </w:p>
    <w:p>
      <w:pPr>
        <w:autoSpaceDN w:val="0"/>
        <w:autoSpaceDE w:val="0"/>
        <w:widowControl/>
        <w:spacing w:line="245" w:lineRule="auto" w:before="318" w:after="0"/>
        <w:ind w:left="0" w:right="5328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Chon Noriega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Professor of Film, Television, and Digital Media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Director, UCLA Chicano Studies Research Center </w:t>
      </w:r>
    </w:p>
    <w:p>
      <w:pPr>
        <w:sectPr>
          <w:pgSz w:w="12240" w:h="15840"/>
          <w:pgMar w:top="382" w:right="1440" w:bottom="836" w:left="1080" w:header="720" w:footer="720" w:gutter="0"/>
          <w:cols w:space="720" w:num="1" w:equalWidth="0">
            <w:col w:w="9720" w:space="0"/>
            <w:col w:w="9720" w:space="0"/>
            <w:col w:w="1079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4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7920" w:firstLine="0"/>
        <w:jc w:val="left"/>
      </w:pPr>
      <w:r>
        <w:rPr>
          <w:rFonts w:ascii="Calibri" w:hAnsi="Calibri" w:eastAsia="Calibri"/>
          <w:b w:val="0"/>
          <w:i/>
          <w:color w:val="000000"/>
          <w:sz w:val="22"/>
        </w:rPr>
        <w:t xml:space="preserve">Concerned Faculty </w:t>
      </w:r>
      <w:r>
        <w:br/>
      </w:r>
      <w:r>
        <w:rPr>
          <w:rFonts w:ascii="Calibri" w:hAnsi="Calibri" w:eastAsia="Calibri"/>
          <w:b w:val="0"/>
          <w:i/>
          <w:color w:val="000000"/>
          <w:sz w:val="22"/>
        </w:rPr>
        <w:t xml:space="preserve">June 2, 2020 </w:t>
      </w:r>
      <w:r>
        <w:br/>
      </w:r>
      <w:r>
        <w:rPr>
          <w:rFonts w:ascii="Calibri" w:hAnsi="Calibri" w:eastAsia="Calibri"/>
          <w:b w:val="0"/>
          <w:i/>
          <w:color w:val="000000"/>
          <w:sz w:val="22"/>
        </w:rPr>
        <w:t xml:space="preserve">Page 4 </w:t>
      </w:r>
    </w:p>
    <w:p>
      <w:pPr>
        <w:autoSpaceDN w:val="0"/>
        <w:autoSpaceDE w:val="0"/>
        <w:widowControl/>
        <w:spacing w:line="245" w:lineRule="auto" w:before="610" w:after="0"/>
        <w:ind w:left="0" w:right="4608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Paul Ong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Professor of Urban Planning and Asian American Studies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Director, UCLA Center for Neighborhood Knowledge </w:t>
      </w:r>
    </w:p>
    <w:p>
      <w:pPr>
        <w:autoSpaceDN w:val="0"/>
        <w:autoSpaceDE w:val="0"/>
        <w:widowControl/>
        <w:spacing w:line="245" w:lineRule="auto" w:before="316" w:after="0"/>
        <w:ind w:left="0" w:right="4608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Jemima Pierre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Professor of Anthropology and African American Studies </w:t>
      </w:r>
    </w:p>
    <w:p>
      <w:pPr>
        <w:autoSpaceDN w:val="0"/>
        <w:autoSpaceDE w:val="0"/>
        <w:widowControl/>
        <w:spacing w:line="245" w:lineRule="auto" w:before="318" w:after="0"/>
        <w:ind w:left="0" w:right="518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Sherene H. Razack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Distinguished Professor of Gender Studies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Penny Kanner Endowed Chair in Women's Studies </w:t>
      </w:r>
    </w:p>
    <w:p>
      <w:pPr>
        <w:autoSpaceDN w:val="0"/>
        <w:autoSpaceDE w:val="0"/>
        <w:widowControl/>
        <w:spacing w:line="245" w:lineRule="auto" w:before="318" w:after="0"/>
        <w:ind w:left="0" w:right="3888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Ananya Roy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Professor of Urban Planning, Social Welfare, and Geography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The Meyer and Renee Luskin Chair in Inequality and Democracy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Director, UCLA Luskin Institute on Inequality and Democracy </w:t>
      </w:r>
    </w:p>
    <w:p>
      <w:pPr>
        <w:autoSpaceDN w:val="0"/>
        <w:autoSpaceDE w:val="0"/>
        <w:widowControl/>
        <w:spacing w:line="245" w:lineRule="auto" w:before="318" w:after="0"/>
        <w:ind w:left="0" w:right="446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Brad Sears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Associate Dean of Public Interest Law, UCLA School of Law </w:t>
      </w:r>
    </w:p>
    <w:p>
      <w:pPr>
        <w:autoSpaceDN w:val="0"/>
        <w:autoSpaceDE w:val="0"/>
        <w:widowControl/>
        <w:spacing w:line="245" w:lineRule="auto" w:before="316" w:after="0"/>
        <w:ind w:left="0" w:right="7488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Eric Sheppard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Professor of Geography </w:t>
      </w:r>
    </w:p>
    <w:p>
      <w:pPr>
        <w:autoSpaceDN w:val="0"/>
        <w:autoSpaceDE w:val="0"/>
        <w:widowControl/>
        <w:spacing w:line="245" w:lineRule="auto" w:before="318" w:after="0"/>
        <w:ind w:left="0" w:right="4896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Daniel G. Solorzano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Professor of Social Science &amp; Comparative Education </w:t>
      </w:r>
    </w:p>
    <w:p>
      <w:pPr>
        <w:autoSpaceDN w:val="0"/>
        <w:autoSpaceDE w:val="0"/>
        <w:widowControl/>
        <w:spacing w:line="245" w:lineRule="auto" w:before="318" w:after="0"/>
        <w:ind w:left="0" w:right="5472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Shannon Speed (Chickasaw)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Professor of Gender Studies and Anthropology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Director, American Indian Studies Center </w:t>
      </w:r>
    </w:p>
    <w:p>
      <w:pPr>
        <w:autoSpaceDN w:val="0"/>
        <w:autoSpaceDE w:val="0"/>
        <w:widowControl/>
        <w:spacing w:line="245" w:lineRule="auto" w:before="316" w:after="0"/>
        <w:ind w:left="0" w:right="7776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Caroline Streeter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Professor of English </w:t>
      </w:r>
    </w:p>
    <w:p>
      <w:pPr>
        <w:autoSpaceDN w:val="0"/>
        <w:autoSpaceDE w:val="0"/>
        <w:widowControl/>
        <w:spacing w:line="245" w:lineRule="auto" w:before="318" w:after="0"/>
        <w:ind w:left="0" w:right="518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>Renee Tajima‐</w:t>
      </w:r>
      <w:r>
        <w:rPr>
          <w:rFonts w:ascii="Calibri" w:hAnsi="Calibri" w:eastAsia="Calibri"/>
          <w:b w:val="0"/>
          <w:i w:val="0"/>
          <w:color w:val="525559"/>
          <w:sz w:val="22"/>
        </w:rPr>
        <w:t xml:space="preserve">Peña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Professor of Asian American Studies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Director, UCLA Center for Ethno Communications </w:t>
      </w:r>
    </w:p>
    <w:p>
      <w:pPr>
        <w:autoSpaceDN w:val="0"/>
        <w:autoSpaceDE w:val="0"/>
        <w:widowControl/>
        <w:spacing w:line="245" w:lineRule="auto" w:before="318" w:after="0"/>
        <w:ind w:left="0" w:right="6336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Jason Throop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Professor and Chair of Anthropology </w:t>
      </w:r>
    </w:p>
    <w:p>
      <w:pPr>
        <w:autoSpaceDN w:val="0"/>
        <w:autoSpaceDE w:val="0"/>
        <w:widowControl/>
        <w:spacing w:line="245" w:lineRule="auto" w:before="318" w:after="0"/>
        <w:ind w:left="0" w:right="7056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Chris Tilly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Professor of Urban Planning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Director, UCLA Labor Center </w:t>
      </w:r>
    </w:p>
    <w:p>
      <w:pPr>
        <w:sectPr>
          <w:pgSz w:w="12240" w:h="15840"/>
          <w:pgMar w:top="382" w:right="1440" w:bottom="1238" w:left="1080" w:header="720" w:footer="720" w:gutter="0"/>
          <w:cols w:space="720" w:num="1" w:equalWidth="0">
            <w:col w:w="9720" w:space="0"/>
            <w:col w:w="9720" w:space="0"/>
            <w:col w:w="9720" w:space="0"/>
            <w:col w:w="1079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4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8352" w:firstLine="0"/>
        <w:jc w:val="left"/>
      </w:pPr>
      <w:r>
        <w:rPr>
          <w:rFonts w:ascii="Calibri" w:hAnsi="Calibri" w:eastAsia="Calibri"/>
          <w:b w:val="0"/>
          <w:i/>
          <w:color w:val="000000"/>
          <w:sz w:val="22"/>
        </w:rPr>
        <w:t xml:space="preserve">Concerned Faculty </w:t>
      </w:r>
      <w:r>
        <w:br/>
      </w:r>
      <w:r>
        <w:rPr>
          <w:rFonts w:ascii="Calibri" w:hAnsi="Calibri" w:eastAsia="Calibri"/>
          <w:b w:val="0"/>
          <w:i/>
          <w:color w:val="000000"/>
          <w:sz w:val="22"/>
        </w:rPr>
        <w:t xml:space="preserve">June 2, 2020 </w:t>
      </w:r>
      <w:r>
        <w:br/>
      </w:r>
      <w:r>
        <w:rPr>
          <w:rFonts w:ascii="Calibri" w:hAnsi="Calibri" w:eastAsia="Calibri"/>
          <w:b w:val="0"/>
          <w:i/>
          <w:color w:val="000000"/>
          <w:sz w:val="22"/>
        </w:rPr>
        <w:t xml:space="preserve">Page 5 </w:t>
      </w:r>
    </w:p>
    <w:p>
      <w:pPr>
        <w:autoSpaceDN w:val="0"/>
        <w:autoSpaceDE w:val="0"/>
        <w:widowControl/>
        <w:spacing w:line="245" w:lineRule="auto" w:before="342" w:after="0"/>
        <w:ind w:left="0" w:right="3312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Aradhna Tripati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Associate Professor, UCLA Institute of the Environment and Sustainability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Director and Founder, UCLA Center for Diverse Leadership in Science </w:t>
      </w:r>
    </w:p>
    <w:p>
      <w:pPr>
        <w:autoSpaceDN w:val="0"/>
        <w:autoSpaceDE w:val="0"/>
        <w:widowControl/>
        <w:spacing w:line="245" w:lineRule="auto" w:before="318" w:after="0"/>
        <w:ind w:left="0" w:right="446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Karen Umemoto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Helen and Morgan Chu Chair, Asian American Studies Center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Professor of Urban Planning and Asian American Studies </w:t>
      </w:r>
    </w:p>
    <w:p>
      <w:pPr>
        <w:autoSpaceDN w:val="0"/>
        <w:autoSpaceDE w:val="0"/>
        <w:widowControl/>
        <w:spacing w:line="197" w:lineRule="auto" w:before="31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Abel Valenzuela Jr. </w:t>
      </w:r>
    </w:p>
    <w:p>
      <w:pPr>
        <w:autoSpaceDN w:val="0"/>
        <w:autoSpaceDE w:val="0"/>
        <w:widowControl/>
        <w:spacing w:line="245" w:lineRule="auto" w:before="48" w:after="0"/>
        <w:ind w:left="0" w:right="4752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Special Advisor to the Chancellor on Immigration Policy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Director, Institute for Research on Labor and Employment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Professor of Chicana/o Studies and Urban Planning </w:t>
      </w:r>
    </w:p>
    <w:p>
      <w:pPr>
        <w:autoSpaceDN w:val="0"/>
        <w:autoSpaceDE w:val="0"/>
        <w:widowControl/>
        <w:spacing w:line="245" w:lineRule="auto" w:before="318" w:after="0"/>
        <w:ind w:left="0" w:right="3456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Alicia Virani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Associate Director of the Criminal Justice Program at UCLA School of Law </w:t>
      </w:r>
    </w:p>
    <w:p>
      <w:pPr>
        <w:autoSpaceDN w:val="0"/>
        <w:autoSpaceDE w:val="0"/>
        <w:widowControl/>
        <w:spacing w:line="245" w:lineRule="auto" w:before="318" w:after="0"/>
        <w:ind w:left="0" w:right="8496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Alex L. Wang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Professor of Law </w:t>
      </w:r>
    </w:p>
    <w:p>
      <w:pPr>
        <w:autoSpaceDN w:val="0"/>
        <w:autoSpaceDE w:val="0"/>
        <w:widowControl/>
        <w:spacing w:line="245" w:lineRule="auto" w:before="318" w:after="0"/>
        <w:ind w:left="0" w:right="230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Karin Wang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Executive Director, Epstein Program and Professor from Practice, UCLA School of Law </w:t>
      </w:r>
    </w:p>
    <w:p>
      <w:pPr>
        <w:autoSpaceDN w:val="0"/>
        <w:autoSpaceDE w:val="0"/>
        <w:widowControl/>
        <w:spacing w:line="245" w:lineRule="auto" w:before="318" w:after="0"/>
        <w:ind w:left="0" w:right="73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Andrew Whitcup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Lecturer, UCLA School of Law </w:t>
      </w:r>
    </w:p>
    <w:p>
      <w:pPr>
        <w:autoSpaceDN w:val="0"/>
        <w:autoSpaceDE w:val="0"/>
        <w:widowControl/>
        <w:spacing w:line="245" w:lineRule="auto" w:before="318" w:after="0"/>
        <w:ind w:left="0" w:right="8496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Noah Zatz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Professor of Law </w:t>
      </w:r>
    </w:p>
    <w:p>
      <w:pPr>
        <w:autoSpaceDN w:val="0"/>
        <w:autoSpaceDE w:val="0"/>
        <w:widowControl/>
        <w:spacing w:line="245" w:lineRule="auto" w:before="318" w:after="0"/>
        <w:ind w:left="0" w:right="4608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Maite Zubiaurre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Professor of Germanic Languages and Spanish &amp; Portuguese </w:t>
      </w:r>
    </w:p>
    <w:p>
      <w:pPr>
        <w:autoSpaceDN w:val="0"/>
        <w:autoSpaceDE w:val="0"/>
        <w:widowControl/>
        <w:spacing w:line="197" w:lineRule="auto" w:before="58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Dear concerned faculty, </w:t>
      </w:r>
    </w:p>
    <w:p>
      <w:pPr>
        <w:autoSpaceDN w:val="0"/>
        <w:autoSpaceDE w:val="0"/>
        <w:widowControl/>
        <w:spacing w:line="245" w:lineRule="auto" w:before="316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Thank you for your recent note and the opportunity to address the concerns. The Chancellor and Executive Vice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Chancellor and Provost asked me to respond to your letter since UCLA PD is within my portfolio. We are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troubled by the accounts outlined in your letter. Please know that the use of the Jackie Robinson Stadium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parking lot as a “field jail” was not done with the administration’s permission, collaboration or knowledge. </w:t>
      </w:r>
    </w:p>
    <w:p>
      <w:pPr>
        <w:autoSpaceDN w:val="0"/>
        <w:autoSpaceDE w:val="0"/>
        <w:widowControl/>
        <w:spacing w:line="245" w:lineRule="auto" w:before="316" w:after="0"/>
        <w:ind w:left="0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As you note in your letter, UCLA leases Jackie Robinson stadium from the U.S. Department of Veterans Affairs,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but the university does not own the stadium or its parking lot. From time to time, city agencies like the Los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Angeles Fire Department ask UCLA’s permission to use the parking lot as a staging area during fires or other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emergencies and we typically grant those permissions. </w:t>
      </w:r>
    </w:p>
    <w:p>
      <w:pPr>
        <w:sectPr>
          <w:pgSz w:w="12240" w:h="15840"/>
          <w:pgMar w:top="382" w:right="1114" w:bottom="1238" w:left="1080" w:header="720" w:footer="720" w:gutter="0"/>
          <w:cols w:space="720" w:num="1" w:equalWidth="0">
            <w:col w:w="10046" w:space="0"/>
            <w:col w:w="9720" w:space="0"/>
            <w:col w:w="9720" w:space="0"/>
            <w:col w:w="9720" w:space="0"/>
            <w:col w:w="1079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4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589280</wp:posOffset>
            </wp:positionH>
            <wp:positionV relativeFrom="page">
              <wp:posOffset>2263140</wp:posOffset>
            </wp:positionV>
            <wp:extent cx="1977389" cy="1318259"/>
            <wp:wrapNone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77389" cy="1318259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45" w:lineRule="auto" w:before="0" w:after="0"/>
        <w:ind w:left="0" w:right="8064" w:firstLine="0"/>
        <w:jc w:val="left"/>
      </w:pPr>
      <w:r>
        <w:rPr>
          <w:rFonts w:ascii="Calibri" w:hAnsi="Calibri" w:eastAsia="Calibri"/>
          <w:b w:val="0"/>
          <w:i/>
          <w:color w:val="000000"/>
          <w:sz w:val="22"/>
        </w:rPr>
        <w:t xml:space="preserve">Concerned Faculty </w:t>
      </w:r>
      <w:r>
        <w:br/>
      </w:r>
      <w:r>
        <w:rPr>
          <w:rFonts w:ascii="Calibri" w:hAnsi="Calibri" w:eastAsia="Calibri"/>
          <w:b w:val="0"/>
          <w:i/>
          <w:color w:val="000000"/>
          <w:sz w:val="22"/>
        </w:rPr>
        <w:t xml:space="preserve">June 2, 2020 </w:t>
      </w:r>
      <w:r>
        <w:br/>
      </w:r>
      <w:r>
        <w:rPr>
          <w:rFonts w:ascii="Calibri" w:hAnsi="Calibri" w:eastAsia="Calibri"/>
          <w:b w:val="0"/>
          <w:i/>
          <w:color w:val="000000"/>
          <w:sz w:val="22"/>
        </w:rPr>
        <w:t xml:space="preserve">Page 6 </w:t>
      </w:r>
    </w:p>
    <w:p>
      <w:pPr>
        <w:autoSpaceDN w:val="0"/>
        <w:autoSpaceDE w:val="0"/>
        <w:widowControl/>
        <w:spacing w:line="245" w:lineRule="auto" w:before="342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Several weeks ago, LAFD asked UCLA’s permission to utilize the parking lot as a COVID‐19 testing area and the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university granted that permission. However, UCLA did not receive a request from the LAPD or any other city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agency to alter the use of that space last night into a “field jail” for processing arrestees. Our understanding 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that LAPD worked directly with the VA, not consulting UCLA. </w:t>
      </w:r>
    </w:p>
    <w:p>
      <w:pPr>
        <w:autoSpaceDN w:val="0"/>
        <w:autoSpaceDE w:val="0"/>
        <w:widowControl/>
        <w:spacing w:line="245" w:lineRule="auto" w:before="316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 am able to confirm that LAPD has vacated the property and we will inform them that future use as an arrest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processing center will not be granted. </w:t>
      </w:r>
    </w:p>
    <w:p>
      <w:pPr>
        <w:autoSpaceDN w:val="0"/>
        <w:autoSpaceDE w:val="0"/>
        <w:widowControl/>
        <w:spacing w:line="197" w:lineRule="auto" w:before="31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Sincerely, </w:t>
      </w:r>
    </w:p>
    <w:p>
      <w:pPr>
        <w:autoSpaceDN w:val="0"/>
        <w:autoSpaceDE w:val="0"/>
        <w:widowControl/>
        <w:spacing w:line="245" w:lineRule="auto" w:before="854" w:after="0"/>
        <w:ind w:left="0" w:right="7056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Michael J. Beck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Administrative Vice Chancellor </w:t>
      </w:r>
    </w:p>
    <w:p>
      <w:pPr>
        <w:autoSpaceDN w:val="0"/>
        <w:autoSpaceDE w:val="0"/>
        <w:widowControl/>
        <w:spacing w:line="245" w:lineRule="auto" w:before="586" w:after="0"/>
        <w:ind w:left="360" w:right="1872" w:hanging="36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cc:  Gene Block ‐‐ Chancellor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Emily Carter ‐‐ Executive Vice Chancellor and Provost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Antonio E. Bernardo ‐‐ Dean, Anderson School of Management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Ronald S. Brookmeyer ‐‐ Dean, Fielding School of Public Health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Eric Bullard ‐‐ Dean, Continuing Education and UCLA Extension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Miguel A. García‐Garibay ‐‐ Dean, Division of Physical Sciences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Robin L. Garrell ‐‐ Vice Provost, Graduate Education; Dean, Graduate Division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Gregg Goldman ‐‐ Vice Chancellor and Chief Financial Officer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Monroe Gorden, Jr. ‐‐ Vice Chancellor for Student Affairs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Yolanda J. Gorman ‐‐ Senior Advisor to the Chancellor and Chief of Staff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Dan Guerrero ‐‐ The Alice and Nahum Lainer Family Director of Athletics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Darnell M. Hunt ‐‐ Dean, Division of Social Sciences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Jerry Kang ‐‐ Vice Chancellor for Equity, Diversity and Inclusion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Brian Kite ‐‐ Interim Dean, School of Theater, Film and Television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Paul H. Krebsbach ‐‐ Dean, School of Dentistry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Tony Lee ‐‐ Chief of UCLA Police Department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Michael S. Levine ‐‐ Vice Chancellor for Academic Personnel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Kelsey Martin ‐‐ Dean, David Geffen School of Medicine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John Mazziotta ‐‐ Vice Chancellor for Health Sciences; CEO, UCLA Health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Michael Meranze Chair ‐‐ Academic Senate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Jennifer L. Mnookin ‐‐ Dean, School of Law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Jayathi Y. Murthy ‐‐ Dean, Henry Samueli School of Engineering and Applied Science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Louise C. Nelson ‐‐ Vice Chancellor for Legal Affairs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Mary Osako ‐‐ Vice Chancellor for Strategic Communications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Linda Sarna ‐‐ Dean, School of Nursing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Gary M. Segura ‐‐ Dean, Luskin School of Public Affairs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David Schaberg ‐‐ Dean, Division of Humanities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Victoria Sork ‐‐ Dean, Division of Life Sciences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Brett Steele ‐‐ Dean, School of the Arts and Architecture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Eileen Strempel ‐‐ Dean, The Herb Alpert School of Music </w:t>
      </w:r>
    </w:p>
    <w:p>
      <w:pPr>
        <w:sectPr>
          <w:pgSz w:w="12240" w:h="15840"/>
          <w:pgMar w:top="382" w:right="1284" w:bottom="836" w:left="1080" w:header="720" w:footer="720" w:gutter="0"/>
          <w:cols w:space="720" w:num="1" w:equalWidth="0">
            <w:col w:w="9876" w:space="0"/>
            <w:col w:w="10046" w:space="0"/>
            <w:col w:w="9720" w:space="0"/>
            <w:col w:w="9720" w:space="0"/>
            <w:col w:w="9720" w:space="0"/>
            <w:col w:w="1079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4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7920" w:firstLine="0"/>
        <w:jc w:val="left"/>
      </w:pPr>
      <w:r>
        <w:rPr>
          <w:rFonts w:ascii="Calibri" w:hAnsi="Calibri" w:eastAsia="Calibri"/>
          <w:b w:val="0"/>
          <w:i/>
          <w:color w:val="000000"/>
          <w:sz w:val="22"/>
        </w:rPr>
        <w:t xml:space="preserve">Concerned Faculty </w:t>
      </w:r>
      <w:r>
        <w:br/>
      </w:r>
      <w:r>
        <w:rPr>
          <w:rFonts w:ascii="Calibri" w:hAnsi="Calibri" w:eastAsia="Calibri"/>
          <w:b w:val="0"/>
          <w:i/>
          <w:color w:val="000000"/>
          <w:sz w:val="22"/>
        </w:rPr>
        <w:t xml:space="preserve">June 2, 2020 </w:t>
      </w:r>
      <w:r>
        <w:br/>
      </w:r>
      <w:r>
        <w:rPr>
          <w:rFonts w:ascii="Calibri" w:hAnsi="Calibri" w:eastAsia="Calibri"/>
          <w:b w:val="0"/>
          <w:i/>
          <w:color w:val="000000"/>
          <w:sz w:val="22"/>
        </w:rPr>
        <w:t xml:space="preserve">Page 7 </w:t>
      </w:r>
    </w:p>
    <w:p>
      <w:pPr>
        <w:autoSpaceDN w:val="0"/>
        <w:autoSpaceDE w:val="0"/>
        <w:widowControl/>
        <w:spacing w:line="245" w:lineRule="auto" w:before="342" w:after="0"/>
        <w:ind w:left="360" w:right="1728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Marcelo Suárez‐Orozco ‐‐ Dean, Graduate School of Education &amp; Information Studies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Pat Turner ‐‐ Senior Dean, College; Dean and Vice Provost, Undergraduate Education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Rhea Turteltaub ‐‐ Vice Chancellor for External Affairs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Naomi Riley ‐‐ President, Undergraduate Students Association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Jean Paul Santos ‐‐ President, Graduate Students Association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Roger Wakimoto ‐‐ Vice Chancellor for Research </w:t>
      </w:r>
    </w:p>
    <w:sectPr w:rsidR="00FC693F" w:rsidRPr="0006063C" w:rsidSect="00034616">
      <w:pgSz w:w="12240" w:h="15840"/>
      <w:pgMar w:top="382" w:right="1440" w:bottom="1440" w:left="1080" w:header="720" w:footer="720" w:gutter="0"/>
      <w:cols w:space="720" w:num="1" w:equalWidth="0">
        <w:col w:w="9720" w:space="0"/>
        <w:col w:w="9876" w:space="0"/>
        <w:col w:w="10046" w:space="0"/>
        <w:col w:w="9720" w:space="0"/>
        <w:col w:w="9720" w:space="0"/>
        <w:col w:w="9720" w:space="0"/>
        <w:col w:w="10792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