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Subject Line: </w:t>
      </w:r>
      <w:r>
        <w:rPr>
          <w:rFonts w:ascii="" w:hAnsi="" w:eastAsia=""/>
          <w:b w:val="0"/>
          <w:i w:val="0"/>
          <w:color w:val="202124"/>
          <w:sz w:val="24"/>
        </w:rPr>
        <w:t>A call for efforts on BIPOC representation in the College of Science</w:t>
      </w:r>
    </w:p>
    <w:p>
      <w:pPr>
        <w:autoSpaceDN w:val="0"/>
        <w:autoSpaceDE w:val="0"/>
        <w:widowControl/>
        <w:spacing w:line="248" w:lineRule="exact" w:before="34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2"/>
        </w:rPr>
        <w:t>To Dean Mary Galvin, Associate Provost Laura Carlson, and Provost Marie Lynn Miranda:</w:t>
      </w:r>
    </w:p>
    <w:p>
      <w:pPr>
        <w:autoSpaceDN w:val="0"/>
        <w:autoSpaceDE w:val="0"/>
        <w:widowControl/>
        <w:spacing w:line="292" w:lineRule="exact" w:before="288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During this time of civil unrest around the nation, institutions of higher learning have a duty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confront the ways in which racism structures our own community. While we thank the University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statements against the overt violence against Black people and other persecuted groups,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implore our leadership to take action. </w:t>
      </w:r>
      <w:r>
        <w:rPr>
          <w:rFonts w:ascii="" w:hAnsi="" w:eastAsia=""/>
          <w:b/>
          <w:i w:val="0"/>
          <w:color w:val="000000"/>
          <w:sz w:val="22"/>
        </w:rPr>
        <w:t xml:space="preserve">We, the undersigned graduate students and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postdoctoral researchers from the College of Science, are writing to address past and </w:t>
      </w:r>
      <w:r>
        <w:rPr>
          <w:rFonts w:ascii="" w:hAnsi="" w:eastAsia=""/>
          <w:b/>
          <w:i w:val="0"/>
          <w:color w:val="000000"/>
          <w:sz w:val="22"/>
        </w:rPr>
        <w:t xml:space="preserve">current efforts towards the hiring, retention, and promotion of Black, Indigenous, and </w:t>
      </w:r>
      <w:r>
        <w:rPr>
          <w:rFonts w:ascii="" w:hAnsi="" w:eastAsia=""/>
          <w:b/>
          <w:i w:val="0"/>
          <w:color w:val="000000"/>
          <w:sz w:val="22"/>
        </w:rPr>
        <w:t>other People of Color (BIPOC) faculty.</w:t>
      </w:r>
    </w:p>
    <w:p>
      <w:pPr>
        <w:autoSpaceDN w:val="0"/>
        <w:autoSpaceDE w:val="0"/>
        <w:widowControl/>
        <w:spacing w:line="246" w:lineRule="exact" w:before="33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 are unsatisfied with the current representation of BIPOC scientists in our departments. </w:t>
      </w:r>
    </w:p>
    <w:p>
      <w:pPr>
        <w:autoSpaceDN w:val="0"/>
        <w:autoSpaceDE w:val="0"/>
        <w:widowControl/>
        <w:spacing w:line="290" w:lineRule="exact" w:before="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Faculty representation is a direct signal of the attributes and traits of scientists valued by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University and, without it, both current and prospective trainees hear a message misaligned with </w:t>
      </w:r>
      <w:r>
        <w:rPr>
          <w:rFonts w:ascii="" w:hAnsi="" w:eastAsia=""/>
          <w:b w:val="0"/>
          <w:i w:val="0"/>
          <w:color w:val="000000"/>
          <w:sz w:val="22"/>
        </w:rPr>
        <w:t xml:space="preserve">an appreciation of diversity and inclusion. Thus, efforts to increase the representation of BIPOC </w:t>
      </w:r>
      <w:r>
        <w:rPr>
          <w:rFonts w:ascii="" w:hAnsi="" w:eastAsia=""/>
          <w:b w:val="0"/>
          <w:i w:val="0"/>
          <w:color w:val="000000"/>
          <w:sz w:val="22"/>
        </w:rPr>
        <w:t xml:space="preserve">faculty would have several beneficial effects on trainees and the broader student community. 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Diverse groups are more innovative and better at solving complex problems, thus, interacting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and being a part of diverse research units has direct benefits for the productivity and </w:t>
      </w:r>
      <w:r>
        <w:rPr>
          <w:rFonts w:ascii="" w:hAnsi="" w:eastAsia=""/>
          <w:b w:val="0"/>
          <w:i w:val="0"/>
          <w:color w:val="000000"/>
          <w:sz w:val="22"/>
        </w:rPr>
        <w:t>scientific development of trainees and students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Phillips et al. 2014</w:t>
      </w:r>
      <w:r>
        <w:rPr>
          <w:rFonts w:ascii="" w:hAnsi="" w:eastAsia=""/>
          <w:b w:val="0"/>
          <w:i w:val="0"/>
          <w:color w:val="000000"/>
          <w:sz w:val="22"/>
        </w:rPr>
        <w:t xml:space="preserve">). Further, as many students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postdoctoral researchers identify as BIPOC, our development as scientists improves when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group of faculty responsible for our training represents diverse backgrounds and is able to </w:t>
      </w:r>
      <w:r>
        <w:rPr>
          <w:rFonts w:ascii="" w:hAnsi="" w:eastAsia=""/>
          <w:b w:val="0"/>
          <w:i w:val="0"/>
          <w:color w:val="000000"/>
          <w:sz w:val="22"/>
        </w:rPr>
        <w:t>provide guidance regarding the challenges that BIPOC scholars face in academia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Yehia et al.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90" w:lineRule="exact" w:before="2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1154CC"/>
          <w:sz w:val="22"/>
          <w:u w:val="single"/>
        </w:rPr>
        <w:t>2014</w:t>
      </w:r>
      <w:r>
        <w:rPr>
          <w:rFonts w:ascii="" w:hAnsi="" w:eastAsia=""/>
          <w:b w:val="0"/>
          <w:i w:val="0"/>
          <w:color w:val="000000"/>
          <w:sz w:val="22"/>
        </w:rPr>
        <w:t xml:space="preserve">). Lastly, given that BIPOC faculty are disproportionately underrepresented across </w:t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institutions, a University that actively fights against this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“leaky pipeline” phenomenon</w:t>
      </w:r>
      <w:r>
        <w:rPr>
          <w:rFonts w:ascii="" w:hAnsi="" w:eastAsia=""/>
          <w:b w:val="0"/>
          <w:i w:val="0"/>
          <w:color w:val="000000"/>
          <w:sz w:val="22"/>
        </w:rPr>
        <w:t xml:space="preserve"> could have </w:t>
      </w:r>
      <w:r>
        <w:rPr>
          <w:rFonts w:ascii="" w:hAnsi="" w:eastAsia=""/>
          <w:b w:val="0"/>
          <w:i w:val="0"/>
          <w:color w:val="000000"/>
          <w:sz w:val="22"/>
        </w:rPr>
        <w:t xml:space="preserve">positive, downstream effects on trainees pursuing academic careers. </w:t>
      </w:r>
    </w:p>
    <w:p>
      <w:pPr>
        <w:autoSpaceDN w:val="0"/>
        <w:autoSpaceDE w:val="0"/>
        <w:widowControl/>
        <w:spacing w:line="292" w:lineRule="exact" w:before="29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Across all departments, the College of Science is composed of few BIPOC faculty with no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departments meeting the representation of the general public population. </w:t>
      </w:r>
      <w:r>
        <w:rPr>
          <w:rFonts w:ascii="" w:hAnsi="" w:eastAsia=""/>
          <w:b/>
          <w:i w:val="0"/>
          <w:color w:val="000000"/>
          <w:sz w:val="22"/>
        </w:rPr>
        <w:t>We note that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rPr>
          <w:rFonts w:ascii="" w:hAnsi="" w:eastAsia=""/>
          <w:b/>
          <w:i w:val="0"/>
          <w:color w:val="000000"/>
          <w:sz w:val="22"/>
        </w:rPr>
        <w:t>statements of valuation of diverse faculty are incongruent with the reality of our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departments, and that quantifiable action must be made in order to foster a College that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rPr>
          <w:rFonts w:ascii="" w:hAnsi="" w:eastAsia=""/>
          <w:b/>
          <w:i w:val="0"/>
          <w:color w:val="000000"/>
          <w:sz w:val="22"/>
        </w:rPr>
        <w:t>truly champions diversity and retains BIPOC faculty.</w:t>
      </w:r>
      <w:r>
        <w:rPr>
          <w:rFonts w:ascii="" w:hAnsi="" w:eastAsia=""/>
          <w:b w:val="0"/>
          <w:i w:val="0"/>
          <w:color w:val="000000"/>
          <w:sz w:val="22"/>
        </w:rPr>
        <w:t xml:space="preserve"> For example, faced with a decline in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Catholic representation across departments, the University implemented the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Mission Hiring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Initiative</w:t>
      </w:r>
      <w:r>
        <w:rPr>
          <w:rFonts w:ascii="" w:hAnsi="" w:eastAsia=""/>
          <w:b w:val="0"/>
          <w:i w:val="0"/>
          <w:color w:val="000000"/>
          <w:sz w:val="22"/>
        </w:rPr>
        <w:t>, a program with defined goals and resources, to identify and recruit promising Catholic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faculty members. The Mission Hiring Initiative demonstrates the ability of the University to take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action when it sees value in doing so, and further highlights </w:t>
      </w:r>
      <w:r>
        <w:rPr>
          <w:rFonts w:ascii="" w:hAnsi="" w:eastAsia=""/>
          <w:b w:val="0"/>
          <w:i/>
          <w:color w:val="000000"/>
          <w:sz w:val="22"/>
        </w:rPr>
        <w:t>a lack of effective action</w:t>
      </w:r>
      <w:r>
        <w:rPr>
          <w:rFonts w:ascii="" w:hAnsi="" w:eastAsia=""/>
          <w:b w:val="0"/>
          <w:i w:val="0"/>
          <w:color w:val="000000"/>
          <w:sz w:val="22"/>
        </w:rPr>
        <w:t xml:space="preserve"> on the part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of representation for BIPOC and other minoritized groups.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0" w:lineRule="exact" w:before="282" w:after="0"/>
        <w:ind w:left="2" w:right="144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In moving forward, we ask for a reassessment of the agnostic approach to race and </w:t>
      </w:r>
      <w:r>
        <w:rPr>
          <w:rFonts w:ascii="" w:hAnsi="" w:eastAsia=""/>
          <w:b/>
          <w:i w:val="0"/>
          <w:color w:val="000000"/>
          <w:sz w:val="22"/>
        </w:rPr>
        <w:t xml:space="preserve">identity when evaluating hiring, tenure, and promotion decisions. </w:t>
      </w:r>
      <w:r>
        <w:rPr>
          <w:rFonts w:ascii="" w:hAnsi="" w:eastAsia=""/>
          <w:b w:val="0"/>
          <w:i w:val="0"/>
          <w:color w:val="000000"/>
          <w:sz w:val="22"/>
        </w:rPr>
        <w:t xml:space="preserve">Previous research has </w:t>
      </w:r>
      <w:r>
        <w:rPr>
          <w:rFonts w:ascii="" w:hAnsi="" w:eastAsia=""/>
          <w:b w:val="0"/>
          <w:i w:val="0"/>
          <w:color w:val="000000"/>
          <w:sz w:val="22"/>
        </w:rPr>
        <w:t xml:space="preserve">highlighted that “typical measures of scientific achievement—NIH training, previous grants, </w:t>
      </w:r>
      <w:r>
        <w:rPr>
          <w:rFonts w:ascii="" w:hAnsi="" w:eastAsia=""/>
          <w:b w:val="0"/>
          <w:i w:val="0"/>
          <w:color w:val="000000"/>
          <w:sz w:val="22"/>
        </w:rPr>
        <w:t xml:space="preserve">publications, and citations—do not translate to the same level of application success across </w:t>
      </w:r>
      <w:r>
        <w:rPr>
          <w:rFonts w:ascii="" w:hAnsi="" w:eastAsia=""/>
          <w:b w:val="0"/>
          <w:i w:val="0"/>
          <w:color w:val="000000"/>
          <w:sz w:val="22"/>
        </w:rPr>
        <w:t>race and ethnic groups”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Ginther et al. 2011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Hoppe et al. 2019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Hofstra et al. 2020</w:t>
      </w:r>
      <w:r>
        <w:rPr>
          <w:rFonts w:ascii="" w:hAnsi="" w:eastAsia=""/>
          <w:b w:val="0"/>
          <w:i w:val="0"/>
          <w:color w:val="000000"/>
          <w:sz w:val="22"/>
        </w:rPr>
        <w:t xml:space="preserve">). Teaching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evaluations are also shown to be systematically biased against women and faculty of color, an </w:t>
      </w:r>
    </w:p>
    <w:p>
      <w:pPr>
        <w:sectPr>
          <w:pgSz w:w="12240" w:h="15840"/>
          <w:pgMar w:top="726" w:right="1370" w:bottom="794" w:left="1440" w:header="720" w:footer="720" w:gutter="0"/>
          <w:cols w:space="720" w:num="1" w:equalWidth="0"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effect that is especially compounded against women faculty of color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Pittman 2010</w:t>
      </w:r>
      <w:r>
        <w:rPr>
          <w:rFonts w:ascii="" w:hAnsi="" w:eastAsia=""/>
          <w:b w:val="0"/>
          <w:i w:val="0"/>
          <w:color w:val="000000"/>
          <w:sz w:val="22"/>
        </w:rPr>
        <w:t xml:space="preserve">). Lastly, </w:t>
      </w:r>
      <w:r>
        <w:rPr>
          <w:rFonts w:ascii="" w:hAnsi="" w:eastAsia=""/>
          <w:b w:val="0"/>
          <w:i w:val="0"/>
          <w:color w:val="000000"/>
          <w:sz w:val="22"/>
        </w:rPr>
        <w:t xml:space="preserve">BIPOC faculty are also more likely to engage in mentorship, departmental service,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 engagement activities focused on student development that are negatively weighted </w:t>
      </w:r>
      <w:r>
        <w:rPr>
          <w:rFonts w:ascii="" w:hAnsi="" w:eastAsia=""/>
          <w:b w:val="0"/>
          <w:i w:val="0"/>
          <w:color w:val="000000"/>
          <w:sz w:val="22"/>
        </w:rPr>
        <w:t>as “distractions” in terms of faculty productivity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Griffin 2012</w:t>
      </w:r>
      <w:r>
        <w:rPr>
          <w:rFonts w:ascii="" w:hAnsi="" w:eastAsia=""/>
          <w:b w:val="0"/>
          <w:i w:val="0"/>
          <w:color w:val="000000"/>
          <w:sz w:val="22"/>
        </w:rPr>
        <w:t xml:space="preserve">). Given this bias in grant funding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other traditional metrics of scientific success, systems which ignore race and identity </w:t>
      </w:r>
      <w:r>
        <w:rPr>
          <w:rFonts w:ascii="" w:hAnsi="" w:eastAsia=""/>
          <w:b w:val="0"/>
          <w:i/>
          <w:color w:val="000000"/>
          <w:sz w:val="22"/>
        </w:rPr>
        <w:t>implicitly favor the majority</w:t>
      </w:r>
      <w:r>
        <w:rPr>
          <w:rFonts w:ascii="" w:hAnsi="" w:eastAsia="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2" w:lineRule="exact" w:before="288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Finally, we acknowledge that the lack of representation of BIPOC faculty is a systemic problem, </w:t>
      </w:r>
      <w:r>
        <w:rPr>
          <w:rFonts w:ascii="" w:hAnsi="" w:eastAsia=""/>
          <w:b w:val="0"/>
          <w:i w:val="0"/>
          <w:color w:val="000000"/>
          <w:sz w:val="22"/>
        </w:rPr>
        <w:t xml:space="preserve">one that can only be addressed through evaluation of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the current hiring and tenure systems</w:t>
      </w:r>
      <w:r>
        <w:rPr>
          <w:rFonts w:ascii="" w:hAnsi="" w:eastAsia="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Thus, </w:t>
      </w:r>
      <w:r>
        <w:rPr>
          <w:rFonts w:ascii="" w:hAnsi="" w:eastAsia=""/>
          <w:b w:val="0"/>
          <w:i w:val="0"/>
          <w:color w:val="000000"/>
          <w:sz w:val="22"/>
        </w:rPr>
        <w:t>we are calling for a</w:t>
      </w:r>
      <w:r>
        <w:rPr>
          <w:rFonts w:ascii="" w:hAnsi="" w:eastAsia=""/>
          <w:b/>
          <w:i w:val="0"/>
          <w:color w:val="000000"/>
          <w:sz w:val="22"/>
        </w:rPr>
        <w:t xml:space="preserve"> formal meeting with the Dean, Provosts, and graduate student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rPr>
          <w:rFonts w:ascii="" w:hAnsi="" w:eastAsia=""/>
          <w:b/>
          <w:i w:val="0"/>
          <w:color w:val="000000"/>
          <w:sz w:val="22"/>
        </w:rPr>
        <w:t xml:space="preserve">and faculty representatives from all departments </w:t>
      </w:r>
      <w:r>
        <w:rPr>
          <w:rFonts w:ascii="" w:hAnsi="" w:eastAsia=""/>
          <w:b w:val="0"/>
          <w:i w:val="0"/>
          <w:color w:val="000000"/>
          <w:sz w:val="22"/>
        </w:rPr>
        <w:t>to discuss the implementation of the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following</w:t>
      </w:r>
      <w:r>
        <w:rPr>
          <w:rFonts w:ascii="" w:hAnsi="" w:eastAsia=""/>
          <w:b w:val="0"/>
          <w:i w:val="0"/>
          <w:color w:val="000000"/>
          <w:sz w:val="22"/>
        </w:rPr>
        <w:t xml:space="preserve"> efforts to address representation of BIPOC faculty, to be held as soon as possible or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least by the end of September: </w:t>
      </w:r>
    </w:p>
    <w:p>
      <w:pPr>
        <w:autoSpaceDN w:val="0"/>
        <w:tabs>
          <w:tab w:pos="722" w:val="left"/>
        </w:tabs>
        <w:autoSpaceDE w:val="0"/>
        <w:widowControl/>
        <w:spacing w:line="290" w:lineRule="exact" w:before="296" w:after="0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1. Development and implementation of additional funding initiatives and targeted hiring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policies to increase representation of BIPOC faculty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2. Development and implementation of new policies for providing feedback and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transparency in tenure and promotion decisions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3. A formal external evaluation of the tenure and promotion processes with a specific focus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on the valuation of departmental service, mentoring, and teaching roles, and with a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consideration of the ways membership in a minoritized group, especially for Black and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Indigenous faculty, impacts service, mentoring, and teaching roles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0" w:lineRule="exact" w:before="290" w:after="0"/>
        <w:ind w:left="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Following the outcome of this meeting, </w:t>
      </w:r>
      <w:r>
        <w:rPr>
          <w:rFonts w:ascii="" w:hAnsi="" w:eastAsia=""/>
          <w:b w:val="0"/>
          <w:i w:val="0"/>
          <w:color w:val="000000"/>
          <w:sz w:val="22"/>
        </w:rPr>
        <w:t>we ask for a published action plan with stated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quantifiable goals, policies, resources and a timeline for implementation that incorporates the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next hiring cycles. We look forward to hearing from you and continuing this discussion.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33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Respectfully, </w:t>
      </w:r>
    </w:p>
    <w:p>
      <w:pPr>
        <w:autoSpaceDN w:val="0"/>
        <w:autoSpaceDE w:val="0"/>
        <w:widowControl/>
        <w:spacing w:line="248" w:lineRule="exact" w:before="338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Graduate Students Against Racial Injustice at Notre Dame (GS-ARIND) </w:t>
      </w:r>
    </w:p>
    <w:p>
      <w:pPr>
        <w:autoSpaceDN w:val="0"/>
        <w:autoSpaceDE w:val="0"/>
        <w:widowControl/>
        <w:spacing w:line="264" w:lineRule="exact" w:before="292" w:after="0"/>
        <w:ind w:left="2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Brittni Bertolet,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Mauna Dasari,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Alexis Korotasz,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Megan Vahsen,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Morgan Widhalm,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Chissa Rivaldi,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Chloe Ramsay,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Colin Dassow,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Camille Mosley,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Chelsea Weibel,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Taylor Tobin, Postdoctoral Research Associate, Department of Physics,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Tim Burton, Graduate Student,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Tyson Lager,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Emily Nonnamaker, Graduate Student, Department of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Marya Poterek, Graduate Student, Department of Biological Sciences, University of Notre Dame </w:t>
      </w:r>
    </w:p>
    <w:p>
      <w:pPr>
        <w:sectPr>
          <w:pgSz w:w="12240" w:h="15840"/>
          <w:pgMar w:top="730" w:right="1360" w:bottom="720" w:left="1440" w:header="720" w:footer="720" w:gutter="0"/>
          <w:cols w:space="720" w:num="1" w:equalWidth="0"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28" w:right="432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Thomas Moran,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Coleman Thomas,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Shannon Dulz,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Carly Olson,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Jordan Cockfield,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John Huber,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Amanda Yamasaki,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Jessica Wahlers, 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Hannah Corman,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Rachel Oidtman,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Katelyn Carothers, Postdoctoral Researcher,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Jessica Ross,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Monica C. Perez,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Matt Trentman,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Patrick Boyd,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James Schofield,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Rebecca Anderson,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Samantha Atkins, Alumni, Department of Bioengineering,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Ceara Talbot,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Shireen Jayman,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Katie O'Reilly,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Cristal Reyna Thompson, Alumni,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Dinuka Cooray, Alumni, A&amp;L Pre-Health and Gender Studies,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Elizabeth Miller,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Arial Shogren,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Keith O’Connor, Graduate Student, Department of Civil and Environmental Engineering and Earth </w:t>
      </w:r>
      <w:r>
        <w:rPr>
          <w:rFonts w:ascii="" w:hAnsi="" w:eastAsia=""/>
          <w:b w:val="0"/>
          <w:i w:val="0"/>
          <w:color w:val="000000"/>
          <w:sz w:val="20"/>
        </w:rPr>
        <w:t xml:space="preserve">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Elizabeth Arsenault,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Amanda Nowak, Postdoctoral Researcher, Department of Psychology,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Kevin Lee,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Karen Angeles, Graduate Student, Department of Civil and Environmental Engineering and Earth </w:t>
      </w:r>
      <w:r>
        <w:rPr>
          <w:rFonts w:ascii="" w:hAnsi="" w:eastAsia=""/>
          <w:b w:val="0"/>
          <w:i w:val="0"/>
          <w:color w:val="000000"/>
          <w:sz w:val="20"/>
        </w:rPr>
        <w:t xml:space="preserve">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Paul Helquist, Faculty, Department of Chemistry and Biochemistry,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Charlotte Wood,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Katie Hinde, Faculty, School of Human Evolution and Social Change, Arizona State University </w:t>
      </w:r>
      <w:r>
        <w:rPr>
          <w:rFonts w:ascii="" w:hAnsi="" w:eastAsia=""/>
          <w:b w:val="0"/>
          <w:i w:val="0"/>
          <w:color w:val="000000"/>
          <w:sz w:val="20"/>
        </w:rPr>
        <w:t xml:space="preserve">Brian Tanis, Integrative Biology, Oregon State University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Jessica E Light, Faculty, Ecology and Conservation Biology, Texas A&amp;M University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Aurel Holzschuh, Graduate Student,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Alan Costello, Graduate Student, Biological Sciences, University of Notre Dame </w:t>
      </w:r>
    </w:p>
    <w:p>
      <w:pPr>
        <w:sectPr>
          <w:pgSz w:w="12240" w:h="15840"/>
          <w:pgMar w:top="728" w:right="1388" w:bottom="824" w:left="1414" w:header="720" w:footer="720" w:gutter="0"/>
          <w:cols w:space="720" w:num="1" w:equalWidth="0">
            <w:col w:w="9438" w:space="0"/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6508" w:val="left"/>
        </w:tabs>
        <w:autoSpaceDE w:val="0"/>
        <w:widowControl/>
        <w:spacing w:line="316" w:lineRule="exact" w:before="0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Katherine Ginsbach, Alumni, Department of Biological Sciences and Notre Dame Law School, University </w:t>
      </w:r>
      <w:r>
        <w:rPr>
          <w:rFonts w:ascii="" w:hAnsi="" w:eastAsia=""/>
          <w:b w:val="0"/>
          <w:i w:val="0"/>
          <w:color w:val="000000"/>
          <w:sz w:val="20"/>
        </w:rPr>
        <w:t xml:space="preserve">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Jacob Zwart,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Peter Garnavich,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Kaylee Cloghessy,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Susan Lad, Postdoctoral Researcher,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Carmella Vizza,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Carly Barbera,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Guido Camargo España, Postdoctoral Researcher, Department of Biological Sciences, University of </w:t>
      </w:r>
      <w:r>
        <w:rPr>
          <w:rFonts w:ascii="" w:hAnsi="" w:eastAsia=""/>
          <w:b w:val="0"/>
          <w:i w:val="0"/>
          <w:color w:val="000000"/>
          <w:sz w:val="20"/>
        </w:rPr>
        <w:t xml:space="preserve">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Sophia Kics, Undergraduate Student,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Sharif Rahmy,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Anonymous, Alumni, Sacred Music,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Asia Murphy, Graduate Student, Penn State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Mithara Kal, Undergraduate Student, Neuroscience and Behavior,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Amaya Medeiros, Undergraduate Student, Department of Psychology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Dani Green, Graduate Student, Department of English,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David Jansen, Staff,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Logan Quigley, Graduate Student, Department of English,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Amaryllis Adey,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Amaya Medeiros, Undergraduate Student, Department of Psychology,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Audrey Taylor, Graduate Student, Department of Civil and Environmental Engineering and Earth </w:t>
      </w:r>
      <w:r>
        <w:rPr>
          <w:rFonts w:ascii="" w:hAnsi="" w:eastAsia=""/>
          <w:b w:val="0"/>
          <w:i w:val="0"/>
          <w:color w:val="000000"/>
          <w:sz w:val="20"/>
        </w:rPr>
        <w:t xml:space="preserve">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Sean Cavany, Postdoctoral Researcher,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Jinmi Yoon, Postdoctoral Researcher,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Jens Jakob Kjaer, Alumni, Department of Mathematics,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Diana La Torre,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Andrea Kibel,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Katherine Bermingham, Graduate Student, Department of Political Science,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Kayla Hurd,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Marc Kissel, Faculty, Department of Anthropology, Appalachian State University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Cecelia Chisdock,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Katrina Button-Simons, Postdoctoral Researcher,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Cesar Soto, Faculty, Humanities, Grace College &amp; Theological Seminary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Anne Hilborn, Postdoctoral Researcher, Ecology, Evolution, and Organismal Biology, University of </w:t>
      </w:r>
      <w:r>
        <w:rPr>
          <w:rFonts w:ascii="" w:hAnsi="" w:eastAsia=""/>
          <w:b w:val="0"/>
          <w:i w:val="0"/>
          <w:color w:val="000000"/>
          <w:sz w:val="20"/>
        </w:rPr>
        <w:t xml:space="preserve">California, Riverside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Mary Casillas, Teacher, Secondary Science, Plano ISD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Megumi Inoue, Alumni, Preprofessional Studies,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Patrice K. Connors, Faculty, Department of Biological Sciences, Colorado Mesa University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Alyson Brokaw, Graduate Student, Ecology and Evolutionary Biology, Texas A&amp;M University </w:t>
      </w:r>
    </w:p>
    <w:p>
      <w:pPr>
        <w:sectPr>
          <w:pgSz w:w="12240" w:h="15840"/>
          <w:pgMar w:top="726" w:right="1388" w:bottom="692" w:left="1414" w:header="720" w:footer="720" w:gutter="0"/>
          <w:cols w:space="720" w:num="1" w:equalWidth="0">
            <w:col w:w="9438" w:space="0"/>
            <w:col w:w="9438" w:space="0"/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788" w:val="left"/>
        </w:tabs>
        <w:autoSpaceDE w:val="0"/>
        <w:widowControl/>
        <w:spacing w:line="316" w:lineRule="exact" w:before="0" w:after="0"/>
        <w:ind w:left="28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Tiffany Huwe,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Sharon Pernicano, Interested person, No specific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Iris Outlaw, Alumni, Student Affairs/MCOB.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Kendra Washington-Bass, Alumni,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Gurdip Uppal, Graduate Student, Department of Physics,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Lauren Trichtinger, Graduate Student,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Nirupama Sensharma, Graduate Student,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Graham Peaslee,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Ricardo Romero, Postdoctoral Researcher, Department of Chemistry and Biochemistry, University of </w:t>
      </w:r>
      <w:r>
        <w:rPr>
          <w:rFonts w:ascii="" w:hAnsi="" w:eastAsia=""/>
          <w:b w:val="0"/>
          <w:i w:val="0"/>
          <w:color w:val="000000"/>
          <w:sz w:val="20"/>
        </w:rPr>
        <w:t xml:space="preserve">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Ian McAlister,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Lisa Hom, Graduate Student,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Sam Potier,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Daniel Bruzzese,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Bryant Vande Kolk,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Alyssa Willson,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Umesh Garg,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Amaya Medeiros, Undergraduate Student, Department of Psychology,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Justin Crepp,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Carly Barbera,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Rachael Bucci,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Abigail Mechtenberg,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Morten Eskildsen,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Lisa Hom, Graduate Student,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Lauren Green,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Amanda Daniela Cortez, Postdoctoral Researcher, Anthropology, University of Connecticut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Shari Herman, Staff,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Adam Martin,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Stan Letchev,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Elise Snyder,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Philippe Collon,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Antonio Delgado,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Samantha Rumschlag, Postdoctoral Researcher,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Seul-Ki Bac, Postdoctoral Researcher,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Carissa DiPietro 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Holly Levin-Aspenson,Graduate Student, Department of Psychology,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Rebecca Fritz, Alumni,University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Claire Scott-Bacon,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Wen Qu,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Ke-Hai Yuan, Faculty, Department of Psychology, University of Notre Dame </w:t>
      </w:r>
    </w:p>
    <w:p>
      <w:pPr>
        <w:sectPr>
          <w:pgSz w:w="12240" w:h="15840"/>
          <w:pgMar w:top="726" w:right="1388" w:bottom="692" w:left="1414" w:header="720" w:footer="720" w:gutter="0"/>
          <w:cols w:space="720" w:num="1" w:equalWidth="0">
            <w:col w:w="9438" w:space="0"/>
            <w:col w:w="9438" w:space="0"/>
            <w:col w:w="9438" w:space="0"/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Dahyeon Kim,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Jen Hames, Faculty,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Ruth Speidel,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Dianna Tran,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Ariel Agueri,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Gavin Hsu, Alumni, Department of Preprofessional Studies,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Ananya Goon Tuli,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Bryce Frentz, Graduate Student,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Liam Maher, Alumni, A/AH/D,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Katheryn Kelley,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Erin Celeste, Alumni, College of Arts and Letters,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Katherine Surine, Alumni, Music and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Beverly Kyalwazi, Alumni, Department of Biological Sciences 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Quan Minh Tran, Graduate Student, Department of Biological Science,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Jessica Carney,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Katherine Edler,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Kathryn M. Lance, Alumni, Psychology &amp; Peace Studies,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Anita Lerch, Postdoctoral Researcher,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Manoel Couder,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Manuel Vejar, Graduate Student, Department of Civil &amp; Environmental Engineering &amp; Earth Sciences,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Michelle Wang,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R. Rebecca Love, Alumni,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Niraja Suresh,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Shereen Khoo,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Anne Mattingly, Postdoctoral Researcher,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Denise M Peralta, Family member of Graduate Student at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Daniel Erickson,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Armando Magallanes Marrufo, Graduate Student,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Jessika Valenciano, Graduate Student, Department of Civil and Environmental Engineering and Earth </w:t>
      </w:r>
      <w:r>
        <w:rPr>
          <w:rFonts w:ascii="" w:hAnsi="" w:eastAsia=""/>
          <w:b w:val="0"/>
          <w:i w:val="0"/>
          <w:color w:val="000000"/>
          <w:sz w:val="20"/>
        </w:rPr>
        <w:t xml:space="preserve">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David Meretzky, Graduate Student, Department of Mathematics,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Elizabeth Archie,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Natalie Levesque,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Michelle Whaley,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Ethan Reed, Graduate Student, Department of Mathematics,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Maisha Khair Nima,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Elodie Tong-Lin, N/A, UC Berkeley, Alumni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Persephone DShaun, Graduate Student, Department of Anthropology, University of Notre Dame </w:t>
      </w:r>
    </w:p>
    <w:p>
      <w:pPr>
        <w:sectPr>
          <w:pgSz w:w="12240" w:h="15840"/>
          <w:pgMar w:top="726" w:right="1388" w:bottom="692" w:left="1414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8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Alex Perkins,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Michael J. Cramer,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Wendy Alvarez,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Tatiana Rosales, 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Matthew Aubourg, Undergraduate Student, Department of Environmental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Bradley Keegan, 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Heather Forrest Fruscalzo, Alumni,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Fernando Alamos, Graduate Student, AME,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Lainey Bristow, Alumni,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Seth M Parker,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Benjamin Gombash,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Brenna Gomer,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Lindsay Serenr,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Morgan Smith, Postdoctoral Researcher,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M. Sharon Stack, Faculty, Department of Chemistry and Biochemistry,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Bethany Wentz,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Joyce Rivera Gonzalez, Graduate Student, Department of Anthropology,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Katharine A. White, Faculty, Department of Chemistry and Biochemistry,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John Ochieng, Staff, Department of Chemistry and Biochemistry 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Julia Spear, Graduate Student, Department of Chemistry and Biochemistry,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Raquel Montanez-Gonzalez, Graduate Student,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Stuart Jones,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C. Bruce Mousseau, 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Michael Siroky, Undergraduate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Rebecca Surman, Faculty,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Brandon Czowski, Graduate Student, Department of Chemistry and Biochemistry,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Sana Saiyed,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Symone Johnson,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Kelsey M. Reese,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Hanna Erftenbeck, Graduate Student, Department of Anthropology,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Phoenix Pedro,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Lauren Finnigan,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Molly O’Neill, Graduate Student, Department of Psychology,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Nicholas Anes, Graduate Student, Department of Anthropology, University of Notre Dame </w:t>
      </w:r>
    </w:p>
    <w:p>
      <w:pPr>
        <w:sectPr>
          <w:pgSz w:w="12240" w:h="15840"/>
          <w:pgMar w:top="726" w:right="1388" w:bottom="692" w:left="1414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40" w:space="0"/>
            <w:col w:w="9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28" w:right="432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Ayse Bursali, Graduate Student, Department of Anthropology,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Alex Dombos, Postdoctoral Researcher, Department of Physics,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David Flagel,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Heather Buelow, Staff,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Ethan Brown,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Devin Jones, Postdoctoral Researcher,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Allison Hendershot, Graduate Student, Department of Biological Sciences, University of Notre Dame </w:t>
      </w:r>
      <w:r>
        <w:rPr>
          <w:rFonts w:ascii="" w:hAnsi="" w:eastAsia=""/>
          <w:b w:val="0"/>
          <w:i w:val="0"/>
          <w:color w:val="000000"/>
          <w:sz w:val="20"/>
        </w:rPr>
        <w:t xml:space="preserve">Ana Flores-Mireles, Faculty, Department of Biological Sciences,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Laura Ortiz-Mercado, Graduate Student, Department of English, University of Notre 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Shannon Speir-Alderman, Graduate Student, Department of Biological Sciences, University of Notre </w:t>
      </w:r>
      <w:r>
        <w:rPr>
          <w:rFonts w:ascii="" w:hAnsi="" w:eastAsia=""/>
          <w:b w:val="0"/>
          <w:i w:val="0"/>
          <w:color w:val="000000"/>
          <w:sz w:val="20"/>
        </w:rPr>
        <w:t xml:space="preserve">Dame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Raquael Joiner, Postdoctoral Researcher, Department of Psychology, University of Notre Dame </w:t>
      </w:r>
    </w:p>
    <w:sectPr w:rsidR="00FC693F" w:rsidRPr="0006063C" w:rsidSect="00034616">
      <w:pgSz w:w="12240" w:h="15840"/>
      <w:pgMar w:top="726" w:right="1388" w:bottom="1440" w:left="1414" w:header="720" w:footer="720" w:gutter="0"/>
      <w:cols w:space="720" w:num="1" w:equalWidth="0">
        <w:col w:w="9438" w:space="0"/>
        <w:col w:w="9438" w:space="0"/>
        <w:col w:w="9438" w:space="0"/>
        <w:col w:w="9438" w:space="0"/>
        <w:col w:w="9438" w:space="0"/>
        <w:col w:w="9438" w:space="0"/>
        <w:col w:w="9440" w:space="0"/>
        <w:col w:w="94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