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2" w:lineRule="exact" w:before="0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Dear Faculty of Ecology and Evolutionary Biology, </w:t>
      </w:r>
    </w:p>
    <w:p>
      <w:pPr>
        <w:autoSpaceDN w:val="0"/>
        <w:autoSpaceDE w:val="0"/>
        <w:widowControl/>
        <w:spacing w:line="254" w:lineRule="exact" w:before="274" w:after="0"/>
        <w:ind w:left="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Now is a time of great grief, mourning, frustration, and rage. The murders of George Floyd,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Breonna Taylor, Tony McDade, and Ahmaud Arbery are just the most recent and most visible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victims of racist violence in the United States of America. We write to you today as graduate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students and fellow scientists of EEB, asking you, our faculty, to stand in solidarity in the fight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against racism.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We ask that you use the power and privilege afforded by your position to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support and uplift the EEB community. </w:t>
      </w:r>
    </w:p>
    <w:p>
      <w:pPr>
        <w:autoSpaceDN w:val="0"/>
        <w:autoSpaceDE w:val="0"/>
        <w:widowControl/>
        <w:spacing w:line="252" w:lineRule="exact" w:before="27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>We ap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>preciate those of you who have signed the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9" w:history="1">
          <w:r>
            <w:rPr>
              <w:rStyle w:val="Hyperlink"/>
            </w:rPr>
            <w:t>South Campus Sciences and IoES Antiracism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9" w:history="1">
          <w:r>
            <w:rPr>
              <w:rStyle w:val="Hyperlink"/>
            </w:rPr>
            <w:t>Letter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>.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By signing this letter, you recognize that “s</w:t>
      </w:r>
      <w:r>
        <w:rPr>
          <w:u w:val="single" w:color="1154cc"/>
          <w:rFonts w:ascii="ArialMT" w:hAnsi="ArialMT" w:eastAsia="ArialMT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>ystems of oppression are deeply rooted in the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u w:val="single" w:color="1154cc"/>
          <w:rFonts w:ascii="ArialMT" w:hAnsi="ArialMT" w:eastAsia="ArialMT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>origin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>s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of this country - from the expulsion and murder of Native Americans, the kidnapping and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enslavement of Black peoples for almost 250 years, to generations of Black and Brown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communities disregarded and destroyed by settler colonialism and the idea of white </w:t>
      </w:r>
    </w:p>
    <w:p>
      <w:pPr>
        <w:autoSpaceDN w:val="0"/>
        <w:autoSpaceDE w:val="0"/>
        <w:widowControl/>
        <w:spacing w:line="256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supremacy.” Further, the oppression of Black people and the disregard for Black lives has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persisted long beyond the end of enslavement, resulting in a 400-year legacy of oppression that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plagues the present day.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It is well past the time to be explicitly anti-racist in </w:t>
      </w:r>
      <w:r>
        <w:rPr>
          <w:rFonts w:ascii="Arial" w:hAnsi="Arial" w:eastAsia="Arial"/>
          <w:b/>
          <w:i/>
          <w:color w:val="000000"/>
          <w:sz w:val="22"/>
        </w:rPr>
        <w:t>all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of our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actions and not only when convenient. </w:t>
      </w:r>
    </w:p>
    <w:p>
      <w:pPr>
        <w:autoSpaceDN w:val="0"/>
        <w:autoSpaceDE w:val="0"/>
        <w:widowControl/>
        <w:spacing w:line="254" w:lineRule="exact" w:before="272" w:after="0"/>
        <w:ind w:left="0" w:right="0" w:firstLine="2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As scientists, we are not insulated from, nor are we immune to, the machinations of systemic </w:t>
      </w:r>
      <w:r>
        <w:rPr>
          <w:rFonts w:ascii="ArialMT" w:hAnsi="ArialMT" w:eastAsia="ArialMT"/>
          <w:b w:val="0"/>
          <w:i w:val="0"/>
          <w:color w:val="000000"/>
          <w:sz w:val="22"/>
        </w:rPr>
        <w:t>racism, and to believe otherwis</w:t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>e is to reject the material reality of the mos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 vulnerable members </w:t>
      </w:r>
      <w:r>
        <w:rPr>
          <w:rFonts w:ascii="ArialMT" w:hAnsi="ArialMT" w:eastAsia="ArialMT"/>
          <w:b w:val="0"/>
          <w:i w:val="0"/>
          <w:color w:val="000000"/>
          <w:sz w:val="22"/>
        </w:rPr>
        <w:t>of our community. Just 3.5% of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biology PhDs in the United States i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n 2017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>were earned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by Black </w:t>
      </w:r>
      <w:r>
        <w:rPr>
          <w:rFonts w:ascii="ArialMT" w:hAnsi="ArialMT" w:eastAsia="ArialMT"/>
          <w:b w:val="0"/>
          <w:i w:val="0"/>
          <w:color w:val="000000"/>
          <w:sz w:val="22"/>
        </w:rPr>
        <w:t>people, with rates even lower f</w:t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>o</w:t>
          </w:r>
        </w:hyperlink>
      </w:r>
      <w:r>
        <w:rPr>
          <w:u w:val="single" w:color="1154cc"/>
          <w:rFonts w:ascii="ArialMT" w:hAnsi="ArialMT" w:eastAsia="ArialMT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>r ecology and evolutionary biology.</w:t>
          </w:r>
        </w:hyperlink>
      </w:r>
      <w:r>
        <w:rPr>
          <w:u w:val="single" w:color="1154cc"/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Resea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1" w:history="1">
          <w:r>
            <w:rPr>
              <w:rStyle w:val="Hyperlink"/>
            </w:rPr>
            <w:t>rch at UCLA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shows </w:t>
      </w:r>
      <w:r>
        <w:rPr>
          <w:rFonts w:ascii="ArialMT" w:hAnsi="ArialMT" w:eastAsia="ArialMT"/>
          <w:b w:val="0"/>
          <w:i w:val="0"/>
          <w:color w:val="000000"/>
          <w:sz w:val="22"/>
        </w:rPr>
        <w:t>that while 70% of non-URM students were able to complete their S</w:t>
      </w:r>
      <w:r>
        <w:rPr>
          <w:u w:val="single" w:color="1154cc"/>
          <w:rFonts w:ascii="ArialMT" w:hAnsi="ArialMT" w:eastAsia="ArialMT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>TEM degree in 5 yr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the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degree-completion rate of URM students in STEM was only 39%. A 2017 survey of graduate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students in Integrative Biology department at Berkeley demonstrated that 82.8% of graduate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students (N=64) do not feel that the department prioritizes issues of equity, with over half of the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same students reporting regularly observing or directly experiencing instances of inequity and </w:t>
      </w:r>
      <w:r>
        <w:rPr>
          <w:rFonts w:ascii="ArialMT" w:hAnsi="ArialMT" w:eastAsia="ArialMT"/>
          <w:b w:val="0"/>
          <w:i w:val="0"/>
          <w:color w:val="000000"/>
          <w:sz w:val="22"/>
        </w:rPr>
        <w:t>discrimination in the department. Cases of discrimination are</w:t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 xml:space="preserve"> as frequent and 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widespread in our </w:t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3" w:history="1">
          <w:r>
            <w:rPr>
              <w:rStyle w:val="Hyperlink"/>
            </w:rPr>
            <w:t>department as th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ey are in ecology and evolution as a whole </w:t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2" w:history="1">
          <w:r>
            <w:rPr>
              <w:rStyle w:val="Hyperlink"/>
            </w:rPr>
            <w:t>#BlackintheIvory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>;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3" w:history="1">
          <w:r>
            <w:rPr>
              <w:rStyle w:val="Hyperlink"/>
            </w:rPr>
            <w:t>@SpeakUpEEB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3" w:history="1">
          <w:r>
            <w:rPr>
              <w:rStyle w:val="Hyperlink"/>
            </w:rPr>
            <w:t>)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52" w:lineRule="exact" w:before="278" w:after="0"/>
        <w:ind w:left="0" w:right="0" w:firstLine="2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It is essential for us to prioritize using the resources we have to build a scient</w:t>
      </w:r>
      <w:r>
        <w:rPr>
          <w:rFonts w:ascii="Arial" w:hAnsi="Arial" w:eastAsia="Arial"/>
          <w:b/>
          <w:i w:val="0"/>
          <w:color w:val="000000"/>
          <w:sz w:val="22"/>
        </w:rPr>
        <w:hyperlink r:id="rId14" w:history="1">
          <w:r>
            <w:rPr>
              <w:rStyle w:val="Hyperlink"/>
            </w:rPr>
            <w:t xml:space="preserve">ific 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hyperlink r:id="rId14" w:history="1">
          <w:r>
            <w:rPr>
              <w:rStyle w:val="Hyperlink"/>
            </w:rPr>
            <w:t>community that is more equitable, fair, and accountable for students of c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t>olor.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4" w:history="1">
          <w:r>
            <w:rPr>
              <w:rStyle w:val="Hyperlink"/>
            </w:rPr>
            <w:t>The UC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4" w:history="1">
          <w:r>
            <w:rPr>
              <w:rStyle w:val="Hyperlink"/>
            </w:rPr>
            <w:t>system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4" w:history="1">
          <w:r>
            <w:rPr>
              <w:rStyle w:val="Hyperlink"/>
            </w:rPr>
            <w:t xml:space="preserve"> takes almost tw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4" w:history="1">
          <w:r>
            <w:rPr>
              <w:rStyle w:val="Hyperlink"/>
            </w:rPr>
            <w:t>ice as mu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4" w:history="1">
          <w:r>
            <w:rPr>
              <w:rStyle w:val="Hyperlink"/>
            </w:rPr>
            <w:t>ch funding per student than the CSU system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>, but it</w:t>
      </w:r>
      <w:r>
        <w:rPr>
          <w:u w:val="single" w:color="1154cc"/>
          <w:rFonts w:ascii="ArialMT" w:hAnsi="ArialMT" w:eastAsia="ArialMT"/>
          <w:b w:val="0"/>
          <w:i w:val="0"/>
          <w:color w:val="000000"/>
          <w:sz w:val="22"/>
        </w:rPr>
        <w:hyperlink r:id="rId14" w:history="1">
          <w:r>
            <w:rPr>
              <w:rStyle w:val="Hyperlink"/>
            </w:rPr>
            <w:t>s studen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4" w:history="1">
          <w:r>
            <w:rPr>
              <w:rStyle w:val="Hyperlink"/>
            </w:rPr>
            <w:t xml:space="preserve">t </w:t>
          </w:r>
        </w:hyperlink>
      </w:r>
      <w:r>
        <w:rPr>
          <w:u w:val="single" w:color="1154cc"/>
          <w:rFonts w:ascii="ArialMT" w:hAnsi="ArialMT" w:eastAsia="ArialMT"/>
          <w:b w:val="0"/>
          <w:i w:val="0"/>
          <w:color w:val="000000"/>
          <w:sz w:val="22"/>
        </w:rPr>
        <w:hyperlink r:id="rId14" w:history="1">
          <w:r>
            <w:rPr>
              <w:rStyle w:val="Hyperlink"/>
            </w:rPr>
            <w:t>body is</w:t>
          </w:r>
        </w:hyperlink>
      </w:r>
      <w:r>
        <w:rPr>
          <w:u w:val="single" w:color="1154cc"/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4" w:history="1">
          <w:r>
            <w:rPr>
              <w:rStyle w:val="Hyperlink"/>
            </w:rPr>
            <w:t>half as diverse</w:t>
          </w:r>
        </w:hyperlink>
      </w:r>
      <w:r>
        <w:rPr>
          <w:u w:val="single" w:color="1154cc"/>
          <w:rFonts w:ascii="ArialMT" w:hAnsi="ArialMT" w:eastAsia="ArialMT"/>
          <w:b w:val="0"/>
          <w:i w:val="0"/>
          <w:color w:val="000000"/>
          <w:sz w:val="22"/>
        </w:rPr>
        <w:hyperlink r:id="rId14" w:history="1">
          <w:r>
            <w:rPr>
              <w:rStyle w:val="Hyperlink"/>
            </w:rPr>
            <w:t>.</w:t>
          </w:r>
        </w:hyperlink>
      </w:r>
      <w:r>
        <w:rPr>
          <w:u w:val="single" w:color="1154cc"/>
          <w:rFonts w:ascii="ArialMT" w:hAnsi="ArialMT" w:eastAsia="ArialMT"/>
          <w:b w:val="0"/>
          <w:i w:val="0"/>
          <w:color w:val="000000"/>
          <w:sz w:val="22"/>
        </w:rPr>
        <w:hyperlink r:id="rId14" w:history="1">
          <w:r>
            <w:rPr>
              <w:rStyle w:val="Hyperlink"/>
            </w:rPr>
            <w:t xml:space="preserve"> We know</w:t>
          </w:r>
        </w:hyperlink>
      </w:r>
      <w:r>
        <w:rPr>
          <w:u w:val="single" w:color="1154cc"/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4" w:history="1">
          <w:r>
            <w:rPr>
              <w:rStyle w:val="Hyperlink"/>
            </w:rPr>
            <w:t>diversity is invalu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4" w:history="1">
          <w:r>
            <w:rPr>
              <w:rStyle w:val="Hyperlink"/>
            </w:rPr>
            <w:t>able for the advancement o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5" w:history="1">
          <w:r>
            <w:rPr>
              <w:rStyle w:val="Hyperlink"/>
            </w:rPr>
            <w:t>f scientific inquiry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5" w:history="1">
          <w:r>
            <w:rPr>
              <w:rStyle w:val="Hyperlink"/>
            </w:rPr>
            <w:t>,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6" w:history="1">
          <w:r>
            <w:rPr>
              <w:rStyle w:val="Hyperlink"/>
            </w:rPr>
            <w:t>so whe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7" w:history="1">
          <w:r>
            <w:rPr>
              <w:rStyle w:val="Hyperlink"/>
            </w:rPr>
            <w:t>n</w:t>
          </w:r>
        </w:hyperlink>
      </w:r>
      <w:r>
        <w:rPr>
          <w:u w:val="single" w:color="1154cc"/>
          <w:rFonts w:ascii="ArialMT" w:hAnsi="ArialMT" w:eastAsia="ArialMT"/>
          <w:b w:val="0"/>
          <w:i w:val="0"/>
          <w:color w:val="000000"/>
          <w:sz w:val="22"/>
        </w:rPr>
        <w:hyperlink r:id="rId17" w:history="1">
          <w:r>
            <w:rPr>
              <w:rStyle w:val="Hyperlink"/>
            </w:rPr>
            <w:t xml:space="preserve"> high-achievin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6" w:history="1">
          <w:r>
            <w:rPr>
              <w:rStyle w:val="Hyperlink"/>
            </w:rPr>
            <w:t>g Af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>rican-A</w:t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5" w:history="1">
          <w:r>
            <w:rPr>
              <w:rStyle w:val="Hyperlink"/>
            </w:rPr>
            <w:t>merican students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5" w:history="1">
          <w:r>
            <w:rPr>
              <w:rStyle w:val="Hyperlink"/>
            </w:rPr>
            <w:t xml:space="preserve"> reject attending a UC campus due to lack of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6" w:history="1">
          <w:r>
            <w:rPr>
              <w:rStyle w:val="Hyperlink"/>
            </w:rPr>
            <w:t>diversity and poor climate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6" w:history="1">
          <w:r>
            <w:rPr>
              <w:rStyle w:val="Hyperlink"/>
            </w:rPr>
            <w:t>,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our research suffers as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u w:val="single" w:color="1154cc"/>
          <w:rFonts w:ascii="ArialMT" w:hAnsi="ArialMT" w:eastAsia="ArialMT"/>
          <w:b w:val="0"/>
          <w:i w:val="0"/>
          <w:color w:val="000000"/>
          <w:sz w:val="22"/>
        </w:rPr>
        <w:hyperlink r:id="rId16" w:history="1">
          <w:r>
            <w:rPr>
              <w:rStyle w:val="Hyperlink"/>
            </w:rPr>
            <w:t xml:space="preserve">well. </w:t>
          </w:r>
        </w:hyperlink>
      </w:r>
    </w:p>
    <w:p>
      <w:pPr>
        <w:autoSpaceDN w:val="0"/>
        <w:tabs>
          <w:tab w:pos="20" w:val="left"/>
          <w:tab w:pos="360" w:val="left"/>
          <w:tab w:pos="720" w:val="left"/>
        </w:tabs>
        <w:autoSpaceDE w:val="0"/>
        <w:widowControl/>
        <w:spacing w:line="252" w:lineRule="exact" w:before="280" w:after="0"/>
        <w:ind w:left="0" w:right="288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We ask not just for a simple denunciation of racism, but a full commitment to actively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fight against and oppose racism in all aspects of our work, at UCLA and beyond, with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concrete steps.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Specifically, we ask that the department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take the following actions </w:t>
      </w:r>
      <w:r>
        <w:rPr>
          <w:rFonts w:ascii="Arial" w:hAnsi="Arial" w:eastAsia="Arial"/>
          <w:b/>
          <w:i w:val="0"/>
          <w:color w:val="1F0909"/>
          <w:sz w:val="22"/>
        </w:rPr>
        <w:t xml:space="preserve">this week </w:t>
      </w:r>
      <w:r>
        <w:rPr>
          <w:rFonts w:ascii="ArialMT" w:hAnsi="ArialMT" w:eastAsia="ArialMT"/>
          <w:b w:val="0"/>
          <w:i w:val="0"/>
          <w:color w:val="1F0909"/>
          <w:sz w:val="22"/>
        </w:rPr>
        <w:t>to support</w:t>
      </w:r>
      <w:r>
        <w:rPr>
          <w:rFonts w:ascii="Arial" w:hAnsi="Arial" w:eastAsia="Arial"/>
          <w:b/>
          <w:i w:val="0"/>
          <w:color w:val="1F0909"/>
          <w:sz w:val="22"/>
        </w:rPr>
        <w:t xml:space="preserve"> Black and minority students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: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1. Publicly voice support for the demands put for</w:t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8" w:history="1">
          <w:r>
            <w:rPr>
              <w:rStyle w:val="Hyperlink"/>
            </w:rPr>
            <w:t>ward by the Afrik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an Student Union and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Black Gradua</w:t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9" w:history="1">
          <w:r>
            <w:rPr>
              <w:rStyle w:val="Hyperlink"/>
            </w:rPr>
            <w:t>te Student Association at UCLA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9" w:history="1">
          <w:r>
            <w:rPr>
              <w:rStyle w:val="Hyperlink"/>
            </w:rPr>
            <w:t>(itemized below)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9" w:history="1">
          <w:r>
            <w:rPr>
              <w:rStyle w:val="Hyperlink"/>
            </w:rPr>
            <w:t>.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54" w:lineRule="exact" w:before="48" w:after="0"/>
        <w:ind w:left="720" w:right="144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2. Publicly voice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9" w:history="1">
          <w:r>
            <w:rPr>
              <w:rStyle w:val="Hyperlink"/>
            </w:rPr>
            <w:t xml:space="preserve">support 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9" w:history="1">
          <w:r>
            <w:rPr>
              <w:rStyle w:val="Hyperlink"/>
            </w:rPr>
            <w:t>for efforts on campus t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9" w:history="1">
          <w:r>
            <w:rPr>
              <w:rStyle w:val="Hyperlink"/>
            </w:rPr>
            <w:t>o cut relations to t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9" w:history="1">
          <w:r>
            <w:rPr>
              <w:rStyle w:val="Hyperlink"/>
            </w:rPr>
            <w:t>he police state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20" w:history="1">
          <w:r>
            <w:rPr>
              <w:rStyle w:val="Hyperlink"/>
            </w:rPr>
            <w:t xml:space="preserve">and have 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20" w:history="1">
          <w:r>
            <w:rPr>
              <w:rStyle w:val="Hyperlink"/>
            </w:rPr>
            <w:t>a representati</w:t>
          </w:r>
        </w:hyperlink>
      </w:r>
      <w:r>
        <w:rPr>
          <w:u w:val="single" w:color="1154cc"/>
          <w:rFonts w:ascii="ArialMT" w:hAnsi="ArialMT" w:eastAsia="ArialMT"/>
          <w:b w:val="0"/>
          <w:i w:val="0"/>
          <w:color w:val="000000"/>
          <w:sz w:val="22"/>
        </w:rPr>
        <w:hyperlink r:id="rId19" w:history="1">
          <w:r>
            <w:rPr>
              <w:rStyle w:val="Hyperlink"/>
            </w:rPr>
            <w:t>ve at the</w:t>
          </w:r>
        </w:hyperlink>
      </w:r>
      <w:r>
        <w:rPr>
          <w:u w:val="single" w:color="1154cc"/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9" w:history="1">
          <w:r>
            <w:rPr>
              <w:rStyle w:val="Hyperlink"/>
            </w:rPr>
            <w:t>Divestmen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9" w:history="1">
          <w:r>
            <w:rPr>
              <w:rStyle w:val="Hyperlink"/>
            </w:rPr>
            <w:t>t Working Group organized by the Executive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0" w:history="1">
          <w:r>
            <w:rPr>
              <w:rStyle w:val="Hyperlink"/>
            </w:rPr>
            <w:t>Committee of Concern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0" w:history="1">
          <w:r>
            <w:rPr>
              <w:rStyle w:val="Hyperlink"/>
            </w:rPr>
            <w:t>ed Faculty</w:t>
          </w:r>
        </w:hyperlink>
      </w:r>
      <w:r>
        <w:rPr>
          <w:u w:val="single" w:color="1154cc"/>
          <w:rFonts w:ascii="ArialMT" w:hAnsi="ArialMT" w:eastAsia="ArialMT"/>
          <w:b w:val="0"/>
          <w:i w:val="0"/>
          <w:color w:val="000000"/>
          <w:sz w:val="22"/>
        </w:rPr>
        <w:hyperlink r:id="rId20" w:history="1">
          <w:r>
            <w:rPr>
              <w:rStyle w:val="Hyperlink"/>
            </w:rPr>
            <w:t>.</w:t>
          </w:r>
        </w:hyperlink>
      </w:r>
      <w:r>
        <w:rPr>
          <w:u w:val="single" w:color="1154cc"/>
          <w:rFonts w:ascii="ArialMT" w:hAnsi="ArialMT" w:eastAsia="ArialMT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50" w:after="0"/>
        <w:ind w:left="360" w:right="0" w:firstLine="0"/>
        <w:jc w:val="left"/>
      </w:pPr>
      <w:r>
        <w:rPr>
          <w:rFonts w:ascii="ArialMT" w:hAnsi="ArialMT" w:eastAsia="ArialMT"/>
          <w:b w:val="0"/>
          <w:i w:val="0"/>
          <w:color w:val="1F0909"/>
          <w:sz w:val="22"/>
        </w:rPr>
        <w:hyperlink r:id="rId20" w:history="1">
          <w:r>
            <w:rPr>
              <w:rStyle w:val="Hyperlink"/>
            </w:rPr>
            <w:t>3. Encourage all department membe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t>rs to observe the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1" w:history="1">
          <w:r>
            <w:rPr>
              <w:rStyle w:val="Hyperlink"/>
            </w:rPr>
            <w:t>Strike for Justice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on Wednesday, 10 </w:t>
      </w:r>
      <w:r>
        <w:tab/>
      </w:r>
      <w:r>
        <w:rPr>
          <w:rFonts w:ascii="ArialMT" w:hAnsi="ArialMT" w:eastAsia="ArialMT"/>
          <w:b w:val="0"/>
          <w:i w:val="0"/>
          <w:color w:val="1F0909"/>
          <w:sz w:val="22"/>
        </w:rPr>
        <w:t>June. On this day, rather than doing "business as u</w:t>
      </w:r>
      <w:r>
        <w:rPr>
          <w:u w:val="single" w:color="1154cc"/>
          <w:rFonts w:ascii="ArialMT" w:hAnsi="ArialMT" w:eastAsia="ArialMT"/>
          <w:b w:val="0"/>
          <w:i w:val="0"/>
          <w:color w:val="1F0909"/>
          <w:sz w:val="22"/>
        </w:rPr>
        <w:hyperlink r:id="rId21" w:history="1">
          <w:r>
            <w:rPr>
              <w:rStyle w:val="Hyperlink"/>
            </w:rPr>
            <w:t>sual" science, all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non-Black members </w:t>
      </w:r>
    </w:p>
    <w:p>
      <w:pPr>
        <w:sectPr>
          <w:pgSz w:w="12240" w:h="15840"/>
          <w:pgMar w:top="704" w:right="1364" w:bottom="808" w:left="1440" w:header="720" w:footer="720" w:gutter="0"/>
          <w:cols w:space="720" w:num="1" w:equalWidth="0">
            <w:col w:w="94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54" w:lineRule="exact" w:before="48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1F0909"/>
          <w:sz w:val="22"/>
        </w:rPr>
        <w:t>of our department should be encouraged to</w:t>
      </w:r>
      <w:r>
        <w:rPr>
          <w:rFonts w:ascii="ArialMT" w:hAnsi="ArialMT" w:eastAsia="ArialMT"/>
          <w:b w:val="0"/>
          <w:i w:val="0"/>
          <w:color w:val="1F0909"/>
          <w:sz w:val="22"/>
        </w:rPr>
        <w:hyperlink r:id="rId22" w:history="1">
          <w:r>
            <w:rPr>
              <w:rStyle w:val="Hyperlink"/>
            </w:rPr>
            <w:t xml:space="preserve"> spen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d all day learning and working to </w:t>
      </w:r>
      <w:r>
        <w:rPr>
          <w:rFonts w:ascii="ArialMT" w:hAnsi="ArialMT" w:eastAsia="ArialMT"/>
          <w:b w:val="0"/>
          <w:i w:val="0"/>
          <w:color w:val="1F0909"/>
          <w:sz w:val="22"/>
        </w:rPr>
        <w:t>advance anti-racism in our community (see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2" w:history="1">
          <w:r>
            <w:rPr>
              <w:rStyle w:val="Hyperlink"/>
            </w:rPr>
            <w:t>here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for a list of resources). Black students, </w:t>
      </w:r>
      <w:r>
        <w:rPr>
          <w:rFonts w:ascii="ArialMT" w:hAnsi="ArialMT" w:eastAsia="ArialMT"/>
          <w:b w:val="0"/>
          <w:i w:val="0"/>
          <w:color w:val="1F0909"/>
          <w:sz w:val="22"/>
        </w:rPr>
        <w:t>postdocs, faculty, and staff should be enco</w:t>
      </w:r>
      <w:r>
        <w:rPr>
          <w:rFonts w:ascii="ArialMT" w:hAnsi="ArialMT" w:eastAsia="ArialMT"/>
          <w:b w:val="0"/>
          <w:i w:val="0"/>
          <w:color w:val="1F0909"/>
          <w:sz w:val="22"/>
        </w:rPr>
        <w:hyperlink r:id="rId22" w:history="1">
          <w:r>
            <w:rPr>
              <w:rStyle w:val="Hyperlink"/>
            </w:rPr>
            <w:t>u</w:t>
          </w:r>
        </w:hyperlink>
      </w:r>
      <w:r>
        <w:rPr>
          <w:u w:val="single" w:color="1154cc"/>
          <w:rFonts w:ascii="ArialMT" w:hAnsi="ArialMT" w:eastAsia="ArialMT"/>
          <w:b w:val="0"/>
          <w:i w:val="0"/>
          <w:color w:val="1F0909"/>
          <w:sz w:val="22"/>
        </w:rPr>
        <w:hyperlink r:id="rId22" w:history="1">
          <w:r>
            <w:rPr>
              <w:rStyle w:val="Hyperlink"/>
            </w:rPr>
            <w:t>rage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d to take the day off, should they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choose. </w:t>
      </w:r>
    </w:p>
    <w:p>
      <w:pPr>
        <w:autoSpaceDN w:val="0"/>
        <w:autoSpaceDE w:val="0"/>
        <w:widowControl/>
        <w:spacing w:line="252" w:lineRule="exact" w:before="52" w:after="0"/>
        <w:ind w:left="720" w:right="432" w:hanging="360"/>
        <w:jc w:val="left"/>
      </w:pP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4. Extend all graduate time to degree and funding packages by one year, as has been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done for untenured faculty at several UC campuses, to account for the severe work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disruptions over the past few months. </w:t>
      </w:r>
    </w:p>
    <w:p>
      <w:pPr>
        <w:autoSpaceDN w:val="0"/>
        <w:tabs>
          <w:tab w:pos="702" w:val="left"/>
          <w:tab w:pos="1062" w:val="left"/>
        </w:tabs>
        <w:autoSpaceDE w:val="0"/>
        <w:widowControl/>
        <w:spacing w:line="252" w:lineRule="exact" w:before="272" w:after="0"/>
        <w:ind w:left="0" w:right="144" w:firstLine="0"/>
        <w:jc w:val="left"/>
      </w:pP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We also encourage EEB faculty to take the following actions </w:t>
      </w:r>
      <w:r>
        <w:rPr>
          <w:rFonts w:ascii="Arial" w:hAnsi="Arial" w:eastAsia="Arial"/>
          <w:b/>
          <w:i w:val="0"/>
          <w:color w:val="1F0909"/>
          <w:sz w:val="22"/>
        </w:rPr>
        <w:t>this week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 to support the national </w:t>
      </w:r>
      <w:r>
        <w:rPr>
          <w:rFonts w:ascii="Arial" w:hAnsi="Arial" w:eastAsia="Arial"/>
          <w:b/>
          <w:i w:val="0"/>
          <w:color w:val="1F0909"/>
          <w:sz w:val="22"/>
        </w:rPr>
        <w:t>Black Lives Matter movement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: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1F0909"/>
          <w:sz w:val="22"/>
        </w:rPr>
        <w:t>1. Donate to m</w:t>
      </w:r>
      <w:r>
        <w:rPr>
          <w:rFonts w:ascii="ArialMT" w:hAnsi="ArialMT" w:eastAsia="ArialMT"/>
          <w:b w:val="0"/>
          <w:i w:val="0"/>
          <w:color w:val="1F0909"/>
          <w:sz w:val="22"/>
        </w:rPr>
        <w:hyperlink r:id="rId23" w:history="1">
          <w:r>
            <w:rPr>
              <w:rStyle w:val="Hyperlink"/>
            </w:rPr>
            <w:t>emoria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l funds for Breonna Taylor, George Floyd, Ahmaud Arbery, and </w:t>
      </w:r>
      <w:r>
        <w:tab/>
      </w:r>
      <w:r>
        <w:rPr>
          <w:rFonts w:ascii="ArialMT" w:hAnsi="ArialMT" w:eastAsia="ArialMT"/>
          <w:b w:val="0"/>
          <w:i w:val="0"/>
          <w:color w:val="1F0909"/>
          <w:sz w:val="22"/>
        </w:rPr>
        <w:t>many mor</w:t>
      </w:r>
      <w:r>
        <w:rPr>
          <w:rFonts w:ascii="ArialMT" w:hAnsi="ArialMT" w:eastAsia="ArialMT"/>
          <w:b w:val="0"/>
          <w:i w:val="0"/>
          <w:color w:val="1F0909"/>
          <w:sz w:val="22"/>
        </w:rPr>
        <w:hyperlink r:id="rId24" w:history="1">
          <w:r>
            <w:rPr>
              <w:rStyle w:val="Hyperlink"/>
            </w:rPr>
            <w:t>e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3" w:history="1">
          <w:r>
            <w:rPr>
              <w:rStyle w:val="Hyperlink"/>
            </w:rPr>
            <w:t xml:space="preserve">HERE </w:t>
          </w:r>
        </w:hyperlink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1F0909"/>
          <w:sz w:val="22"/>
        </w:rPr>
        <w:t>2. Donate to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t>b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3" w:history="1">
          <w:r>
            <w:rPr>
              <w:rStyle w:val="Hyperlink"/>
            </w:rPr>
            <w:t>ail fun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3" w:history="1">
          <w:r>
            <w:rPr>
              <w:rStyle w:val="Hyperlink"/>
            </w:rPr>
            <w:t>d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4" w:history="1">
          <w:r>
            <w:rPr>
              <w:rStyle w:val="Hyperlink"/>
            </w:rPr>
            <w:t>s a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4" w:history="1">
          <w:r>
            <w:rPr>
              <w:rStyle w:val="Hyperlink"/>
            </w:rPr>
            <w:t>round the country</w:t>
          </w:r>
        </w:hyperlink>
      </w:r>
    </w:p>
    <w:p>
      <w:pPr>
        <w:autoSpaceDN w:val="0"/>
        <w:tabs>
          <w:tab w:pos="1062" w:val="left"/>
        </w:tabs>
        <w:autoSpaceDE w:val="0"/>
        <w:widowControl/>
        <w:spacing w:line="252" w:lineRule="exact" w:before="52" w:after="0"/>
        <w:ind w:left="702" w:right="576" w:firstLine="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hyperlink r:id="rId25" w:history="1">
          <w:r>
            <w:rPr>
              <w:rStyle w:val="Hyperlink"/>
            </w:rPr>
            <w:t>3.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hyperlink r:id="rId25" w:history="1">
          <w:r>
            <w:rPr>
              <w:rStyle w:val="Hyperlink"/>
            </w:rPr>
            <w:t xml:space="preserve">Donate 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t>to</w:t>
      </w:r>
      <w:r>
        <w:rPr>
          <w:rFonts w:ascii="ArialMT" w:hAnsi="ArialMT" w:eastAsia="ArialMT"/>
          <w:b w:val="0"/>
          <w:i w:val="0"/>
          <w:color w:val="1F0909"/>
          <w:sz w:val="22"/>
        </w:rPr>
        <w:hyperlink r:id="rId24" w:history="1">
          <w:r>
            <w:rPr>
              <w:rStyle w:val="Hyperlink"/>
            </w:rPr>
            <w:t xml:space="preserve"> the national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4" w:history="1">
          <w:r>
            <w:rPr>
              <w:rStyle w:val="Hyperlink"/>
            </w:rPr>
            <w:t>Black Lives Matte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6" w:history="1">
          <w:r>
            <w:rPr>
              <w:rStyle w:val="Hyperlink"/>
            </w:rPr>
            <w:t>r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F0909"/>
          <w:sz w:val="22"/>
        </w:rPr>
        <w:t>organization and to the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5" w:history="1">
          <w:r>
            <w:rPr>
              <w:rStyle w:val="Hyperlink"/>
            </w:rPr>
            <w:t>Los Angeles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</w:rPr>
        <w:t xml:space="preserve"> </w:t>
      </w:r>
      <w:r>
        <w:tab/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5" w:history="1">
          <w:r>
            <w:rPr>
              <w:rStyle w:val="Hyperlink"/>
            </w:rPr>
            <w:t>chapter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F0909"/>
          <w:sz w:val="22"/>
        </w:rPr>
        <w:t>of Black Live</w:t>
      </w:r>
      <w:r>
        <w:rPr>
          <w:rFonts w:ascii="ArialMT" w:hAnsi="ArialMT" w:eastAsia="ArialMT"/>
          <w:b w:val="0"/>
          <w:i w:val="0"/>
          <w:color w:val="1F0909"/>
          <w:sz w:val="22"/>
        </w:rPr>
        <w:hyperlink r:id="rId27" w:history="1">
          <w:r>
            <w:rPr>
              <w:rStyle w:val="Hyperlink"/>
            </w:rPr>
            <w:t>s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 </w:t>
      </w:r>
      <w:r>
        <w:rPr>
          <w:u w:val="single" w:color="1154cc"/>
          <w:rFonts w:ascii="ArialMT" w:hAnsi="ArialMT" w:eastAsia="ArialMT"/>
          <w:b w:val="0"/>
          <w:i w:val="0"/>
          <w:color w:val="1F0909"/>
          <w:sz w:val="22"/>
        </w:rPr>
        <w:hyperlink r:id="rId27" w:history="1">
          <w:r>
            <w:rPr>
              <w:rStyle w:val="Hyperlink"/>
            </w:rPr>
            <w:t xml:space="preserve">Matter </w:t>
          </w:r>
        </w:hyperlink>
      </w:r>
      <w:r>
        <w:br/>
      </w:r>
      <w:r>
        <w:rPr>
          <w:rFonts w:ascii="ArialMT" w:hAnsi="ArialMT" w:eastAsia="ArialMT"/>
          <w:b w:val="0"/>
          <w:i w:val="0"/>
          <w:color w:val="1F0909"/>
          <w:sz w:val="22"/>
        </w:rPr>
        <w:hyperlink r:id="rId25" w:history="1">
          <w:r>
            <w:rPr>
              <w:rStyle w:val="Hyperlink"/>
            </w:rPr>
            <w:t xml:space="preserve">4. </w:t>
          </w:r>
        </w:hyperlink>
      </w:r>
      <w:r>
        <w:rPr>
          <w:u w:val="single" w:color="1154cc"/>
          <w:rFonts w:ascii="ArialMT" w:hAnsi="ArialMT" w:eastAsia="ArialMT"/>
          <w:b w:val="0"/>
          <w:i w:val="0"/>
          <w:color w:val="1F0909"/>
          <w:sz w:val="22"/>
        </w:rPr>
        <w:hyperlink r:id="rId25" w:history="1">
          <w:r>
            <w:rPr>
              <w:rStyle w:val="Hyperlink"/>
            </w:rPr>
            <w:t>Sign th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hyperlink r:id="rId25" w:history="1">
          <w:r>
            <w:rPr>
              <w:rStyle w:val="Hyperlink"/>
            </w:rPr>
            <w:t>e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hyperlink r:id="rId28" w:history="1">
          <w:r>
            <w:rPr>
              <w:rStyle w:val="Hyperlink"/>
            </w:rPr>
            <w:t>se petiti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hyperlink r:id="rId29" w:history="1">
          <w:r>
            <w:rPr>
              <w:rStyle w:val="Hyperlink"/>
            </w:rPr>
            <w:t>ons: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7" w:history="1">
          <w:r>
            <w:rPr>
              <w:rStyle w:val="Hyperlink"/>
            </w:rPr>
            <w:t>Justice for George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7" w:history="1">
          <w:r>
            <w:rPr>
              <w:rStyle w:val="Hyperlink"/>
            </w:rPr>
            <w:t xml:space="preserve"> Floyd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hyperlink r:id="rId27" w:history="1">
          <w:r>
            <w:rPr>
              <w:rStyle w:val="Hyperlink"/>
            </w:rPr>
            <w:t>,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30" w:history="1">
          <w:r>
            <w:rPr>
              <w:rStyle w:val="Hyperlink"/>
            </w:rPr>
            <w:t>Justice f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30" w:history="1">
          <w:r>
            <w:rPr>
              <w:rStyle w:val="Hyperlink"/>
            </w:rPr>
            <w:t>or Ahm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30" w:history="1">
          <w:r>
            <w:rPr>
              <w:rStyle w:val="Hyperlink"/>
            </w:rPr>
            <w:t>aud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hyperlink r:id="rId30" w:history="1">
          <w:r>
            <w:rPr>
              <w:rStyle w:val="Hyperlink"/>
            </w:rPr>
            <w:t>,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8" w:history="1">
          <w:r>
            <w:rPr>
              <w:rStyle w:val="Hyperlink"/>
            </w:rPr>
            <w:t>Justice for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</w:rPr>
        <w:t xml:space="preserve"> </w:t>
      </w:r>
      <w:r>
        <w:tab/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8" w:history="1">
          <w:r>
            <w:rPr>
              <w:rStyle w:val="Hyperlink"/>
            </w:rPr>
            <w:t>Breonna Taylor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hyperlink r:id="rId28" w:history="1">
          <w:r>
            <w:rPr>
              <w:rStyle w:val="Hyperlink"/>
            </w:rPr>
            <w:t>,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9" w:history="1">
          <w:r>
            <w:rPr>
              <w:rStyle w:val="Hyperlink"/>
            </w:rPr>
            <w:t>Jus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7" w:history="1">
          <w:r>
            <w:rPr>
              <w:rStyle w:val="Hyperlink"/>
            </w:rPr>
            <w:t>t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7" w:history="1">
          <w:r>
            <w:rPr>
              <w:rStyle w:val="Hyperlink"/>
            </w:rPr>
            <w:t>ice for Tamir Rice</w:t>
          </w:r>
        </w:hyperlink>
      </w:r>
      <w:r>
        <w:rPr>
          <w:u w:val="single" w:color="1154cc"/>
          <w:rFonts w:ascii="ArialMT" w:hAnsi="ArialMT" w:eastAsia="ArialMT"/>
          <w:b w:val="0"/>
          <w:i w:val="0"/>
          <w:color w:val="1F0909"/>
          <w:sz w:val="22"/>
        </w:rPr>
        <w:hyperlink r:id="rId27" w:history="1">
          <w:r>
            <w:rPr>
              <w:rStyle w:val="Hyperlink"/>
            </w:rPr>
            <w:t>,</w:t>
          </w:r>
        </w:hyperlink>
      </w:r>
      <w:r>
        <w:rPr>
          <w:u w:val="single" w:color="1154cc"/>
          <w:rFonts w:ascii="ArialMT" w:hAnsi="ArialMT" w:eastAsia="ArialMT"/>
          <w:b w:val="0"/>
          <w:i w:val="0"/>
          <w:color w:val="1F0909"/>
          <w:sz w:val="22"/>
        </w:rPr>
        <w:hyperlink r:id="rId27" w:history="1">
          <w:r>
            <w:rPr>
              <w:rStyle w:val="Hyperlink"/>
            </w:rPr>
            <w:t xml:space="preserve"> and m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hyperlink r:id="rId30" w:history="1">
          <w:r>
            <w:rPr>
              <w:rStyle w:val="Hyperlink"/>
            </w:rPr>
            <w:t>a</w:t>
          </w:r>
        </w:hyperlink>
      </w:r>
      <w:r>
        <w:rPr>
          <w:u w:val="single" w:color="1154cc"/>
          <w:rFonts w:ascii="ArialMT" w:hAnsi="ArialMT" w:eastAsia="ArialMT"/>
          <w:b w:val="0"/>
          <w:i w:val="0"/>
          <w:color w:val="1F0909"/>
          <w:sz w:val="22"/>
        </w:rPr>
        <w:hyperlink r:id="rId30" w:history="1">
          <w:r>
            <w:rPr>
              <w:rStyle w:val="Hyperlink"/>
            </w:rPr>
            <w:t>ny more</w:t>
          </w:r>
        </w:hyperlink>
      </w:r>
      <w:r>
        <w:rPr>
          <w:u w:val="single" w:color="1154cc"/>
          <w:rFonts w:ascii="ArialMT" w:hAnsi="ArialMT" w:eastAsia="ArialMT"/>
          <w:b w:val="0"/>
          <w:i w:val="0"/>
          <w:color w:val="1F0909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30" w:history="1">
          <w:r>
            <w:rPr>
              <w:rStyle w:val="Hyperlink"/>
            </w:rPr>
            <w:t>HE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30" w:history="1">
          <w:r>
            <w:rPr>
              <w:rStyle w:val="Hyperlink"/>
            </w:rPr>
            <w:t>RE</w:t>
          </w:r>
        </w:hyperlink>
      </w:r>
      <w:r>
        <w:rPr>
          <w:u w:val="single" w:color="1154cc"/>
          <w:rFonts w:ascii="ArialMT" w:hAnsi="ArialMT" w:eastAsia="ArialMT"/>
          <w:b w:val="0"/>
          <w:i w:val="0"/>
          <w:color w:val="1F0909"/>
          <w:sz w:val="22"/>
        </w:rPr>
        <w:hyperlink r:id="rId30" w:history="1">
          <w:r>
            <w:rPr>
              <w:rStyle w:val="Hyperlink"/>
            </w:rPr>
            <w:t>.</w:t>
          </w:r>
        </w:hyperlink>
      </w:r>
      <w:r>
        <w:rPr>
          <w:u w:val="single" w:color="1154cc"/>
          <w:rFonts w:ascii="ArialMT" w:hAnsi="ArialMT" w:eastAsia="ArialMT"/>
          <w:b w:val="0"/>
          <w:i w:val="0"/>
          <w:color w:val="1F0909"/>
          <w:sz w:val="22"/>
        </w:rPr>
        <w:t xml:space="preserve"> </w:t>
      </w:r>
    </w:p>
    <w:p>
      <w:pPr>
        <w:autoSpaceDN w:val="0"/>
        <w:autoSpaceDE w:val="0"/>
        <w:widowControl/>
        <w:spacing w:line="304" w:lineRule="exact" w:before="0" w:after="0"/>
        <w:ind w:left="702" w:right="0" w:firstLine="0"/>
        <w:jc w:val="left"/>
      </w:pPr>
      <w:r>
        <w:rPr>
          <w:rFonts w:ascii="ArialMT" w:hAnsi="ArialMT" w:eastAsia="ArialMT"/>
          <w:b w:val="0"/>
          <w:i w:val="0"/>
          <w:color w:val="1F0909"/>
          <w:sz w:val="22"/>
        </w:rPr>
        <w:hyperlink r:id="rId28" w:history="1">
          <w:r>
            <w:rPr>
              <w:rStyle w:val="Hyperlink"/>
            </w:rPr>
            <w:t>5. Support the Peo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hyperlink r:id="rId29" w:history="1">
          <w:r>
            <w:rPr>
              <w:rStyle w:val="Hyperlink"/>
            </w:rPr>
            <w:t>ple’s Budget LA by foll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t>owing the actions</w:t>
      </w:r>
      <w:r>
        <w:rPr>
          <w:rFonts w:ascii="ArialMT" w:hAnsi="ArialMT" w:eastAsia="ArialMT"/>
          <w:b w:val="0"/>
          <w:i w:val="0"/>
          <w:color w:val="1F0909"/>
          <w:sz w:val="22"/>
        </w:rPr>
        <w:hyperlink r:id="rId23" w:history="1">
          <w:r>
            <w:rPr>
              <w:rStyle w:val="Hyperlink"/>
            </w:rPr>
            <w:t xml:space="preserve"> on</w:t>
          </w:r>
        </w:hyperlink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23" w:history="1">
          <w:r>
            <w:rPr>
              <w:rStyle w:val="Hyperlink"/>
            </w:rPr>
            <w:t>thi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31" w:history="1">
          <w:r>
            <w:rPr>
              <w:rStyle w:val="Hyperlink"/>
            </w:rPr>
            <w:t>s page</w:t>
          </w:r>
        </w:hyperlink>
      </w:r>
    </w:p>
    <w:p>
      <w:pPr>
        <w:autoSpaceDN w:val="0"/>
        <w:autoSpaceDE w:val="0"/>
        <w:widowControl/>
        <w:spacing w:line="254" w:lineRule="exact" w:before="24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The recent murders and the nation-wide protests that followed have highlighted the urgency of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fighting against racism, but this fight will also last well beyond this moment. </w:t>
      </w:r>
      <w:r>
        <w:rPr>
          <w:rFonts w:ascii="Arial" w:hAnsi="Arial" w:eastAsia="Arial"/>
          <w:b/>
          <w:i w:val="0"/>
          <w:color w:val="1F0909"/>
          <w:sz w:val="22"/>
        </w:rPr>
        <w:t xml:space="preserve">We expect the </w:t>
      </w:r>
      <w:r>
        <w:rPr>
          <w:rFonts w:ascii="Arial" w:hAnsi="Arial" w:eastAsia="Arial"/>
          <w:b/>
          <w:i w:val="0"/>
          <w:color w:val="1F0909"/>
          <w:sz w:val="22"/>
        </w:rPr>
        <w:t>UCLA EEB Department to remain committed in this fight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. We ask that you consider each of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the changes </w:t>
      </w:r>
      <w:r>
        <w:rPr>
          <w:rFonts w:ascii="Arial" w:hAnsi="Arial" w:eastAsia="Arial"/>
          <w:b/>
          <w:i w:val="0"/>
          <w:color w:val="1F0909"/>
          <w:sz w:val="22"/>
        </w:rPr>
        <w:t>listed in the attached document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 -- changes that we believe will be essential for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improving Equity, Diversity, and Inclusion (EDI) in our department and our scientific community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more generally. We invite Black and other minority faculty members to supplement this list with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other concrete changes that would help ensure their wellbeing and success as faculty in our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department. </w:t>
      </w:r>
      <w:r>
        <w:rPr>
          <w:rFonts w:ascii="Arial" w:hAnsi="Arial" w:eastAsia="Arial"/>
          <w:b/>
          <w:i w:val="0"/>
          <w:color w:val="1F0909"/>
          <w:sz w:val="22"/>
        </w:rPr>
        <w:t xml:space="preserve">We request that the EEB faculty send the EEB graduate students a letter </w:t>
      </w:r>
      <w:r>
        <w:rPr>
          <w:rFonts w:ascii="Arial" w:hAnsi="Arial" w:eastAsia="Arial"/>
          <w:b/>
          <w:i w:val="0"/>
          <w:color w:val="1F0909"/>
          <w:sz w:val="22"/>
        </w:rPr>
        <w:t>before the Fall 2020 quarter that itemizes the faculty response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 to the changes proposed in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the document linked above. </w:t>
      </w:r>
    </w:p>
    <w:p>
      <w:pPr>
        <w:autoSpaceDN w:val="0"/>
        <w:autoSpaceDE w:val="0"/>
        <w:widowControl/>
        <w:spacing w:line="254" w:lineRule="exact" w:before="23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Finally, to hold the Department accountable to its commitment to fighting racism in our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department and beyond, we </w:t>
      </w:r>
      <w:r>
        <w:rPr>
          <w:rFonts w:ascii="Arial" w:hAnsi="Arial" w:eastAsia="Arial"/>
          <w:b/>
          <w:i w:val="0"/>
          <w:color w:val="1F0909"/>
          <w:sz w:val="22"/>
        </w:rPr>
        <w:t>request the establishment of a new Diversity Committee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,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tasked specifically with ensuring that the Department is taking meaningful, concrete steps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towards fostering a community that ensures the success and wellbeing of Black and other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minority students, staff, postdocs, and faculty. Such a committee should be empowered to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implement its own recommendations at the departmental level, and its members should be paid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an honorarium commensurate with the gravity of their work. This committee should consist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primarily of departmental graduate students, and also include departmental staff, postdocs,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faculty, and alumni, as well as representatives from outside EEB. Members should receive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appropriate training prior to their initial appointment. </w:t>
      </w:r>
      <w:r>
        <w:rPr>
          <w:rFonts w:ascii="Arial" w:hAnsi="Arial" w:eastAsia="Arial"/>
          <w:b/>
          <w:i w:val="0"/>
          <w:color w:val="1F0909"/>
          <w:sz w:val="22"/>
        </w:rPr>
        <w:t xml:space="preserve">We welcome a more thorough </w:t>
      </w:r>
      <w:r>
        <w:br/>
      </w:r>
      <w:r>
        <w:rPr>
          <w:rFonts w:ascii="Arial" w:hAnsi="Arial" w:eastAsia="Arial"/>
          <w:b/>
          <w:i w:val="0"/>
          <w:color w:val="1F0909"/>
          <w:sz w:val="22"/>
        </w:rPr>
        <w:t xml:space="preserve">conversation about what such a committee could look like. </w:t>
      </w:r>
    </w:p>
    <w:p>
      <w:pPr>
        <w:autoSpaceDN w:val="0"/>
        <w:autoSpaceDE w:val="0"/>
        <w:widowControl/>
        <w:spacing w:line="254" w:lineRule="exact" w:before="23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We appreciate the substantial work that many of you do individually to make the ecology and 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evolution community more inclusive and diverse. We also recognize that the removal of the </w:t>
      </w:r>
      <w:r>
        <w:rPr>
          <w:rFonts w:ascii="ArialMT" w:hAnsi="ArialMT" w:eastAsia="ArialMT"/>
          <w:b w:val="0"/>
          <w:i w:val="0"/>
          <w:color w:val="1F0909"/>
          <w:sz w:val="22"/>
        </w:rPr>
        <w:t>GRE requirement is one of many steps that has made access to our departmen</w:t>
      </w:r>
      <w:r>
        <w:rPr>
          <w:rFonts w:ascii="ArialMT" w:hAnsi="ArialMT" w:eastAsia="ArialMT"/>
          <w:b w:val="0"/>
          <w:i w:val="0"/>
          <w:color w:val="1F0909"/>
          <w:sz w:val="22"/>
        </w:rPr>
        <w:t xml:space="preserve">t more </w:t>
      </w:r>
      <w:r>
        <w:rPr>
          <w:rFonts w:ascii="ArialMT" w:hAnsi="ArialMT" w:eastAsia="ArialMT"/>
          <w:b w:val="0"/>
          <w:i w:val="0"/>
          <w:color w:val="1F0909"/>
          <w:sz w:val="22"/>
        </w:rPr>
        <w:t>equitable. It is now time to make fighting racism a depa</w:t>
      </w:r>
      <w:r>
        <w:rPr>
          <w:rFonts w:ascii="ArialMT" w:hAnsi="ArialMT" w:eastAsia="ArialMT"/>
          <w:b w:val="0"/>
          <w:i w:val="0"/>
          <w:color w:val="000000"/>
          <w:sz w:val="22"/>
        </w:rPr>
        <w:t>rtme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ntal priority and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we </w:t>
      </w:r>
      <w:r>
        <w:rPr>
          <w:rFonts w:ascii="Arial" w:hAnsi="Arial" w:eastAsia="Arial"/>
          <w:b/>
          <w:i w:val="0"/>
          <w:color w:val="000000"/>
          <w:sz w:val="22"/>
        </w:rPr>
        <w:t>strongly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00"/>
          <w:sz w:val="22"/>
        </w:rPr>
        <w:t>encourage UCLA’s EEB to be at the forefront of change</w:t>
      </w:r>
      <w:r>
        <w:rPr>
          <w:rFonts w:ascii="Arial" w:hAnsi="Arial" w:eastAsia="Arial"/>
          <w:b/>
          <w:i w:val="0"/>
          <w:color w:val="000000"/>
          <w:sz w:val="22"/>
        </w:rPr>
        <w:t>.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Making our collecti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ve voice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heard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will send a message to broader communities, both general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and scientific, of our commitment to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oppose racism and systemic injustice. We also hope that our voice will further ignite more </w:t>
      </w:r>
      <w:r>
        <w:rPr>
          <w:rFonts w:ascii="ArialMT" w:hAnsi="ArialMT" w:eastAsia="ArialMT"/>
          <w:b w:val="0"/>
          <w:i w:val="0"/>
          <w:color w:val="000000"/>
          <w:sz w:val="22"/>
        </w:rPr>
        <w:t>people to speak up and take action.</w:t>
      </w:r>
    </w:p>
    <w:p>
      <w:pPr>
        <w:sectPr>
          <w:pgSz w:w="12240" w:h="15840"/>
          <w:pgMar w:top="704" w:right="1434" w:bottom="866" w:left="1440" w:header="720" w:footer="720" w:gutter="0"/>
          <w:cols w:space="720" w:num="1" w:equalWidth="0">
            <w:col w:w="9366" w:space="0"/>
            <w:col w:w="94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54" w:lineRule="exact" w:before="48" w:after="0"/>
        <w:ind w:left="0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With this letter, we hope that we can have the support and allyship of the EEB faculty during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these difficult times. It will take all of us giving our full attention and efforts to change this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regressive and racist system, and to create a community where Black people feel safe. </w:t>
      </w:r>
    </w:p>
    <w:p>
      <w:pPr>
        <w:autoSpaceDN w:val="0"/>
        <w:autoSpaceDE w:val="0"/>
        <w:widowControl/>
        <w:spacing w:line="304" w:lineRule="exact" w:before="202" w:after="19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The Graduate Students and Post-Docs of Ecology and Evolutionary Biology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0"/>
        <w:gridCol w:w="3120"/>
        <w:gridCol w:w="3120"/>
      </w:tblGrid>
      <w:tr>
        <w:trPr>
          <w:trHeight w:hRule="exact" w:val="36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64" w:after="0"/>
              <w:ind w:left="1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Aidan Howenstine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Aji Anggoro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Alayna Mead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Amanda Robin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Amanda Tokuyama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Ana Elisa Garcia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Vedrenne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Ana Rubio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Andrew Endo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Ashlyn Ford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Camila Medeiros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Candice Cross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Carlie Leary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Casey Youngflesh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Chris Kyriazis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Christian Henry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Clive Lau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Dana Williams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Dyonishia Nieves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Eleanor Diamant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Elizabeth Karan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Emily Ryznar</w:t>
            </w:r>
          </w:p>
          <w:p>
            <w:pPr>
              <w:autoSpaceDN w:val="0"/>
              <w:autoSpaceDE w:val="0"/>
              <w:widowControl/>
              <w:spacing w:line="302" w:lineRule="exact" w:before="218" w:after="0"/>
              <w:ind w:left="0" w:right="72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Erick Zerecero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Evan Doughty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3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Fabiola B. Torres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10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Nitika Sharma</w:t>
            </w:r>
          </w:p>
        </w:tc>
      </w:tr>
      <w:tr>
        <w:trPr>
          <w:trHeight w:hRule="exact" w:val="304"/>
        </w:trPr>
        <w:tc>
          <w:tcPr>
            <w:tcW w:type="dxa" w:w="3120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Felisha Wong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2" w:after="0"/>
              <w:ind w:left="10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Oshiomah Oyageshio</w:t>
            </w:r>
          </w:p>
        </w:tc>
      </w:tr>
      <w:tr>
        <w:trPr>
          <w:trHeight w:hRule="exact" w:val="296"/>
        </w:trPr>
        <w:tc>
          <w:tcPr>
            <w:tcW w:type="dxa" w:w="3120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Gabby Najm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Paige Zhang</w:t>
            </w:r>
          </w:p>
        </w:tc>
      </w:tr>
      <w:tr>
        <w:trPr>
          <w:trHeight w:hRule="exact" w:val="300"/>
        </w:trPr>
        <w:tc>
          <w:tcPr>
            <w:tcW w:type="dxa" w:w="3120"/>
            <w:vMerge/>
            <w:tcBorders/>
          </w:tcPr>
          <w:p/>
        </w:tc>
        <w:tc>
          <w:tcPr>
            <w:tcW w:type="dxa" w:w="6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Gabriela Medeiros de Pinho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Rachel Blakey</w:t>
            </w:r>
          </w:p>
        </w:tc>
      </w:tr>
      <w:tr>
        <w:trPr>
          <w:trHeight w:hRule="exact" w:val="820"/>
        </w:trPr>
        <w:tc>
          <w:tcPr>
            <w:tcW w:type="dxa" w:w="3120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4" w:after="0"/>
              <w:ind w:left="3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Gaurav Kandlikar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Guilherme Casas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Goncalves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0" w:after="0"/>
              <w:ind w:left="1048" w:right="21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Rachel Turba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Regina Zweng</w:t>
            </w:r>
          </w:p>
        </w:tc>
      </w:tr>
      <w:tr>
        <w:trPr>
          <w:trHeight w:hRule="exact" w:val="318"/>
        </w:trPr>
        <w:tc>
          <w:tcPr>
            <w:tcW w:type="dxa" w:w="3120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Ioana Anghel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4" w:after="0"/>
              <w:ind w:left="10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Riley Mummah</w:t>
            </w:r>
          </w:p>
        </w:tc>
      </w:tr>
      <w:tr>
        <w:trPr>
          <w:trHeight w:hRule="exact" w:val="302"/>
        </w:trPr>
        <w:tc>
          <w:tcPr>
            <w:tcW w:type="dxa" w:w="3120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3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Joseph Curti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Robert Cooper</w:t>
            </w:r>
          </w:p>
        </w:tc>
      </w:tr>
      <w:tr>
        <w:trPr>
          <w:trHeight w:hRule="exact" w:val="300"/>
        </w:trPr>
        <w:tc>
          <w:tcPr>
            <w:tcW w:type="dxa" w:w="3120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Julie Miller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Rosa McGuire</w:t>
            </w:r>
          </w:p>
        </w:tc>
      </w:tr>
      <w:tr>
        <w:trPr>
          <w:trHeight w:hRule="exact" w:val="306"/>
        </w:trPr>
        <w:tc>
          <w:tcPr>
            <w:tcW w:type="dxa" w:w="3120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" w:after="0"/>
              <w:ind w:left="3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Kelcie Chiquillo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" w:after="0"/>
              <w:ind w:left="10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Samantha Snowden</w:t>
            </w:r>
          </w:p>
        </w:tc>
      </w:tr>
      <w:tr>
        <w:trPr>
          <w:trHeight w:hRule="exact" w:val="304"/>
        </w:trPr>
        <w:tc>
          <w:tcPr>
            <w:tcW w:type="dxa" w:w="3120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Kelly Barr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Samuel Bressler</w:t>
            </w:r>
          </w:p>
        </w:tc>
      </w:tr>
      <w:tr>
        <w:trPr>
          <w:trHeight w:hRule="exact" w:val="302"/>
        </w:trPr>
        <w:tc>
          <w:tcPr>
            <w:tcW w:type="dxa" w:w="3120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Kelsi Rutledge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Sara Makanani</w:t>
            </w:r>
          </w:p>
        </w:tc>
      </w:tr>
      <w:tr>
        <w:trPr>
          <w:trHeight w:hRule="exact" w:val="288"/>
        </w:trPr>
        <w:tc>
          <w:tcPr>
            <w:tcW w:type="dxa" w:w="3120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Kenji Hayashi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Sarah Helman</w:t>
            </w:r>
          </w:p>
        </w:tc>
      </w:tr>
      <w:tr>
        <w:trPr>
          <w:trHeight w:hRule="exact" w:val="318"/>
        </w:trPr>
        <w:tc>
          <w:tcPr>
            <w:tcW w:type="dxa" w:w="3120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Lauren Smith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2" w:after="0"/>
              <w:ind w:left="10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Scott O’Donnell</w:t>
            </w:r>
          </w:p>
        </w:tc>
      </w:tr>
      <w:tr>
        <w:trPr>
          <w:trHeight w:hRule="exact" w:val="304"/>
        </w:trPr>
        <w:tc>
          <w:tcPr>
            <w:tcW w:type="dxa" w:w="3120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Leila Fletcher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Shalanda Grier </w:t>
            </w:r>
          </w:p>
        </w:tc>
      </w:tr>
      <w:tr>
        <w:trPr>
          <w:trHeight w:hRule="exact" w:val="302"/>
        </w:trPr>
        <w:tc>
          <w:tcPr>
            <w:tcW w:type="dxa" w:w="3120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3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Madeline Cowen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Shawn McEachin</w:t>
            </w:r>
          </w:p>
        </w:tc>
      </w:tr>
      <w:tr>
        <w:trPr>
          <w:trHeight w:hRule="exact" w:val="296"/>
        </w:trPr>
        <w:tc>
          <w:tcPr>
            <w:tcW w:type="dxa" w:w="3120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Marcel Caritá Vaz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Shawn Schwartz</w:t>
            </w:r>
          </w:p>
        </w:tc>
      </w:tr>
      <w:tr>
        <w:trPr>
          <w:trHeight w:hRule="exact" w:val="300"/>
        </w:trPr>
        <w:tc>
          <w:tcPr>
            <w:tcW w:type="dxa" w:w="3120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Marissa Ochoa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Shayna Sura</w:t>
            </w:r>
          </w:p>
        </w:tc>
      </w:tr>
      <w:tr>
        <w:trPr>
          <w:trHeight w:hRule="exact" w:val="314"/>
        </w:trPr>
        <w:tc>
          <w:tcPr>
            <w:tcW w:type="dxa" w:w="3120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" w:after="0"/>
              <w:ind w:left="3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Mark Juhn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2" w:after="0"/>
              <w:ind w:left="10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Tanner Dulay</w:t>
            </w:r>
          </w:p>
        </w:tc>
      </w:tr>
      <w:tr>
        <w:trPr>
          <w:trHeight w:hRule="exact" w:val="286"/>
        </w:trPr>
        <w:tc>
          <w:tcPr>
            <w:tcW w:type="dxa" w:w="3120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Marlene Walters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Tina Del Carpio</w:t>
            </w:r>
          </w:p>
        </w:tc>
      </w:tr>
      <w:tr>
        <w:trPr>
          <w:trHeight w:hRule="exact" w:val="840"/>
        </w:trPr>
        <w:tc>
          <w:tcPr>
            <w:tcW w:type="dxa" w:w="3120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0" w:after="0"/>
              <w:ind w:left="37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Mary Van Dyke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Meixi Lin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104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Whitney Nakashima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Zachary Gold (Alumnus, PhD May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2020)</w:t>
            </w:r>
          </w:p>
        </w:tc>
      </w:tr>
      <w:tr>
        <w:trPr>
          <w:trHeight w:hRule="exact" w:val="362"/>
        </w:trPr>
        <w:tc>
          <w:tcPr>
            <w:tcW w:type="dxa" w:w="3120"/>
            <w:vMerge/>
            <w:tcBorders/>
          </w:tcPr>
          <w:p/>
        </w:tc>
        <w:tc>
          <w:tcPr>
            <w:tcW w:type="dxa" w:w="6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3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Nicholas Russo</w:t>
            </w:r>
          </w:p>
        </w:tc>
      </w:tr>
    </w:tbl>
    <w:p>
      <w:pPr>
        <w:autoSpaceDN w:val="0"/>
        <w:autoSpaceDE w:val="0"/>
        <w:widowControl/>
        <w:spacing w:line="304" w:lineRule="exact" w:before="16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Signatures will be updated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0000FF"/>
          <w:sz w:val="22"/>
          <w:u w:val="single"/>
        </w:rPr>
        <w:hyperlink r:id="rId32" w:history="1">
          <w:r>
            <w:rPr>
              <w:rStyle w:val="Hyperlink"/>
            </w:rPr>
            <w:t>here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32" w:history="1">
          <w:r>
            <w:rPr>
              <w:rStyle w:val="Hyperlink"/>
            </w:rPr>
            <w:t>.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</w:p>
    <w:p>
      <w:pPr>
        <w:sectPr>
          <w:pgSz w:w="12240" w:h="15840"/>
          <w:pgMar w:top="704" w:right="1440" w:bottom="1440" w:left="1440" w:header="720" w:footer="720" w:gutter="0"/>
          <w:cols w:space="720" w:num="1" w:equalWidth="0">
            <w:col w:w="9360" w:space="0"/>
            <w:col w:w="9366" w:space="0"/>
            <w:col w:w="94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This is a list of changes we (the signed UCLA EEB graduate students) would like to see the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UCLA EEB faculty implement in our department to actively dismantle the racist structures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in our department and increase support for Black faculty/staff/students and other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faculty/staff/students of color. The items in this list come from conversations between </w:t>
      </w:r>
      <w:r>
        <w:rPr>
          <w:rFonts w:ascii="Cambria" w:hAnsi="Cambria" w:eastAsia="Cambria"/>
          <w:b w:val="0"/>
          <w:i w:val="0"/>
          <w:color w:val="1F0909"/>
          <w:sz w:val="24"/>
        </w:rPr>
        <w:t>UCLA EEB graduate students, de</w:t>
      </w:r>
      <w:r>
        <w:rPr>
          <w:rFonts w:ascii="Cambria" w:hAnsi="Cambria" w:eastAsia="Cambria"/>
          <w:b w:val="0"/>
          <w:i w:val="0"/>
          <w:color w:val="1F0909"/>
          <w:sz w:val="24"/>
        </w:rPr>
        <w:hyperlink r:id="rId33" w:history="1">
          <w:r>
            <w:rPr>
              <w:rStyle w:val="Hyperlink"/>
            </w:rPr>
            <w:t>mands from the Afrikan Student Uni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on and Black Graduate </w:t>
      </w:r>
      <w:r>
        <w:rPr>
          <w:rFonts w:ascii="Cambria" w:hAnsi="Cambria" w:eastAsia="Cambria"/>
          <w:b w:val="0"/>
          <w:i w:val="0"/>
          <w:color w:val="1F0909"/>
          <w:sz w:val="24"/>
        </w:rPr>
        <w:t>Student Association at UCLA, the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 </w:t>
      </w:r>
      <w:r>
        <w:rPr>
          <w:rFonts w:ascii="Cambria" w:hAnsi="Cambria" w:eastAsia="Cambria"/>
          <w:b w:val="0"/>
          <w:i w:val="0"/>
          <w:color w:val="1154CC"/>
          <w:sz w:val="24"/>
          <w:u w:val="single"/>
        </w:rPr>
        <w:hyperlink r:id="rId33" w:history="1">
          <w:r>
            <w:rPr>
              <w:rStyle w:val="Hyperlink"/>
            </w:rPr>
            <w:t>Black Scientists Matter movement,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and </w:t>
      </w:r>
      <w:r>
        <w:br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calls/recommendations for changes to academic programs written by Black scientists and </w:t>
      </w:r>
      <w:r>
        <w:rPr>
          <w:rFonts w:ascii="Cambria" w:hAnsi="Cambria" w:eastAsia="Cambria"/>
          <w:b w:val="0"/>
          <w:i w:val="0"/>
          <w:color w:val="1F0909"/>
          <w:sz w:val="24"/>
        </w:rPr>
        <w:t>scholars on Twitter (e.g.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 </w:t>
      </w:r>
      <w:r>
        <w:rPr>
          <w:rFonts w:ascii="Cambria" w:hAnsi="Cambria" w:eastAsia="Cambria"/>
          <w:b w:val="0"/>
          <w:i w:val="0"/>
          <w:color w:val="1154CC"/>
          <w:sz w:val="24"/>
          <w:u w:val="single"/>
        </w:rPr>
        <w:hyperlink r:id="rId34" w:history="1">
          <w:r>
            <w:rPr>
              <w:rStyle w:val="Hyperlink"/>
            </w:rPr>
            <w:t xml:space="preserve">here 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  <w:u w:val="single"/>
        </w:rPr>
        <w:hyperlink r:id="rId34" w:history="1">
          <w:r>
            <w:rPr>
              <w:rStyle w:val="Hyperlink"/>
            </w:rPr>
            <w:t>,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  <w:u w:val="single"/>
        </w:rPr>
        <w:t xml:space="preserve"> </w:t>
      </w:r>
      <w:r>
        <w:rPr>
          <w:rFonts w:ascii="Cambria" w:hAnsi="Cambria" w:eastAsia="Cambria"/>
          <w:b w:val="0"/>
          <w:i w:val="0"/>
          <w:color w:val="1154CC"/>
          <w:sz w:val="24"/>
          <w:u w:val="single"/>
        </w:rPr>
        <w:hyperlink r:id="rId35" w:history="1">
          <w:r>
            <w:rPr>
              <w:rStyle w:val="Hyperlink"/>
            </w:rPr>
            <w:t>here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 </w:t>
      </w:r>
      <w:r>
        <w:rPr>
          <w:rFonts w:ascii="Cambria" w:hAnsi="Cambria" w:eastAsia="Cambria"/>
          <w:b w:val="0"/>
          <w:i w:val="0"/>
          <w:color w:val="1F0909"/>
          <w:sz w:val="24"/>
        </w:rPr>
        <w:t>and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 </w:t>
      </w:r>
      <w:r>
        <w:rPr>
          <w:rFonts w:ascii="Cambria" w:hAnsi="Cambria" w:eastAsia="Cambria"/>
          <w:b w:val="0"/>
          <w:i w:val="0"/>
          <w:color w:val="1154CC"/>
          <w:sz w:val="24"/>
          <w:u w:val="single"/>
        </w:rPr>
        <w:hyperlink r:id="rId36" w:history="1">
          <w:r>
            <w:rPr>
              <w:rStyle w:val="Hyperlink"/>
            </w:rPr>
            <w:t>here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). We note that this list is NOT (a) a list of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changes that, even if done correctly, would eventually cure racism in EEB; (b) a </w:t>
      </w:r>
      <w:r>
        <w:br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comprehensive list of all practical things the department can do; nor (c) a list of changes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that, even if done correctly, satisfy us for now. It is an incomplete and imperfect list of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specific actions the department can take to move in the right direction. We invite faculty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members of color to supplement this list with other concrete changes that would help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ensure their wellbeing and success as faculty in our department. Furthermore, we request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that the EEB faculty send the EEB graduate students a letter before the Fall 2020 quarter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that itemizes the faculty response to the following proposed changes. </w:t>
      </w:r>
    </w:p>
    <w:p>
      <w:pPr>
        <w:autoSpaceDN w:val="0"/>
        <w:autoSpaceDE w:val="0"/>
        <w:widowControl/>
        <w:spacing w:line="245" w:lineRule="auto" w:before="360" w:after="0"/>
        <w:ind w:left="0" w:right="576" w:firstLine="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Actions that the department can take immediately and over the next few months that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translate the announced commitment to our current Black and minority students into </w:t>
      </w:r>
      <w:r>
        <w:rPr>
          <w:rFonts w:ascii="Cambria" w:hAnsi="Cambria" w:eastAsia="Cambria"/>
          <w:b w:val="0"/>
          <w:i w:val="0"/>
          <w:color w:val="1F0909"/>
          <w:sz w:val="24"/>
        </w:rPr>
        <w:t>action:</w:t>
      </w:r>
    </w:p>
    <w:p>
      <w:pPr>
        <w:autoSpaceDN w:val="0"/>
        <w:autoSpaceDE w:val="0"/>
        <w:widowControl/>
        <w:spacing w:line="245" w:lineRule="auto" w:before="360" w:after="0"/>
        <w:ind w:left="1062" w:right="0" w:hanging="36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1.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Actively fund and support organizations that develop a community for Black and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other minority EEB students at </w:t>
      </w:r>
      <w:r>
        <w:rPr>
          <w:rFonts w:ascii="Cambria" w:hAnsi="Cambria" w:eastAsia="Cambria"/>
          <w:b w:val="0"/>
          <w:i w:val="0"/>
          <w:color w:val="1F0909"/>
          <w:sz w:val="24"/>
        </w:rPr>
        <w:hyperlink r:id="rId37" w:history="1">
          <w:r>
            <w:rPr>
              <w:rStyle w:val="Hyperlink"/>
            </w:rPr>
            <w:t>UCLA and elsewhere: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 </w:t>
      </w:r>
      <w:r>
        <w:rPr>
          <w:rFonts w:ascii="Cambria" w:hAnsi="Cambria" w:eastAsia="Cambria"/>
          <w:b w:val="0"/>
          <w:i w:val="0"/>
          <w:color w:val="1154CC"/>
          <w:sz w:val="24"/>
          <w:u w:val="single"/>
        </w:rPr>
        <w:hyperlink r:id="rId37" w:history="1">
          <w:r>
            <w:rPr>
              <w:rStyle w:val="Hyperlink"/>
            </w:rPr>
            <w:t>SA</w:t>
          </w:r>
        </w:hyperlink>
      </w:r>
      <w:r>
        <w:rPr>
          <w:rFonts w:ascii="Cambria" w:hAnsi="Cambria" w:eastAsia="Cambria"/>
          <w:b w:val="0"/>
          <w:i w:val="0"/>
          <w:color w:val="1154CC"/>
          <w:sz w:val="24"/>
          <w:u w:val="single"/>
        </w:rPr>
        <w:hyperlink r:id="rId38" w:history="1">
          <w:r>
            <w:rPr>
              <w:rStyle w:val="Hyperlink"/>
            </w:rPr>
            <w:t>CNAS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hyperlink r:id="rId38" w:history="1">
          <w:r>
            <w:rPr>
              <w:rStyle w:val="Hyperlink"/>
            </w:rPr>
            <w:t>;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 </w:t>
      </w:r>
      <w:r>
        <w:rPr>
          <w:rFonts w:ascii="Cambria" w:hAnsi="Cambria" w:eastAsia="Cambria"/>
          <w:b w:val="0"/>
          <w:i w:val="0"/>
          <w:color w:val="1154CC"/>
          <w:sz w:val="24"/>
          <w:u w:val="single"/>
        </w:rPr>
        <w:hyperlink r:id="rId39" w:history="1">
          <w:r>
            <w:rPr>
              <w:rStyle w:val="Hyperlink"/>
            </w:rPr>
            <w:t>AMEBA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hyperlink r:id="rId39" w:history="1">
          <w:r>
            <w:rPr>
              <w:rStyle w:val="Hyperlink"/>
            </w:rPr>
            <w:t>;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 Black </w:t>
      </w:r>
      <w:r>
        <w:rPr>
          <w:rFonts w:ascii="Cambria" w:hAnsi="Cambria" w:eastAsia="Cambria"/>
          <w:b w:val="0"/>
          <w:i w:val="0"/>
          <w:color w:val="1F0909"/>
          <w:sz w:val="24"/>
        </w:rPr>
        <w:t>Graduate Students Association;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 </w:t>
      </w:r>
      <w:r>
        <w:rPr>
          <w:rFonts w:ascii="Cambria" w:hAnsi="Cambria" w:eastAsia="Cambria"/>
          <w:b w:val="0"/>
          <w:i w:val="0"/>
          <w:color w:val="1154CC"/>
          <w:sz w:val="24"/>
          <w:u w:val="single"/>
        </w:rPr>
        <w:hyperlink r:id="rId37" w:history="1">
          <w:r>
            <w:rPr>
              <w:rStyle w:val="Hyperlink"/>
            </w:rPr>
            <w:t>Afrikan Students Union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hyperlink r:id="rId37" w:history="1">
          <w:r>
            <w:rPr>
              <w:rStyle w:val="Hyperlink"/>
            </w:rPr>
            <w:t>;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 ESA Black Ecology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section; ESA Latin American Ecologists Chapter. </w:t>
      </w:r>
    </w:p>
    <w:p>
      <w:pPr>
        <w:autoSpaceDN w:val="0"/>
        <w:autoSpaceDE w:val="0"/>
        <w:widowControl/>
        <w:spacing w:line="245" w:lineRule="auto" w:before="0" w:after="0"/>
        <w:ind w:left="1062" w:right="144" w:hanging="36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2.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Increase the visibility and accessibility of the Equity Advisors as the designated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faculty to receive reports of racism and discrimination in the department and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discuss how the Equity Advisor role can be expanded to meet student needs. </w:t>
      </w:r>
    </w:p>
    <w:p>
      <w:pPr>
        <w:autoSpaceDN w:val="0"/>
        <w:autoSpaceDE w:val="0"/>
        <w:widowControl/>
        <w:spacing w:line="245" w:lineRule="auto" w:before="0" w:after="0"/>
        <w:ind w:left="1062" w:right="144" w:hanging="36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3.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Revise the core EEB curriculum at the graduate level (and the EBE </w:t>
      </w:r>
      <w:r>
        <w:br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undergraduate curriculum) to ensure that all students are educated about how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racist policies and ideas shape our field--and how ideas from ecology and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evolution have in turn been used to perpetrate and justify racism. Also include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curriculum about social and environmental justice, to help ensure that students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are equipped to lead anti-racism efforts. </w:t>
      </w:r>
    </w:p>
    <w:p>
      <w:pPr>
        <w:autoSpaceDN w:val="0"/>
        <w:autoSpaceDE w:val="0"/>
        <w:widowControl/>
        <w:spacing w:line="245" w:lineRule="auto" w:before="2" w:after="0"/>
        <w:ind w:left="1062" w:right="576" w:hanging="36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4.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Revise EEB and EBE curricula to ensure that courses highlight the scientific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contributions of prominent historical and contemporary Black and other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minority scientists. </w:t>
      </w:r>
    </w:p>
    <w:p>
      <w:pPr>
        <w:autoSpaceDN w:val="0"/>
        <w:autoSpaceDE w:val="0"/>
        <w:widowControl/>
        <w:spacing w:line="245" w:lineRule="auto" w:before="0" w:after="0"/>
        <w:ind w:left="1062" w:right="0" w:hanging="36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>5.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Mandate each lab to develop anti-discrimination policies and make these policies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publicly available (e.g., on the lab website, on the lab door). Hold regular lab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meetings about racism, the racist history of science and ecology/evolution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specifically, and/or what members of the lab can/are doing to make EEB a more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just community, keeping in mind that the meeting must serve the Black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>other minority members of the lab (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e.g, don't burden minority lab members </w:t>
      </w:r>
    </w:p>
    <w:p>
      <w:pPr>
        <w:sectPr>
          <w:pgSz w:w="12240" w:h="15840"/>
          <w:pgMar w:top="840" w:right="1386" w:bottom="952" w:left="1440" w:header="720" w:footer="720" w:gutter="0"/>
          <w:cols w:space="720" w:num="1" w:equalWidth="0">
            <w:col w:w="9414" w:space="0"/>
            <w:col w:w="9360" w:space="0"/>
            <w:col w:w="9366" w:space="0"/>
            <w:col w:w="94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062" w:val="left"/>
        </w:tabs>
        <w:autoSpaceDE w:val="0"/>
        <w:widowControl/>
        <w:spacing w:line="245" w:lineRule="auto" w:before="0" w:after="0"/>
        <w:ind w:left="702" w:right="0" w:firstLine="0"/>
        <w:jc w:val="left"/>
      </w:pP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>to lead these conversations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; select readings and conversations based on the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needs of the lab membership) </w:t>
      </w:r>
      <w:r>
        <w:br/>
      </w:r>
      <w:r>
        <w:rPr>
          <w:rFonts w:ascii="Cambria" w:hAnsi="Cambria" w:eastAsia="Cambria"/>
          <w:b w:val="0"/>
          <w:i w:val="0"/>
          <w:color w:val="1F0909"/>
          <w:sz w:val="24"/>
        </w:rPr>
        <w:t>6.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Establish departmental book clubs for discussing the history and philosophy of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science, with a focus on the racist history of science and ways for non-Black allies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>to advance anti-racism in science.</w:t>
      </w:r>
    </w:p>
    <w:p>
      <w:pPr>
        <w:autoSpaceDN w:val="0"/>
        <w:autoSpaceDE w:val="0"/>
        <w:widowControl/>
        <w:spacing w:line="245" w:lineRule="auto" w:before="0" w:after="0"/>
        <w:ind w:left="1062" w:right="0" w:hanging="36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7.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Require meaningful annual training for racial justice (such as those run by </w:t>
      </w:r>
      <w:r>
        <w:rPr>
          <w:rFonts w:ascii="Cambria" w:hAnsi="Cambria" w:eastAsia="Cambria"/>
          <w:b w:val="0"/>
          <w:i w:val="0"/>
          <w:color w:val="1154CC"/>
          <w:sz w:val="24"/>
          <w:u w:val="single"/>
        </w:rPr>
        <w:hyperlink r:id="rId40" w:history="1">
          <w:r>
            <w:rPr>
              <w:rStyle w:val="Hyperlink"/>
            </w:rPr>
            <w:t>California Conference for Equality and Justice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 </w:t>
      </w:r>
      <w:r>
        <w:rPr>
          <w:rFonts w:ascii="Cambria" w:hAnsi="Cambria" w:eastAsia="Cambria"/>
          <w:b w:val="0"/>
          <w:i w:val="0"/>
          <w:color w:val="1F0909"/>
          <w:sz w:val="24"/>
        </w:rPr>
        <w:t>and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 </w:t>
      </w:r>
      <w:r>
        <w:rPr>
          <w:rFonts w:ascii="Cambria" w:hAnsi="Cambria" w:eastAsia="Cambria"/>
          <w:b w:val="0"/>
          <w:i w:val="0"/>
          <w:color w:val="1154CC"/>
          <w:sz w:val="24"/>
          <w:u w:val="single"/>
        </w:rPr>
        <w:hyperlink r:id="rId41" w:history="1">
          <w:r>
            <w:rPr>
              <w:rStyle w:val="Hyperlink"/>
            </w:rPr>
            <w:t>AWARE-LA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), microaggression </w:t>
      </w:r>
      <w:r>
        <w:rPr>
          <w:rFonts w:ascii="Cambria" w:hAnsi="Cambria" w:eastAsia="Cambria"/>
          <w:b w:val="0"/>
          <w:i w:val="0"/>
          <w:color w:val="1F0909"/>
          <w:sz w:val="24"/>
        </w:rPr>
        <w:t>training, and regular implicit bias test</w:t>
      </w:r>
      <w:r>
        <w:rPr>
          <w:rFonts w:ascii="Cambria" w:hAnsi="Cambria" w:eastAsia="Cambria"/>
          <w:b w:val="0"/>
          <w:i w:val="0"/>
          <w:color w:val="1F0909"/>
          <w:sz w:val="24"/>
        </w:rPr>
        <w:hyperlink r:id="rId42" w:history="1">
          <w:r>
            <w:rPr>
              <w:rStyle w:val="Hyperlink"/>
            </w:rPr>
            <w:t xml:space="preserve">s for all department members. </w:t>
          </w:r>
        </w:hyperlink>
      </w:r>
    </w:p>
    <w:p>
      <w:pPr>
        <w:autoSpaceDN w:val="0"/>
        <w:tabs>
          <w:tab w:pos="1062" w:val="left"/>
        </w:tabs>
        <w:autoSpaceDE w:val="0"/>
        <w:widowControl/>
        <w:spacing w:line="245" w:lineRule="auto" w:before="0" w:after="0"/>
        <w:ind w:left="702" w:right="0" w:firstLine="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8.</w:t>
      </w:r>
      <w:r>
        <w:rPr>
          <w:rFonts w:ascii="Cambria" w:hAnsi="Cambria" w:eastAsia="Cambria"/>
          <w:b w:val="0"/>
          <w:i w:val="0"/>
          <w:color w:val="1F0909"/>
          <w:sz w:val="24"/>
        </w:rPr>
        <w:t>Begin every departmental seminar by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 </w:t>
      </w:r>
      <w:r>
        <w:rPr>
          <w:rFonts w:ascii="Cambria" w:hAnsi="Cambria" w:eastAsia="Cambria"/>
          <w:b w:val="0"/>
          <w:i w:val="0"/>
          <w:color w:val="1154CC"/>
          <w:sz w:val="24"/>
          <w:u w:val="single"/>
        </w:rPr>
        <w:hyperlink r:id="rId42" w:history="1">
          <w:r>
            <w:rPr>
              <w:rStyle w:val="Hyperlink"/>
            </w:rPr>
            <w:t>acknowledging our presence on the</w:t>
          </w:r>
        </w:hyperlink>
      </w:r>
      <w:r>
        <w:rPr>
          <w:rFonts w:ascii="Cambria" w:hAnsi="Cambria" w:eastAsia="Cambria"/>
          <w:b w:val="0"/>
          <w:i w:val="0"/>
          <w:color w:val="1154CC"/>
          <w:sz w:val="24"/>
        </w:rPr>
        <w:t xml:space="preserve"> </w:t>
      </w:r>
      <w:r>
        <w:tab/>
      </w:r>
      <w:r>
        <w:rPr>
          <w:rFonts w:ascii="Cambria" w:hAnsi="Cambria" w:eastAsia="Cambria"/>
          <w:b w:val="0"/>
          <w:i w:val="0"/>
          <w:color w:val="1154CC"/>
          <w:sz w:val="24"/>
          <w:u w:val="single"/>
        </w:rPr>
        <w:hyperlink r:id="rId42" w:history="1">
          <w:r>
            <w:rPr>
              <w:rStyle w:val="Hyperlink"/>
            </w:rPr>
            <w:t>traditional, ancestral, and unceded territory of the Gabrielino/Tongva peoples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hyperlink r:id="rId42" w:history="1">
          <w:r>
            <w:rPr>
              <w:rStyle w:val="Hyperlink"/>
            </w:rPr>
            <w:t>.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 </w:t>
      </w:r>
      <w:r>
        <w:rPr>
          <w:rFonts w:ascii="Cambria" w:hAnsi="Cambria" w:eastAsia="Cambria"/>
          <w:b w:val="0"/>
          <w:i w:val="0"/>
          <w:color w:val="1F0909"/>
          <w:sz w:val="24"/>
        </w:rPr>
        <w:t>9.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Ensure that the UCLA EEB Seminar series is more inclusive and diverse: highlight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researchers from a variety of personal backgrounds, from various institutions,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and researchers working on a diverse set of topics including environmental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justice, urban ecology, and environmental health. </w:t>
      </w:r>
    </w:p>
    <w:p>
      <w:pPr>
        <w:autoSpaceDN w:val="0"/>
        <w:autoSpaceDE w:val="0"/>
        <w:widowControl/>
        <w:spacing w:line="245" w:lineRule="auto" w:before="552" w:after="0"/>
        <w:ind w:left="0" w:right="288" w:firstLine="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Actions that the department can take to recruit more diverse graduate students, with the </w:t>
      </w:r>
      <w:r>
        <w:rPr>
          <w:rFonts w:ascii="Cambria" w:hAnsi="Cambria" w:eastAsia="Cambria"/>
          <w:b w:val="0"/>
          <w:i w:val="0"/>
          <w:color w:val="1F0909"/>
          <w:sz w:val="24"/>
        </w:rPr>
        <w:t>long-term goal of increasing the demographic diversity within EEB:</w:t>
      </w:r>
    </w:p>
    <w:p>
      <w:pPr>
        <w:autoSpaceDN w:val="0"/>
        <w:tabs>
          <w:tab w:pos="1062" w:val="left"/>
        </w:tabs>
        <w:autoSpaceDE w:val="0"/>
        <w:widowControl/>
        <w:spacing w:line="245" w:lineRule="auto" w:before="240" w:after="0"/>
        <w:ind w:left="702" w:right="0" w:firstLine="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1.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Advertise all available undergraduate research opportunities through SACNAS,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PEERS, ASU, McNairs Scholars, LSMRCE, Academic Advancement Program at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UCLA, and other minority student organizations at UCLA </w:t>
      </w:r>
      <w:r>
        <w:br/>
      </w:r>
      <w:r>
        <w:rPr>
          <w:rFonts w:ascii="Cambria" w:hAnsi="Cambria" w:eastAsia="Cambria"/>
          <w:b w:val="0"/>
          <w:i w:val="0"/>
          <w:color w:val="1F0909"/>
          <w:sz w:val="24"/>
        </w:rPr>
        <w:t>2.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Recruit undergraduate students into the UCLA EBE Major and EEB research labs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from regional community colleges </w:t>
      </w:r>
      <w:r>
        <w:br/>
      </w:r>
      <w:r>
        <w:rPr>
          <w:rFonts w:ascii="Cambria" w:hAnsi="Cambria" w:eastAsia="Cambria"/>
          <w:b w:val="0"/>
          <w:i w:val="0"/>
          <w:color w:val="1F0909"/>
          <w:sz w:val="24"/>
        </w:rPr>
        <w:t>3.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Establish a departmental fund to support undergraduate research assistants,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with the ultimate goal that all undergraduates in EEB labs work either for course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credit or for pay. </w:t>
      </w:r>
    </w:p>
    <w:p>
      <w:pPr>
        <w:autoSpaceDN w:val="0"/>
        <w:autoSpaceDE w:val="0"/>
        <w:widowControl/>
        <w:spacing w:line="245" w:lineRule="auto" w:before="0" w:after="0"/>
        <w:ind w:left="1062" w:right="144" w:hanging="36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4.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Fund and organize social events/activities that bring together EEB Graduate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students and EBE undergraduates (e.g. organize Fall and Spring picnics/brown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bag lunches for EEB grads, undergrads, faculty, staff). </w:t>
      </w:r>
    </w:p>
    <w:p>
      <w:pPr>
        <w:autoSpaceDN w:val="0"/>
        <w:autoSpaceDE w:val="0"/>
        <w:widowControl/>
        <w:spacing w:line="245" w:lineRule="auto" w:before="0" w:after="0"/>
        <w:ind w:left="1062" w:right="0" w:hanging="36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5.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Send staff representatives to operate booths at the SACNAS conference and other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minority-serving venues to actively recruit graduate students and provide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application fee waivers at these events. </w:t>
      </w:r>
    </w:p>
    <w:p>
      <w:pPr>
        <w:autoSpaceDN w:val="0"/>
        <w:autoSpaceDE w:val="0"/>
        <w:widowControl/>
        <w:spacing w:line="240" w:lineRule="auto" w:before="0" w:after="0"/>
        <w:ind w:left="702" w:right="0" w:firstLine="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6.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Actively recruit graduate students from Cal State Universities. </w:t>
      </w:r>
    </w:p>
    <w:p>
      <w:pPr>
        <w:autoSpaceDN w:val="0"/>
        <w:tabs>
          <w:tab w:pos="1062" w:val="left"/>
        </w:tabs>
        <w:autoSpaceDE w:val="0"/>
        <w:widowControl/>
        <w:spacing w:line="245" w:lineRule="auto" w:before="0" w:after="0"/>
        <w:ind w:left="702" w:right="432" w:firstLine="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7.</w:t>
      </w:r>
      <w:r>
        <w:rPr>
          <w:rFonts w:ascii="Cambria" w:hAnsi="Cambria" w:eastAsia="Cambria"/>
          <w:b w:val="0"/>
          <w:i w:val="0"/>
          <w:color w:val="1F0909"/>
          <w:sz w:val="24"/>
        </w:rPr>
        <w:t>Reinvigorate the UCLA Chapter of the Ecological Society of America’s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 </w:t>
      </w:r>
      <w:r>
        <w:rPr>
          <w:rFonts w:ascii="Cambria" w:hAnsi="Cambria" w:eastAsia="Cambria"/>
          <w:b w:val="0"/>
          <w:i w:val="0"/>
          <w:color w:val="1154CC"/>
          <w:sz w:val="24"/>
          <w:u w:val="single"/>
        </w:rPr>
        <w:hyperlink r:id="rId43" w:history="1">
          <w:r>
            <w:rPr>
              <w:rStyle w:val="Hyperlink"/>
            </w:rPr>
            <w:t>SEEDS</w:t>
          </w:r>
        </w:hyperlink>
      </w:r>
      <w:r>
        <w:rPr>
          <w:rFonts w:ascii="Cambria" w:hAnsi="Cambria" w:eastAsia="Cambria"/>
          <w:b w:val="0"/>
          <w:i w:val="0"/>
          <w:color w:val="1154CC"/>
          <w:sz w:val="24"/>
        </w:rPr>
        <w:t xml:space="preserve"> </w:t>
      </w:r>
      <w:r>
        <w:tab/>
      </w:r>
      <w:r>
        <w:rPr>
          <w:rFonts w:ascii="Cambria" w:hAnsi="Cambria" w:eastAsia="Cambria"/>
          <w:b w:val="0"/>
          <w:i w:val="0"/>
          <w:color w:val="1154CC"/>
          <w:sz w:val="24"/>
          <w:u w:val="single"/>
        </w:rPr>
        <w:hyperlink r:id="rId43" w:history="1">
          <w:r>
            <w:rPr>
              <w:rStyle w:val="Hyperlink"/>
            </w:rPr>
            <w:t>program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hyperlink r:id="rId43" w:history="1">
          <w:r>
            <w:rPr>
              <w:rStyle w:val="Hyperlink"/>
            </w:rPr>
            <w:t>.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 </w:t>
      </w:r>
    </w:p>
    <w:p>
      <w:pPr>
        <w:autoSpaceDN w:val="0"/>
        <w:autoSpaceDE w:val="0"/>
        <w:widowControl/>
        <w:spacing w:line="245" w:lineRule="auto" w:before="0" w:after="0"/>
        <w:ind w:left="1062" w:right="0" w:hanging="36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8.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Advocate at the state-level for fair funding to the Cal State system, where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students get much less per capita funding though these universities are far more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diverse than UCs. </w:t>
      </w:r>
    </w:p>
    <w:p>
      <w:pPr>
        <w:autoSpaceDN w:val="0"/>
        <w:tabs>
          <w:tab w:pos="1062" w:val="left"/>
        </w:tabs>
        <w:autoSpaceDE w:val="0"/>
        <w:widowControl/>
        <w:spacing w:line="245" w:lineRule="auto" w:before="0" w:after="0"/>
        <w:ind w:left="702" w:right="0" w:firstLine="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9.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Build meaningful, long-term relationships with HBCUs and recruit students from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these schools. </w:t>
      </w:r>
    </w:p>
    <w:p>
      <w:pPr>
        <w:autoSpaceDN w:val="0"/>
        <w:tabs>
          <w:tab w:pos="1062" w:val="left"/>
        </w:tabs>
        <w:autoSpaceDE w:val="0"/>
        <w:widowControl/>
        <w:spacing w:line="245" w:lineRule="auto" w:before="0" w:after="0"/>
        <w:ind w:left="702" w:right="720" w:firstLine="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hyperlink r:id="rId44" w:history="1">
          <w:r>
            <w:rPr>
              <w:rStyle w:val="Hyperlink"/>
            </w:rPr>
            <w:t>10.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hyperlink r:id="rId44" w:history="1">
          <w:r>
            <w:rPr>
              <w:rStyle w:val="Hyperlink"/>
            </w:rPr>
            <w:t>Add a lin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t>k on the EEB Graduate Application page to the</w:t>
      </w:r>
      <w:r>
        <w:rPr>
          <w:rFonts w:ascii="Cambria" w:hAnsi="Cambria" w:eastAsia="Cambria"/>
          <w:b w:val="0"/>
          <w:i w:val="0"/>
          <w:color w:val="1F0909"/>
          <w:sz w:val="24"/>
          <w:u w:val="single"/>
        </w:rPr>
        <w:t xml:space="preserve"> </w:t>
      </w:r>
      <w:r>
        <w:rPr>
          <w:rFonts w:ascii="Cambria" w:hAnsi="Cambria" w:eastAsia="Cambria"/>
          <w:b w:val="0"/>
          <w:i w:val="0"/>
          <w:color w:val="055487"/>
          <w:sz w:val="24"/>
          <w:u w:val="single"/>
        </w:rPr>
        <w:hyperlink r:id="rId44" w:history="1">
          <w:r>
            <w:rPr>
              <w:rStyle w:val="Hyperlink"/>
            </w:rPr>
            <w:t>EEB Mentor Match</w:t>
          </w:r>
        </w:hyperlink>
      </w:r>
      <w:r>
        <w:rPr>
          <w:rFonts w:ascii="Cambria" w:hAnsi="Cambria" w:eastAsia="Cambria"/>
          <w:b w:val="0"/>
          <w:i w:val="0"/>
          <w:color w:val="055487"/>
          <w:sz w:val="24"/>
        </w:rPr>
        <w:t xml:space="preserve"> </w:t>
      </w:r>
      <w:r>
        <w:tab/>
      </w:r>
      <w:r>
        <w:rPr>
          <w:rFonts w:ascii="Cambria" w:hAnsi="Cambria" w:eastAsia="Cambria"/>
          <w:b w:val="0"/>
          <w:i w:val="0"/>
          <w:color w:val="055487"/>
          <w:sz w:val="24"/>
          <w:u w:val="single"/>
        </w:rPr>
        <w:hyperlink r:id="rId44" w:history="1">
          <w:r>
            <w:rPr>
              <w:rStyle w:val="Hyperlink"/>
            </w:rPr>
            <w:t>program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(TBA for 2020) </w:t>
      </w:r>
      <w:r>
        <w:br/>
      </w:r>
      <w:r>
        <w:rPr>
          <w:rFonts w:ascii="Cambria" w:hAnsi="Cambria" w:eastAsia="Cambria"/>
          <w:b w:val="0"/>
          <w:i w:val="0"/>
          <w:color w:val="1F0909"/>
          <w:sz w:val="24"/>
        </w:rPr>
        <w:t>11.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Offer to waive the graduate application fee for Black and other minority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students, as well as anyone who has a financial need. </w:t>
      </w:r>
    </w:p>
    <w:p>
      <w:pPr>
        <w:sectPr>
          <w:pgSz w:w="12240" w:h="15840"/>
          <w:pgMar w:top="720" w:right="1374" w:bottom="894" w:left="1440" w:header="720" w:footer="720" w:gutter="0"/>
          <w:cols w:space="720" w:num="1" w:equalWidth="0">
            <w:col w:w="9426" w:space="0"/>
            <w:col w:w="9414" w:space="0"/>
            <w:col w:w="9360" w:space="0"/>
            <w:col w:w="9366" w:space="0"/>
            <w:col w:w="94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062" w:right="0" w:hanging="36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12.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Thoroughly re-evaluate the EEB Graduate Admissions guidelines, with an explicit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goal of identifying and eliminating sources of implicit and explicit bias in the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admissions process. </w:t>
      </w:r>
    </w:p>
    <w:p>
      <w:pPr>
        <w:autoSpaceDN w:val="0"/>
        <w:tabs>
          <w:tab w:pos="1062" w:val="left"/>
        </w:tabs>
        <w:autoSpaceDE w:val="0"/>
        <w:widowControl/>
        <w:spacing w:line="245" w:lineRule="auto" w:before="2" w:after="0"/>
        <w:ind w:left="702" w:right="0" w:firstLine="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13.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Advocate at the University and State level for a UC-Wide Cost of Living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Adjustment (COLA) so that graduate students are not severely rent burdened. </w:t>
      </w:r>
      <w:r>
        <w:rPr>
          <w:rFonts w:ascii="Cambria" w:hAnsi="Cambria" w:eastAsia="Cambria"/>
          <w:b w:val="0"/>
          <w:i w:val="0"/>
          <w:color w:val="1F0909"/>
          <w:sz w:val="24"/>
        </w:rPr>
        <w:t>14.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Thoroughly re-evaluate the EEB faculty hiring guidelines, with an explicit goal of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identifying and eliminating sources of implicit and explicit bias in the hiring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process. Also re-establish the Graduate Student Representative position on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faculty hiring committees, including an equal voting power, to ensure that the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graduate student body has a meaningful say throughout the faculty hiring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process. </w:t>
      </w:r>
    </w:p>
    <w:p>
      <w:pPr>
        <w:autoSpaceDN w:val="0"/>
        <w:autoSpaceDE w:val="0"/>
        <w:widowControl/>
        <w:spacing w:line="245" w:lineRule="auto" w:before="2" w:after="0"/>
        <w:ind w:left="1062" w:right="0" w:hanging="36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15.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Organize department-wide community engagement events, in which members of </w:t>
      </w:r>
      <w:r>
        <w:rPr>
          <w:rFonts w:ascii="Cambria" w:hAnsi="Cambria" w:eastAsia="Cambria"/>
          <w:b w:val="0"/>
          <w:i w:val="0"/>
          <w:color w:val="1F0909"/>
          <w:sz w:val="24"/>
        </w:rPr>
        <w:t>the broader Los Angeles community are in</w:t>
      </w:r>
      <w:r>
        <w:rPr>
          <w:rFonts w:ascii="Cambria" w:hAnsi="Cambria" w:eastAsia="Cambria"/>
          <w:b w:val="0"/>
          <w:i w:val="0"/>
          <w:color w:val="1F0909"/>
          <w:sz w:val="24"/>
        </w:rPr>
        <w:hyperlink r:id="rId45" w:history="1">
          <w:r>
            <w:rPr>
              <w:rStyle w:val="Hyperlink"/>
            </w:rPr>
            <w:t>vited to join UCLA EE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B in volunteering </w:t>
      </w:r>
      <w:r>
        <w:rPr>
          <w:rFonts w:ascii="Cambria" w:hAnsi="Cambria" w:eastAsia="Cambria"/>
          <w:b w:val="0"/>
          <w:i w:val="0"/>
          <w:color w:val="1F0909"/>
          <w:sz w:val="24"/>
        </w:rPr>
        <w:t>for an environmental justice initiative (e.g.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 </w:t>
      </w:r>
      <w:r>
        <w:rPr>
          <w:rFonts w:ascii="Cambria" w:hAnsi="Cambria" w:eastAsia="Cambria"/>
          <w:b w:val="0"/>
          <w:i w:val="0"/>
          <w:color w:val="1154CC"/>
          <w:sz w:val="24"/>
          <w:u w:val="single"/>
        </w:rPr>
        <w:hyperlink r:id="rId45" w:history="1">
          <w:r>
            <w:rPr>
              <w:rStyle w:val="Hyperlink"/>
            </w:rPr>
            <w:t>cleaning the LA river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). Encourage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participation by faculty, staff, graduate students, postdocs, and their families. </w:t>
      </w:r>
      <w:r>
        <w:rPr>
          <w:rFonts w:ascii="Cambria" w:hAnsi="Cambria" w:eastAsia="Cambria"/>
          <w:b w:val="0"/>
          <w:i w:val="0"/>
          <w:color w:val="1F0909"/>
          <w:sz w:val="24"/>
        </w:rPr>
        <w:t>Provide financial support for folks to be able</w:t>
      </w:r>
      <w:r>
        <w:rPr>
          <w:rFonts w:ascii="Cambria" w:hAnsi="Cambria" w:eastAsia="Cambria"/>
          <w:b w:val="0"/>
          <w:i w:val="0"/>
          <w:color w:val="1F0909"/>
          <w:sz w:val="24"/>
        </w:rPr>
        <w:hyperlink r:id="rId46" w:history="1">
          <w:r>
            <w:rPr>
              <w:rStyle w:val="Hyperlink"/>
            </w:rPr>
            <w:t xml:space="preserve"> to come and participate. 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1062" w:right="0" w:hanging="36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16.</w:t>
      </w:r>
      <w:r>
        <w:rPr>
          <w:rFonts w:ascii="Cambria" w:hAnsi="Cambria" w:eastAsia="Cambria"/>
          <w:b w:val="0"/>
          <w:i w:val="0"/>
          <w:color w:val="1F0909"/>
          <w:sz w:val="24"/>
        </w:rPr>
        <w:t>Establish institutional partnerships with the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 </w:t>
      </w:r>
      <w:r>
        <w:rPr>
          <w:rFonts w:ascii="Cambria" w:hAnsi="Cambria" w:eastAsia="Cambria"/>
          <w:b w:val="0"/>
          <w:i w:val="0"/>
          <w:color w:val="1154CC"/>
          <w:sz w:val="24"/>
          <w:u w:val="single"/>
        </w:rPr>
        <w:hyperlink r:id="rId46" w:history="1">
          <w:r>
            <w:rPr>
              <w:rStyle w:val="Hyperlink"/>
            </w:rPr>
            <w:t xml:space="preserve">IoES Center for Diverse Leadership </w:t>
          </w:r>
        </w:hyperlink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in Science,  and encourage EEB students to contribute to ongoing environmental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justice efforts--especially those led through the Bunche Center for African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American Studies, American Indian Studies Center, Chicano Studies Research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Center, and Asian American Studies Center. </w:t>
      </w:r>
    </w:p>
    <w:p>
      <w:pPr>
        <w:autoSpaceDN w:val="0"/>
        <w:autoSpaceDE w:val="0"/>
        <w:widowControl/>
        <w:spacing w:line="245" w:lineRule="auto" w:before="828" w:after="0"/>
        <w:ind w:left="0" w:right="144" w:firstLine="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Actions that reduce the power dynamics between faculty and graduate students, and that </w:t>
      </w:r>
      <w:r>
        <w:rPr>
          <w:rFonts w:ascii="Cambria" w:hAnsi="Cambria" w:eastAsia="Cambria"/>
          <w:b w:val="0"/>
          <w:i w:val="0"/>
          <w:color w:val="1F0909"/>
          <w:sz w:val="24"/>
        </w:rPr>
        <w:t>make our departments' operations more transparent and explicit:</w:t>
      </w:r>
    </w:p>
    <w:p>
      <w:pPr>
        <w:autoSpaceDN w:val="0"/>
        <w:autoSpaceDE w:val="0"/>
        <w:widowControl/>
        <w:spacing w:line="245" w:lineRule="auto" w:before="240" w:after="0"/>
        <w:ind w:left="1080" w:right="0" w:hanging="36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1.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Conduct a Departmental Climate Survey annually. Use the results of this survey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to identify and implement concrete changes that will improve the wellbeing and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success of Black and other minority graduate students. </w:t>
      </w:r>
    </w:p>
    <w:p>
      <w:pPr>
        <w:autoSpaceDN w:val="0"/>
        <w:autoSpaceDE w:val="0"/>
        <w:widowControl/>
        <w:spacing w:line="245" w:lineRule="auto" w:before="0" w:after="0"/>
        <w:ind w:left="1062" w:right="432" w:hanging="36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2.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Institute an annual </w:t>
      </w:r>
      <w:r>
        <w:rPr>
          <w:rFonts w:ascii="Cambria" w:hAnsi="Cambria" w:eastAsia="Cambria"/>
          <w:b w:val="0"/>
          <w:i/>
          <w:color w:val="1F0909"/>
          <w:sz w:val="24"/>
        </w:rPr>
        <w:t>anonymous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 evaluation of the professors submitted by the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grad students to an </w:t>
      </w:r>
      <w:r>
        <w:rPr>
          <w:rFonts w:ascii="Cambria" w:hAnsi="Cambria" w:eastAsia="Cambria"/>
          <w:b w:val="0"/>
          <w:i/>
          <w:color w:val="1F0909"/>
          <w:sz w:val="24"/>
        </w:rPr>
        <w:t>external trained evaluator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. This may be part of the annual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Departmental Climate Survey above. </w:t>
      </w:r>
    </w:p>
    <w:p>
      <w:pPr>
        <w:autoSpaceDN w:val="0"/>
        <w:tabs>
          <w:tab w:pos="1062" w:val="left"/>
          <w:tab w:pos="1080" w:val="left"/>
        </w:tabs>
        <w:autoSpaceDE w:val="0"/>
        <w:widowControl/>
        <w:spacing w:line="245" w:lineRule="auto" w:before="0" w:after="0"/>
        <w:ind w:left="702" w:right="0" w:firstLine="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3.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Mandate regular mentorship training for faculty from </w:t>
      </w:r>
      <w:r>
        <w:rPr>
          <w:rFonts w:ascii="Cambria" w:hAnsi="Cambria" w:eastAsia="Cambria"/>
          <w:b w:val="0"/>
          <w:i/>
          <w:color w:val="1F0909"/>
          <w:sz w:val="24"/>
        </w:rPr>
        <w:t xml:space="preserve">trained facilitators outside </w:t>
      </w:r>
      <w:r>
        <w:tab/>
      </w:r>
      <w:r>
        <w:rPr>
          <w:rFonts w:ascii="Cambria" w:hAnsi="Cambria" w:eastAsia="Cambria"/>
          <w:b w:val="0"/>
          <w:i/>
          <w:color w:val="1F0909"/>
          <w:sz w:val="24"/>
        </w:rPr>
        <w:t xml:space="preserve">of the department </w:t>
      </w:r>
      <w:r>
        <w:br/>
      </w:r>
      <w:r>
        <w:rPr>
          <w:rFonts w:ascii="Cambria" w:hAnsi="Cambria" w:eastAsia="Cambria"/>
          <w:b w:val="0"/>
          <w:i w:val="0"/>
          <w:color w:val="1F0909"/>
          <w:sz w:val="24"/>
        </w:rPr>
        <w:t>4.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Eliminate letters of recommendation for departmental grant and fellowship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applications (and advocate for removal of this requirement from other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applications at UCLA and societies, especially for small things like travel awards) </w:t>
      </w:r>
      <w:r>
        <w:rPr>
          <w:rFonts w:ascii="Cambria" w:hAnsi="Cambria" w:eastAsia="Cambria"/>
          <w:b w:val="0"/>
          <w:i w:val="0"/>
          <w:color w:val="1F0909"/>
          <w:sz w:val="24"/>
        </w:rPr>
        <w:t>5.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Thoroughly re-evaluate the advisor-student mentoring relationship, with an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explicit goal of identifying other changes that reduce the power imbalance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between advisors and students. </w:t>
      </w:r>
    </w:p>
    <w:p>
      <w:pPr>
        <w:autoSpaceDN w:val="0"/>
        <w:autoSpaceDE w:val="0"/>
        <w:widowControl/>
        <w:spacing w:line="245" w:lineRule="auto" w:before="2" w:after="0"/>
        <w:ind w:left="1062" w:right="288" w:hanging="36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6.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Thoroughly re-evaluate the nomination scheme for departmental awards (and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nominations for University-wide awards) , with an explicit goal of identifying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potential sources for biases. We particularly wish to see broader participation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from the EEB community, including undergraduate students, especially for the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Distinguished Faculty Teaching and TA award. </w:t>
      </w:r>
    </w:p>
    <w:p>
      <w:pPr>
        <w:sectPr>
          <w:pgSz w:w="12240" w:h="15840"/>
          <w:pgMar w:top="720" w:right="1370" w:bottom="756" w:left="1440" w:header="720" w:footer="720" w:gutter="0"/>
          <w:cols w:space="720" w:num="1" w:equalWidth="0">
            <w:col w:w="9430" w:space="0"/>
            <w:col w:w="9426" w:space="0"/>
            <w:col w:w="9414" w:space="0"/>
            <w:col w:w="9360" w:space="0"/>
            <w:col w:w="9366" w:space="0"/>
            <w:col w:w="94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062" w:right="0" w:hanging="36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7.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Clarify (on the EEB website and/or in the EEB graduate handbook) the roles and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purviews of the faculty leadership positions (e.g., Vice Chairs) and the Graduate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Advisor. List and update committee membership on the EEB website. </w:t>
      </w:r>
    </w:p>
    <w:p>
      <w:pPr>
        <w:autoSpaceDN w:val="0"/>
        <w:tabs>
          <w:tab w:pos="1062" w:val="left"/>
        </w:tabs>
        <w:autoSpaceDE w:val="0"/>
        <w:widowControl/>
        <w:spacing w:line="245" w:lineRule="auto" w:before="2" w:after="0"/>
        <w:ind w:left="702" w:right="288" w:firstLine="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8.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Clarify (on the EEB website and/or in the EEB graduate handbook) who is in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charge of various funds available to EEB students, and make transparent how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applications for these funds are evaluated </w:t>
      </w:r>
      <w:r>
        <w:br/>
      </w:r>
      <w:r>
        <w:rPr>
          <w:rFonts w:ascii="Cambria" w:hAnsi="Cambria" w:eastAsia="Cambria"/>
          <w:b w:val="0"/>
          <w:i w:val="0"/>
          <w:color w:val="1F0909"/>
          <w:sz w:val="24"/>
        </w:rPr>
        <w:t>9.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Explain the process of switching research labs in the EEB graduate handbook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and institute policies to protect students from retaliation from their former </w:t>
      </w:r>
      <w:r>
        <w:tab/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advisor. </w:t>
      </w:r>
    </w:p>
    <w:p>
      <w:pPr>
        <w:autoSpaceDN w:val="0"/>
        <w:autoSpaceDE w:val="0"/>
        <w:widowControl/>
        <w:spacing w:line="245" w:lineRule="auto" w:before="0" w:after="0"/>
        <w:ind w:left="1062" w:right="0" w:hanging="360"/>
        <w:jc w:val="left"/>
      </w:pPr>
      <w:r>
        <w:rPr>
          <w:rFonts w:ascii="Cambria" w:hAnsi="Cambria" w:eastAsia="Cambria"/>
          <w:b w:val="0"/>
          <w:i w:val="0"/>
          <w:color w:val="1F0909"/>
          <w:sz w:val="24"/>
        </w:rPr>
        <w:t>10.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Institute mentorship compacts between graduate students and advisors to align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expectations throughout the mentorship relationship, including avenues to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handle issues brought up in above points (switching labs, avenues of anonymous </w:t>
      </w:r>
      <w:r>
        <w:rPr>
          <w:rFonts w:ascii="Cambria" w:hAnsi="Cambria" w:eastAsia="Cambria"/>
          <w:b w:val="0"/>
          <w:i w:val="0"/>
          <w:color w:val="1F0909"/>
          <w:sz w:val="24"/>
        </w:rPr>
        <w:t xml:space="preserve">support, avenues of evaluation, etc.) </w:t>
      </w:r>
    </w:p>
    <w:sectPr w:rsidR="00FC693F" w:rsidRPr="0006063C" w:rsidSect="00034616">
      <w:pgSz w:w="12240" w:h="15840"/>
      <w:pgMar w:top="720" w:right="1424" w:bottom="1440" w:left="1440" w:header="720" w:footer="720" w:gutter="0"/>
      <w:cols w:space="720" w:num="1" w:equalWidth="0">
        <w:col w:w="9376" w:space="0"/>
        <w:col w:w="9430" w:space="0"/>
        <w:col w:w="9426" w:space="0"/>
        <w:col w:w="9414" w:space="0"/>
        <w:col w:w="9360" w:space="0"/>
        <w:col w:w="9366" w:space="0"/>
        <w:col w:w="94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google.com/document/d/19LW2lzCaLMWyB2yuqkcARmtNrsq5Cqry4mDStdKPKuM" TargetMode="External"/><Relationship Id="rId10" Type="http://schemas.openxmlformats.org/officeDocument/2006/relationships/hyperlink" Target="https://ncses.nsf.gov/pubs/nsf19301/data" TargetMode="External"/><Relationship Id="rId11" Type="http://schemas.openxmlformats.org/officeDocument/2006/relationships/hyperlink" Target="https://www.lifescied.org/doi/full/10.1187/cbe.14-05-0082" TargetMode="External"/><Relationship Id="rId12" Type="http://schemas.openxmlformats.org/officeDocument/2006/relationships/hyperlink" Target="https://twitter.com/search?q=%23BlackintheIvory&amp;src=recent_search_click" TargetMode="External"/><Relationship Id="rId13" Type="http://schemas.openxmlformats.org/officeDocument/2006/relationships/hyperlink" Target="https://twitter.com/EEB_SpeakUp/status/1269987061731332097" TargetMode="External"/><Relationship Id="rId14" Type="http://schemas.openxmlformats.org/officeDocument/2006/relationships/hyperlink" Target="https://www.calfac.org/sites/main/files/file-attachments/23reasons_budget2017_0.pdf?1494010048#:~:text=The%20Governor's%20budget%20proposes%20to,support%20given%20to%20UC%20students" TargetMode="External"/><Relationship Id="rId15" Type="http://schemas.openxmlformats.org/officeDocument/2006/relationships/hyperlink" Target="https://www.researchgate.net/publication/243774176_How_scientists_really_reason_Scientific_reasoning_in_real-world_laboratories" TargetMode="External"/><Relationship Id="rId16" Type="http://schemas.openxmlformats.org/officeDocument/2006/relationships/hyperlink" Target="https://edsource.org/2016/survey-african-american-students-cite-poor-diversity-in-turning-down-uc/563422#:~:text=Since%20passage%20in%201996%20of,257%2C000%20students%20were%20African%2DAmerican" TargetMode="External"/><Relationship Id="rId17" Type="http://schemas.openxmlformats.org/officeDocument/2006/relationships/hyperlink" Target="https://www.universityofcalifornia.edu/infocenter/fall-enrollment-glance" TargetMode="External"/><Relationship Id="rId18" Type="http://schemas.openxmlformats.org/officeDocument/2006/relationships/hyperlink" Target="https://docs.google.com/document/d/1zhED2qBFZ_7dJX1IZ7uAi0WdI-Brey32BQ4TxeGGXXw/edit#heading=h.qwbgce8xb8hn" TargetMode="External"/><Relationship Id="rId19" Type="http://schemas.openxmlformats.org/officeDocument/2006/relationships/hyperlink" Target="https://docs.google.com/document/d/11gCI2Xl32dcv9kVa32SRInNNM1woOlA8Pxb9Cfidbvo/preview?pru=AAABcpYdJl4*E4jYH5zxy_V9FoWgQGDLcQ" TargetMode="External"/><Relationship Id="rId20" Type="http://schemas.openxmlformats.org/officeDocument/2006/relationships/hyperlink" Target="https://m.box.com/shared_item/https:%2F%2Fucla.box.com%2Fs%2Fi416g4opbl7g0mzutf04mqt315xqt9ek" TargetMode="External"/><Relationship Id="rId21" Type="http://schemas.openxmlformats.org/officeDocument/2006/relationships/hyperlink" Target="https://www.particlesforjustice.org/" TargetMode="External"/><Relationship Id="rId22" Type="http://schemas.openxmlformats.org/officeDocument/2006/relationships/hyperlink" Target="https://www.particlesforjustice.org/resources" TargetMode="External"/><Relationship Id="rId23" Type="http://schemas.openxmlformats.org/officeDocument/2006/relationships/hyperlink" Target="https://docs.google.com/document/d/1-0KC83vYfVQ-2freQveH43PWxuab2uWDEGolzrNoIks/preview?pru=AAABcrh-xvk*Bpyms32rdcY3GFTzGLwixA" TargetMode="External"/><Relationship Id="rId24" Type="http://schemas.openxmlformats.org/officeDocument/2006/relationships/hyperlink" Target="https://bailfunds.github.io/" TargetMode="External"/><Relationship Id="rId25" Type="http://schemas.openxmlformats.org/officeDocument/2006/relationships/hyperlink" Target="https://www.blmla.org/" TargetMode="External"/><Relationship Id="rId26" Type="http://schemas.openxmlformats.org/officeDocument/2006/relationships/hyperlink" Target="https://blacklivesmatter.com/" TargetMode="External"/><Relationship Id="rId27" Type="http://schemas.openxmlformats.org/officeDocument/2006/relationships/hyperlink" Target="https://act.colorofchange.org/sign/justiceforfloyd_george_floyd_minneapolis/?source=dm_sms_optin_5-26-20" TargetMode="External"/><Relationship Id="rId28" Type="http://schemas.openxmlformats.org/officeDocument/2006/relationships/hyperlink" Target="https://www.change.org/p/andy-beshear-justice-for-breonna-taylor" TargetMode="External"/><Relationship Id="rId29" Type="http://schemas.openxmlformats.org/officeDocument/2006/relationships/hyperlink" Target="https://www.change.org/p/department-of-justice-investigate-the-killing-of-tamir-rice" TargetMode="External"/><Relationship Id="rId30" Type="http://schemas.openxmlformats.org/officeDocument/2006/relationships/hyperlink" Target="https://act.colorofchange.org/sign/demand-justice-ahmaud?source=yourvoice_ctabutton" TargetMode="External"/><Relationship Id="rId31" Type="http://schemas.openxmlformats.org/officeDocument/2006/relationships/hyperlink" Target="https://peoplesbudgetla.com/actions/" TargetMode="External"/><Relationship Id="rId32" Type="http://schemas.openxmlformats.org/officeDocument/2006/relationships/hyperlink" Target="https://docs.google.com/document/d/19tlW-ol4r-0Y_SGTUY1_MjZBMjNoXj4PFViLJ4CKYqc/edit?usp=sharing" TargetMode="External"/><Relationship Id="rId33" Type="http://schemas.openxmlformats.org/officeDocument/2006/relationships/hyperlink" Target="https://www.blackscientistsmatter.com/blog-1/what-can-academia-do-to-fight-racism" TargetMode="External"/><Relationship Id="rId34" Type="http://schemas.openxmlformats.org/officeDocument/2006/relationships/hyperlink" Target="https://twitter.com/doktor_clark/status/1268123251978403844?s=20" TargetMode="External"/><Relationship Id="rId35" Type="http://schemas.openxmlformats.org/officeDocument/2006/relationships/hyperlink" Target="https://twitter.com/DrAlexisWilson/status/1268330955057610753?s=20" TargetMode="External"/><Relationship Id="rId36" Type="http://schemas.openxmlformats.org/officeDocument/2006/relationships/hyperlink" Target="https://twitter.com/AlfredLMartin/status/1268308859090694145" TargetMode="External"/><Relationship Id="rId37" Type="http://schemas.openxmlformats.org/officeDocument/2006/relationships/hyperlink" Target="https://www.black-bruins.com/" TargetMode="External"/><Relationship Id="rId38" Type="http://schemas.openxmlformats.org/officeDocument/2006/relationships/hyperlink" Target="http://www.sacnasatucla.com/" TargetMode="External"/><Relationship Id="rId39" Type="http://schemas.openxmlformats.org/officeDocument/2006/relationships/hyperlink" Target="https://bioscience.ucla.edu/diversity-inclusion-community-excellence" TargetMode="External"/><Relationship Id="rId40" Type="http://schemas.openxmlformats.org/officeDocument/2006/relationships/hyperlink" Target="https://www.cacej.org/" TargetMode="External"/><Relationship Id="rId41" Type="http://schemas.openxmlformats.org/officeDocument/2006/relationships/hyperlink" Target="https://www.awarela.org/unmasking-whiteness-institute" TargetMode="External"/><Relationship Id="rId42" Type="http://schemas.openxmlformats.org/officeDocument/2006/relationships/hyperlink" Target="https://equity.ucla.edu/know/resources-on-native-american-and-indigenous-affairs/native-american-and-indigenous-peoples-faqs/" TargetMode="External"/><Relationship Id="rId43" Type="http://schemas.openxmlformats.org/officeDocument/2006/relationships/hyperlink" Target="https://esa.org/seeds/" TargetMode="External"/><Relationship Id="rId44" Type="http://schemas.openxmlformats.org/officeDocument/2006/relationships/hyperlink" Target="https://smallpondscience.com/2019/08/12/eeb-mentor-match-2019/" TargetMode="External"/><Relationship Id="rId45" Type="http://schemas.openxmlformats.org/officeDocument/2006/relationships/hyperlink" Target="https://folar.org/get-involved/" TargetMode="External"/><Relationship Id="rId46" Type="http://schemas.openxmlformats.org/officeDocument/2006/relationships/hyperlink" Target="https://www.ioes.ucla.edu/divers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