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59" w:lineRule="auto" w:before="1450" w:after="0"/>
        <w:ind w:left="1440" w:right="619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June 30, 2020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Dear EEMB Faculty, Staff, and Administration, </w:t>
      </w:r>
    </w:p>
    <w:p>
      <w:pPr>
        <w:autoSpaceDN w:val="0"/>
        <w:autoSpaceDE w:val="0"/>
        <w:widowControl/>
        <w:spacing w:line="245" w:lineRule="auto" w:before="354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Thank you for issuing a statement in support of Black graduate students in EEMB. While we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appreciate your statement of solidarity, we feel that mere words are not sufficient -- we wish to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see actual institutional changes within EEMB and at UC Santa Barbara. As Black students in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academia, the challenges that we have faced as a result of being underrepresented students in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EEMB--and the environmental sciences, as a whole--require systemic change. To address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inequities that we regularly face as graduate students,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we need you to demonstrate your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commitment to anti-racism by implementing long-term, lasting solutions that will better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serve Black graduate students and improve the quality of life for diverse students in </w:t>
      </w:r>
      <w:r>
        <w:rPr>
          <w:rFonts w:ascii="Arial" w:hAnsi="Arial" w:eastAsia="Arial"/>
          <w:b/>
          <w:i w:val="0"/>
          <w:color w:val="000000"/>
          <w:sz w:val="22"/>
        </w:rPr>
        <w:t>EEMB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69" w:lineRule="auto" w:before="354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We recognize the EEMB Diversity, Equity, and Inclusion Committee is drafting a more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informative, detailed letter. However, we Black students in EEMB call specific attention to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following demands of the EEMB administration below: </w:t>
      </w:r>
    </w:p>
    <w:p>
      <w:pPr>
        <w:autoSpaceDN w:val="0"/>
        <w:tabs>
          <w:tab w:pos="2160" w:val="left"/>
        </w:tabs>
        <w:autoSpaceDE w:val="0"/>
        <w:widowControl/>
        <w:spacing w:line="250" w:lineRule="auto" w:before="354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Establish Strategic Plan for Diversity, Equity &amp; Inclusion (DEI) to be released to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the EEMB community for further comment: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EEMB administration needs to create a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strategic, transparent roadmap for improving diversity, equity and inclusion outcomes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within EEMB. This roadmap should then be released to the EEMB community for public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comment, and community feedback should be used in revising and updating the DEI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plan for the school.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54" w:after="0"/>
        <w:ind w:left="1800" w:right="144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2.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Improve EEMB’s capacity for implementing DEI objectives: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Currently, the burden of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improving DEI outcomes within EEMB is largely the burden of graduate students. </w:t>
      </w:r>
    </w:p>
    <w:p>
      <w:pPr>
        <w:autoSpaceDN w:val="0"/>
        <w:autoSpaceDE w:val="0"/>
        <w:widowControl/>
        <w:spacing w:line="271" w:lineRule="auto" w:before="54" w:after="0"/>
        <w:ind w:left="216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Specifically, the EEMB DEI Committee was established by three graduate students of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color. However, there already exists an undue burden on diverse graduate students who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must continually advocate for themselves and their fellow students without pay in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addition to their teaching and research duties. </w:t>
      </w:r>
    </w:p>
    <w:p>
      <w:pPr>
        <w:autoSpaceDN w:val="0"/>
        <w:tabs>
          <w:tab w:pos="2520" w:val="left"/>
          <w:tab w:pos="2880" w:val="left"/>
        </w:tabs>
        <w:autoSpaceDE w:val="0"/>
        <w:widowControl/>
        <w:spacing w:line="276" w:lineRule="auto" w:before="354" w:after="0"/>
        <w:ind w:left="216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To ensure that the EEMB’s DEI objectives are met, the EEMB administration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should hire a staff member (of at least 0.5 FTE) to address diversity issues in the EEMB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community. This DEI staff member should meet the following requirements: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be trained/have experience with working in higher education and serving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needs of diverse students and faculty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be well-versed in understanding UCSB’s process for reporting incidents of bias. </w:t>
      </w:r>
    </w:p>
    <w:p>
      <w:pPr>
        <w:autoSpaceDN w:val="0"/>
        <w:autoSpaceDE w:val="0"/>
        <w:widowControl/>
        <w:spacing w:line="259" w:lineRule="auto" w:before="354" w:after="0"/>
        <w:ind w:left="216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Additionally, staff members should meet with, and report to, both the Associate Dean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of DEI and graduate students serving on the EEMB’s DEI Committee.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54" w:after="0"/>
        <w:ind w:left="180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Establish a pipeline for underrepresented student recruitment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: To begin recruiting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diverse students of color earlier in the education pipeline, EEMB administration should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tabs>
          <w:tab w:pos="2520" w:val="left"/>
          <w:tab w:pos="2880" w:val="left"/>
        </w:tabs>
        <w:autoSpaceDE w:val="0"/>
        <w:widowControl/>
        <w:spacing w:line="276" w:lineRule="auto" w:before="17290" w:after="0"/>
        <w:ind w:left="216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leverage existing partnerships with other UCSB departments, institutions and non-profit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organizations that specialize in outreach to students of color. The letter from the DEI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committee lists many examples, but we have included a few more: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Expand recruitment of graduate students to include Historically Black Colleges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and Universities (HBCUs), Hispanic Serving Institutions (HSI), Tribal Colleges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and Universities, other UCs, and the California State University system. </w:t>
      </w:r>
    </w:p>
    <w:p>
      <w:pPr>
        <w:autoSpaceDN w:val="0"/>
        <w:autoSpaceDE w:val="0"/>
        <w:widowControl/>
        <w:spacing w:line="233" w:lineRule="auto" w:before="54" w:after="0"/>
        <w:ind w:left="25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Expand recruitment of diverse students from existing diversity recruitment </w:t>
      </w:r>
      <w:r>
        <w:rPr>
          <w:rFonts w:ascii="Arial" w:hAnsi="Arial" w:eastAsia="Arial"/>
          <w:b w:val="0"/>
          <w:i w:val="0"/>
          <w:color w:val="000000"/>
          <w:sz w:val="22"/>
        </w:rPr>
        <w:t>b.</w:t>
      </w:r>
    </w:p>
    <w:p>
      <w:pPr>
        <w:autoSpaceDN w:val="0"/>
        <w:tabs>
          <w:tab w:pos="3082" w:val="left"/>
          <w:tab w:pos="3130" w:val="left"/>
          <w:tab w:pos="3600" w:val="left"/>
        </w:tabs>
        <w:autoSpaceDE w:val="0"/>
        <w:widowControl/>
        <w:spacing w:line="245" w:lineRule="auto" w:before="54" w:after="0"/>
        <w:ind w:left="288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programs associated with the aforementioned institutions, which include: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California Forum for Diversity in Graduate Education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(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9" w:history="1">
          <w:r>
            <w:rPr>
              <w:rStyle w:val="Hyperlink"/>
            </w:rPr>
            <w:t>https://www.caldiversityforum.org/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)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ii.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UC-HSI Doctoral Diversity initiative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(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0" w:history="1">
          <w:r>
            <w:rPr>
              <w:rStyle w:val="Hyperlink"/>
            </w:rPr>
            <w:t xml:space="preserve">https://www.ucop.edu/graduate-studies/initiatives-outreach/uc-hsi-ddi.ht </w:t>
          </w:r>
        </w:hyperlink>
      </w:r>
      <w:r>
        <w:tab/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0" w:history="1">
          <w:r>
            <w:rPr>
              <w:rStyle w:val="Hyperlink"/>
            </w:rPr>
            <w:t>ml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) </w:t>
      </w:r>
    </w:p>
    <w:p>
      <w:pPr>
        <w:autoSpaceDN w:val="0"/>
        <w:tabs>
          <w:tab w:pos="2160" w:val="left"/>
          <w:tab w:pos="2520" w:val="left"/>
          <w:tab w:pos="2880" w:val="left"/>
        </w:tabs>
        <w:autoSpaceDE w:val="0"/>
        <w:widowControl/>
        <w:spacing w:line="271" w:lineRule="auto" w:before="354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Address barriers to admission for Black and other underrepresented applicants: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EEMB administration should make sure that EEMB’s admission requirements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student selection processes are transparent and centered on holistic review through: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Taking concrete measures to reduce unconscious bias in the admission process. </w:t>
      </w:r>
    </w:p>
    <w:p>
      <w:pPr>
        <w:autoSpaceDN w:val="0"/>
        <w:tabs>
          <w:tab w:pos="2880" w:val="left"/>
          <w:tab w:pos="3130" w:val="left"/>
          <w:tab w:pos="3600" w:val="left"/>
        </w:tabs>
        <w:autoSpaceDE w:val="0"/>
        <w:widowControl/>
        <w:spacing w:line="271" w:lineRule="auto" w:before="54" w:after="0"/>
        <w:ind w:left="252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b.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Removing requirements that discourage diverse applicants from applying to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EEMB: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Removing GRE requirements from graduate school applications, which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are poor predictors of graduate students’ success. </w:t>
      </w:r>
    </w:p>
    <w:p>
      <w:pPr>
        <w:autoSpaceDN w:val="0"/>
        <w:tabs>
          <w:tab w:pos="3600" w:val="left"/>
        </w:tabs>
        <w:autoSpaceDE w:val="0"/>
        <w:widowControl/>
        <w:spacing w:line="259" w:lineRule="auto" w:before="54" w:after="0"/>
        <w:ind w:left="3082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ii.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Eliminating EEMB application fees, which may be prohibitively high for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students applying to multiple programs.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54" w:after="24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Diversification of EEMB’s annual trainings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: EEMB relies on using annual online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trainings to ensure a safer learning environment for students, such as cyber security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sexual harassment. However, these trainings do not address racism, homophobia,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transphobia, religious discrimination, and other forms of bias. The EEMB administration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should ensure that annual trainings include the following items: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6120"/>
        <w:gridCol w:w="6120"/>
      </w:tblGrid>
      <w:tr>
        <w:trPr>
          <w:trHeight w:hRule="exact" w:val="602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7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a.</w:t>
            </w:r>
          </w:p>
        </w:tc>
        <w:tc>
          <w:tcPr>
            <w:tcW w:type="dxa" w:w="8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00" w:right="864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Bystander intervention training.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2"/>
              </w:rPr>
              <w:t>​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It is imperative that students, staff, and faculty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are trained to not only recognize incidents of bias but also in strategies to </w:t>
            </w:r>
          </w:p>
        </w:tc>
      </w:tr>
    </w:tbl>
    <w:p>
      <w:pPr>
        <w:autoSpaceDN w:val="0"/>
        <w:autoSpaceDE w:val="0"/>
        <w:widowControl/>
        <w:spacing w:line="271" w:lineRule="auto" w:before="28" w:after="24"/>
        <w:ind w:left="288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interfere in these incidents as they occur. Existing campus resources skilled in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offering bystander intervention training could include UCSB’s Office of DEI, Office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of Black Student Development, Assistant Director of Mental Health Initiatives and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Inclusion, etc.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6120"/>
        <w:gridCol w:w="6120"/>
      </w:tblGrid>
      <w:tr>
        <w:trPr>
          <w:trHeight w:hRule="exact" w:val="602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7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b.</w:t>
            </w:r>
          </w:p>
        </w:tc>
        <w:tc>
          <w:tcPr>
            <w:tcW w:type="dxa" w:w="8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00" w:right="72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Official documentation for EEMB’s Pillars of Respect.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2"/>
              </w:rPr>
              <w:t>​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Additionally, the EEMB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administration must create official documentation for “Pillars of Respect” for the </w:t>
            </w:r>
          </w:p>
        </w:tc>
      </w:tr>
    </w:tbl>
    <w:p>
      <w:pPr>
        <w:autoSpaceDN w:val="0"/>
        <w:autoSpaceDE w:val="0"/>
        <w:widowControl/>
        <w:spacing w:line="271" w:lineRule="auto" w:before="28" w:after="0"/>
        <w:ind w:left="288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EEMB department, outlining acceptable behavior based on EEMB’s Strategic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Plan for improving DEI and any existing codes of conduct at UCSB. This should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also be added to the EEMB Graduate Student Handbook for easy reference by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students and faculty.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330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334"/>
        </w:trPr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7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9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0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Faculty, staff, and graduate students should receive annual training on anti-racism </w:t>
            </w:r>
          </w:p>
        </w:tc>
      </w:tr>
    </w:tbl>
    <w:p>
      <w:pPr>
        <w:autoSpaceDN w:val="0"/>
        <w:autoSpaceDE w:val="0"/>
        <w:widowControl/>
        <w:spacing w:line="245" w:lineRule="auto" w:before="26" w:after="0"/>
        <w:ind w:left="2160" w:right="1584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and LGBTQIA+ issues: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Faculty, staff, and graduate students have a role in ensuring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that EEMB is an inclusive environment for all students, and should embrace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intersectional nature of Black student identities and needs. To achieve this, EEMB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administration should provide annual, mandatory training that equips faculty, staff, and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graduate students with the capability to address institutional racism. </w:t>
      </w:r>
    </w:p>
    <w:p>
      <w:pPr>
        <w:autoSpaceDN w:val="0"/>
        <w:tabs>
          <w:tab w:pos="2880" w:val="left"/>
          <w:tab w:pos="3020" w:val="left"/>
          <w:tab w:pos="3032" w:val="left"/>
          <w:tab w:pos="3068" w:val="left"/>
          <w:tab w:pos="3082" w:val="left"/>
          <w:tab w:pos="3130" w:val="left"/>
          <w:tab w:pos="3600" w:val="left"/>
        </w:tabs>
        <w:autoSpaceDE w:val="0"/>
        <w:widowControl/>
        <w:spacing w:line="278" w:lineRule="auto" w:before="54" w:after="0"/>
        <w:ind w:left="252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Such trainings should ensure that all faculty, staff, and graduate students are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educated about special issues for students, including, but not limited to, students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identifying with the following identities: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i. </w:t>
      </w:r>
      <w:r>
        <w:tab/>
      </w:r>
      <w:r>
        <w:rPr>
          <w:rFonts w:ascii="Arial" w:hAnsi="Arial" w:eastAsia="Arial"/>
          <w:b w:val="0"/>
          <w:i/>
          <w:color w:val="000000"/>
          <w:sz w:val="22"/>
        </w:rPr>
        <w:t xml:space="preserve">LGBTQIA+ students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ii. </w:t>
      </w:r>
      <w:r>
        <w:tab/>
      </w:r>
      <w:r>
        <w:rPr>
          <w:rFonts w:ascii="Arial" w:hAnsi="Arial" w:eastAsia="Arial"/>
          <w:b w:val="0"/>
          <w:i/>
          <w:color w:val="000000"/>
          <w:sz w:val="22"/>
        </w:rPr>
        <w:t xml:space="preserve">Students with physical disabilities, learning disabilities, and/or </w:t>
      </w:r>
      <w:r>
        <w:br/>
      </w:r>
      <w:r>
        <w:tab/>
      </w:r>
      <w:r>
        <w:rPr>
          <w:rFonts w:ascii="Arial" w:hAnsi="Arial" w:eastAsia="Arial"/>
          <w:b w:val="0"/>
          <w:i/>
          <w:color w:val="000000"/>
          <w:sz w:val="22"/>
        </w:rPr>
        <w:t xml:space="preserve">non-neurotypical students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iii. </w:t>
      </w:r>
      <w:r>
        <w:tab/>
      </w:r>
      <w:r>
        <w:rPr>
          <w:rFonts w:ascii="Arial" w:hAnsi="Arial" w:eastAsia="Arial"/>
          <w:b w:val="0"/>
          <w:i/>
          <w:color w:val="000000"/>
          <w:sz w:val="22"/>
        </w:rPr>
        <w:t xml:space="preserve">Non-traditional students </w:t>
      </w:r>
      <w:r>
        <w:br/>
      </w:r>
      <w:r>
        <w:tab/>
      </w:r>
      <w:r>
        <w:rPr>
          <w:rFonts w:ascii="Arial" w:hAnsi="Arial" w:eastAsia="Arial"/>
          <w:b w:val="0"/>
          <w:i/>
          <w:color w:val="000000"/>
          <w:sz w:val="22"/>
        </w:rPr>
        <w:t xml:space="preserve">iv. </w:t>
      </w:r>
      <w:r>
        <w:tab/>
      </w:r>
      <w:r>
        <w:rPr>
          <w:rFonts w:ascii="Arial" w:hAnsi="Arial" w:eastAsia="Arial"/>
          <w:b w:val="0"/>
          <w:i/>
          <w:color w:val="000000"/>
          <w:sz w:val="22"/>
        </w:rPr>
        <w:t xml:space="preserve">Graduate student parents </w:t>
      </w:r>
      <w:r>
        <w:br/>
      </w:r>
      <w:r>
        <w:tab/>
      </w:r>
      <w:r>
        <w:rPr>
          <w:rFonts w:ascii="Arial" w:hAnsi="Arial" w:eastAsia="Arial"/>
          <w:b w:val="0"/>
          <w:i/>
          <w:color w:val="000000"/>
          <w:sz w:val="22"/>
        </w:rPr>
        <w:t xml:space="preserve">v. </w:t>
      </w:r>
      <w:r>
        <w:tab/>
      </w:r>
      <w:r>
        <w:rPr>
          <w:rFonts w:ascii="Arial" w:hAnsi="Arial" w:eastAsia="Arial"/>
          <w:b w:val="0"/>
          <w:i/>
          <w:color w:val="000000"/>
          <w:sz w:val="22"/>
        </w:rPr>
        <w:t>Students for whom English is not a first/native language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54" w:after="26"/>
        <w:ind w:left="1800" w:right="1296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7.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Establish clear protocols for timely responses to acts of aggression, violence, and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bias against students who identify with marginalized groups: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EEMB administration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should create a clear protocol for responding to incidents of bias against students,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faculty, or staff members that belong to a marginalized group. An effective response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could include: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6120"/>
        <w:gridCol w:w="6120"/>
      </w:tblGrid>
      <w:tr>
        <w:trPr>
          <w:trHeight w:hRule="exact" w:val="60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7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a.</w:t>
            </w:r>
          </w:p>
        </w:tc>
        <w:tc>
          <w:tcPr>
            <w:tcW w:type="dxa" w:w="8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00" w:right="576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Supportive statements.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2"/>
              </w:rPr>
              <w:t>​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Issuing a supportive statement addressing the incident 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both the general community and to those belonging to the underrepresented </w:t>
            </w:r>
          </w:p>
        </w:tc>
      </w:tr>
    </w:tbl>
    <w:p>
      <w:pPr>
        <w:autoSpaceDN w:val="0"/>
        <w:autoSpaceDE w:val="0"/>
        <w:widowControl/>
        <w:spacing w:line="233" w:lineRule="auto" w:before="28" w:after="26"/>
        <w:ind w:left="288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group targeted by the incident of bias.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6120"/>
        <w:gridCol w:w="6120"/>
      </w:tblGrid>
      <w:tr>
        <w:trPr>
          <w:trHeight w:hRule="exact" w:val="60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7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b.</w:t>
            </w:r>
          </w:p>
        </w:tc>
        <w:tc>
          <w:tcPr>
            <w:tcW w:type="dxa" w:w="8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00" w:right="576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Actions to prevent/minimize future incidents of bias.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2"/>
              </w:rPr>
              <w:t>​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Including a list of actions that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EEMB administration will take to minimize/prevent future incidents of bias, and </w:t>
            </w:r>
          </w:p>
        </w:tc>
      </w:tr>
    </w:tbl>
    <w:p>
      <w:pPr>
        <w:autoSpaceDN w:val="0"/>
        <w:autoSpaceDE w:val="0"/>
        <w:widowControl/>
        <w:spacing w:line="233" w:lineRule="auto" w:before="28" w:after="0"/>
        <w:ind w:left="288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alleviate distress caused by the incident. </w:t>
      </w:r>
    </w:p>
    <w:p>
      <w:pPr>
        <w:autoSpaceDN w:val="0"/>
        <w:tabs>
          <w:tab w:pos="2880" w:val="left"/>
        </w:tabs>
        <w:autoSpaceDE w:val="0"/>
        <w:widowControl/>
        <w:spacing w:line="271" w:lineRule="auto" w:before="54" w:after="294"/>
        <w:ind w:left="2520" w:right="144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c. </w:t>
      </w:r>
      <w:r>
        <w:tab/>
      </w:r>
      <w:r>
        <w:rPr>
          <w:rFonts w:ascii="Arial" w:hAnsi="Arial" w:eastAsia="Arial"/>
          <w:b w:val="0"/>
          <w:i/>
          <w:color w:val="000000"/>
          <w:sz w:val="22"/>
        </w:rPr>
        <w:t xml:space="preserve">Encourage students to speak up and connect them with campus resources.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Inform EEMB about how marginalized students, faculty and staff can ask for help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and locate resources in EEMB and UCSB that will allow them to care for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themselves and their community.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080"/>
        <w:gridCol w:w="4080"/>
        <w:gridCol w:w="4080"/>
      </w:tblGrid>
      <w:tr>
        <w:trPr>
          <w:trHeight w:hRule="exact" w:val="33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7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8.</w:t>
            </w:r>
          </w:p>
        </w:tc>
        <w:tc>
          <w:tcPr>
            <w:tcW w:type="dxa" w:w="9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auto" w:before="60" w:after="0"/>
              <w:ind w:left="10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Increase recruitment of Black faculty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2"/>
              </w:rPr>
              <w:t>​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, via: </w:t>
            </w:r>
          </w:p>
        </w:tc>
      </w:tr>
      <w:tr>
        <w:trPr>
          <w:trHeight w:hRule="exact" w:val="602"/>
        </w:trPr>
        <w:tc>
          <w:tcPr>
            <w:tcW w:type="dxa" w:w="4080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7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a.</w:t>
            </w:r>
          </w:p>
        </w:tc>
        <w:tc>
          <w:tcPr>
            <w:tcW w:type="dxa" w:w="8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00" w:right="864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Wide distribution of job search announcements.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2"/>
              </w:rPr>
              <w:t>​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EEMB administration should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ensure that job search announcements are distributed widely, especially to </w:t>
            </w:r>
          </w:p>
        </w:tc>
      </w:tr>
    </w:tbl>
    <w:p>
      <w:pPr>
        <w:autoSpaceDN w:val="0"/>
        <w:autoSpaceDE w:val="0"/>
        <w:widowControl/>
        <w:spacing w:line="269" w:lineRule="auto" w:before="28" w:after="24"/>
        <w:ind w:left="2880" w:right="201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institutions that train diverse postdocs and PhD students. Job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searches/distribution of announcements should not be limited to the EEMB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community, as it currently lacks racial and ethnic diversity.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6120"/>
        <w:gridCol w:w="6120"/>
      </w:tblGrid>
      <w:tr>
        <w:trPr>
          <w:trHeight w:hRule="exact" w:val="602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7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b.</w:t>
            </w:r>
          </w:p>
        </w:tc>
        <w:tc>
          <w:tcPr>
            <w:tcW w:type="dxa" w:w="8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00" w:right="72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Consult with external departments.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2"/>
              </w:rPr>
              <w:t>​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EEMB administration should consult with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departments who have been successful in hiring and retaining Black and diverse </w:t>
            </w:r>
          </w:p>
        </w:tc>
      </w:tr>
    </w:tbl>
    <w:p>
      <w:pPr>
        <w:autoSpaceDN w:val="0"/>
        <w:autoSpaceDE w:val="0"/>
        <w:widowControl/>
        <w:spacing w:line="233" w:lineRule="auto" w:before="28" w:after="0"/>
        <w:ind w:left="288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faculty (e.g. Environmental Studies).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489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334"/>
        </w:trPr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7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9.</w:t>
            </w:r>
          </w:p>
        </w:tc>
        <w:tc>
          <w:tcPr>
            <w:tcW w:type="dxa" w:w="8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auto" w:before="60" w:after="0"/>
              <w:ind w:left="10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Support for alumni and recent graduates of color: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2"/>
              </w:rPr>
              <w:t>​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The fields of Ecology, </w:t>
            </w:r>
          </w:p>
        </w:tc>
      </w:tr>
    </w:tbl>
    <w:p>
      <w:pPr>
        <w:autoSpaceDN w:val="0"/>
        <w:autoSpaceDE w:val="0"/>
        <w:widowControl/>
        <w:spacing w:line="278" w:lineRule="auto" w:before="26" w:after="0"/>
        <w:ind w:left="216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Evolutionary, and Marine Biology can be difficult for people of color to work in after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graduation, as the workplace often lacks ethnic and racial diversity. As the only person of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color in the workplace, diverse graduates can expect to be the sole "representative" of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their respective culture in the workplace. In addition, diverse environmental professionals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are often tasked with self-advocacy and fighting for inclusivity in the workplace in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addition to our regular duties. These additional mental and emotional burdens are a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systemic problem in both academia and within the workplace, and these struggles surely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cause many students from marginalized identities to leave academia and/or exit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environmental (and STEM) fields. </w:t>
      </w:r>
    </w:p>
    <w:p>
      <w:pPr>
        <w:autoSpaceDN w:val="0"/>
        <w:autoSpaceDE w:val="0"/>
        <w:widowControl/>
        <w:spacing w:line="271" w:lineRule="auto" w:before="354" w:after="0"/>
        <w:ind w:left="216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To ease the transition of EEMB students into the workforce, EEMB administration should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create a strong EEMB alumni of color network by establishing a formal mentorship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program for students of color who are looking for support and advice in the workplace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and academia. </w:t>
      </w:r>
    </w:p>
    <w:p>
      <w:pPr>
        <w:autoSpaceDN w:val="0"/>
        <w:autoSpaceDE w:val="0"/>
        <w:widowControl/>
        <w:spacing w:line="250" w:lineRule="auto" w:before="354" w:after="0"/>
        <w:ind w:left="2160" w:right="1440" w:hanging="36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10. Improve diverse recruitment and support for underrepresented postdoctoral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scholars in EEMB: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As an institution committed to training the next generation of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environmental leaders and researchers, EEMB has a duty to recruit, train, and retain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racial and ethnic minority postdoctoral scientists at a pivotal point in their careers. These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scientists create a diverse recruitment pool for tenure-track faculty and lecturers for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department and greater environmental sciences field. </w:t>
      </w:r>
    </w:p>
    <w:p>
      <w:pPr>
        <w:autoSpaceDN w:val="0"/>
        <w:autoSpaceDE w:val="0"/>
        <w:widowControl/>
        <w:spacing w:line="259" w:lineRule="auto" w:before="354" w:after="0"/>
        <w:ind w:left="144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As a school committed to fostering a diverse and inclusive environment, we implore you to heed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to the actionable demands we thoughtfully outlined. </w:t>
      </w:r>
    </w:p>
    <w:p>
      <w:pPr>
        <w:autoSpaceDN w:val="0"/>
        <w:autoSpaceDE w:val="0"/>
        <w:widowControl/>
        <w:spacing w:line="269" w:lineRule="auto" w:before="354" w:after="0"/>
        <w:ind w:left="1440" w:right="230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Sincerely,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Jasmine Childress, Imani Russell, Terence Leach, Adriane McDonald, and Nicola Paul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(Black Graduate Students of EEMB) 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caldiversityforum.org/" TargetMode="External"/><Relationship Id="rId10" Type="http://schemas.openxmlformats.org/officeDocument/2006/relationships/hyperlink" Target="https://www.ucop.edu/graduate-studies/initiatives-outreach/uc-hsi-dd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