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u w:val="single"/>
          <w:shd w:fill="C0C0C0" w:val="clear"/>
        </w:rPr>
      </w:pPr>
      <w:r>
        <w:object w:dxaOrig="2042" w:dyaOrig="477">
          <v:rect xmlns:o="urn:schemas-microsoft-com:office:office" xmlns:v="urn:schemas-microsoft-com:vml" id="rectole0000000000" style="width:102.100000pt;height:2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C0C0C0" w:val="clear"/>
        </w:rPr>
        <w:t xml:space="preserve">Termo de Uso e Responsabilidades para Inteligência Artificial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Termo de Uso e Responsabilidades ("Termo") estabelece as diretrizes, obrigações e responsabilidades relacionadas ao uso de sistemas de inteligência artificial (IA) e seus derivativos técnicos, doravante denominados "IA", criados e/ou homologados para uso nas atividades operacionais de rotina da Timenow Engenharia S/A e suas subsidiárias, aqui doravante denominada "provedora de IA". Ao utilizar nossos serviços de IA, você concorda com os termos e condições estabelecidos neste documento. Certifique-se de lê-los com atenção.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 Aceitação dos Termos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utilizar nossos serviços de IA, você concorda com todos os termos e condições deste Termo. Se você não concordar com qualquer parte deste Termo, não poderá utilizar nossos serviços de IA. O uso de IA está sujeito às leis, regulamentos aplicáveis e políticas internas da Timenow Engenharia S/A.</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 Uso Permitido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Uso Profissional: Os serviços de IA disponibilizados pela Timenow Engenharia S/A e suas subsidiárias,  na forma de sistemas homologados e/ou desenvolvidos internamente são destinados ao uso profissional. Você pode utilizá-los para fins educacionais, de pesquisa, entretenimento e outras finalidades pessoais, desde que obedeça às Políticas de Segurança e Proteção de Dados vigentes da companhia e ao que dispõe a legislação vigente.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Respeito às Leis e Direitos Autorais: Você concorda em usar a IA de maneira que respeite todas as leis de direitos autorais e de propriedade intelectual aplicáveis. Você é responsável por qualquer conteúdo gerado pela IA que viole direitos autorais ou outras leis.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Uso Ético: Você concorda em utilizar a IA de maneira ética e responsável, evitando qualquer atividade que possa prejudicar, difamar, assediar ou ameaçar outras pessoas, bem como zelar pela boa imagem e reputação da companhia.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Transparência: Você compreende que a IA pode não ser 100% precisa e que as respostas geradas podem conter erros ou imprecisões. Você concorda em não utilizar as respostas da IA como informações definitivas sem uma verificação adicional, especialmente quando houver informações de caráter técnico de algum campo de conhecimento.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 Uso Proibido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Atividades Ilegais: É estritamente proibido usar a IA para realizar atividades ilegais, como hacking, phishing, distribuição de malware ou qualquer outra atividade cibercriminosa.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Discriminação e Ódio: O uso da IA para promover discriminação, ódio, racismo, sexismo ou qualquer forma de preconceito é terminantemente proibido.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Falsa Representação: Você não deve usar a IA para se passar por outra pessoa, entidade ou organização.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Assédio e Abuso: O uso da IA para assediar, intimidar ou abusar de outras pessoas é inaceitável e terminantemente proibido.</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Das Responsabilidades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Conteúdo Gerado pela IA: Você é o único responsável pelo conteúdo gerado pela IA enquanto a utiliza. A Timenow Engenharia S/A, na qualidade de provedora de IA conforme descreve este termo, não assume quaisquer responsabilidades pelo uso indevido ou incorreto das respostas geradas.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Privacidade: A Timenow Engenharia S/A, na qualidade de provedora de IA, respeita a sua privacidade. No entanto, a IA desenvolvida pela companhia pode coletar informações pessoais para melhorar a precisão das respostas, quando necessário. Com relação compartilhamento de dados pessoais em sistemas homologados externos para uso de IA, orientamos que jamais compartilhe seus dados ou de terceiros sem autorização prévia. Certifique-se de consultar sempre a Política de Privacidade da companhia para entender como dados e informações são coletados, processados e utilizados.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Atualizações e Interrupções de Serviço: A Timenow Engenharia S/A, na qualidade de provedora de IA, se reserva o direito de realizar atualizações, modificações ou interrupções nos serviços de IA a qualquer momento, sem aviso prévio, seja aqueles desenvolvidos por ela ou sistemas de terceiros homologados para uso em suas operações.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 Proteção de Dados Pessoais e Privacidade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O tratamento de dados pessoais é regulamentado no Brasil pela lei 13.709/2018, conhecida como Lei Geral de Proteção de Dados Pessoais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LGPD, e possui como objetivo proteger o uso e coleta de dados pessoais da pessoa natural (física).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Um dos princípios norteadores da lei é o princípio da transparência, o qual determina que as informações sejam claras</w:t>
      </w:r>
      <w:r>
        <w:rPr>
          <w:rFonts w:ascii="Calibri" w:hAnsi="Calibri" w:cs="Calibri" w:eastAsia="Calibri"/>
          <w:color w:val="000000"/>
          <w:spacing w:val="0"/>
          <w:position w:val="0"/>
          <w:sz w:val="22"/>
          <w:shd w:fill="auto" w:val="clear"/>
        </w:rPr>
        <w:t xml:space="preserve">, precisas e objetivas</w:t>
      </w:r>
      <w:r>
        <w:rPr>
          <w:rFonts w:ascii="Calibri" w:hAnsi="Calibri" w:cs="Calibri" w:eastAsia="Calibri"/>
          <w:color w:val="auto"/>
          <w:spacing w:val="0"/>
          <w:position w:val="0"/>
          <w:sz w:val="22"/>
          <w:shd w:fill="auto" w:val="clear"/>
        </w:rPr>
        <w:t xml:space="preserve"> ao titular de dados, de modo que o dono dos dados tenha ciência de como seus dados estão sendo tratados.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Dessa forma, para seguir as diretivas da lei, o uso dos dados pessoais pela plataforma de IA tem como objetivo divulgar dados de contato, como nomes e seus respectivos cargos e e-mails corporativos de seus colaboradores, para fins de identificação e meio de comunicação acertada dentro da Timenow. Assim, a finalidade dos dados pessoais é para uso interno e profissional da Timenow.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Portanto, o tratamento de dados pessoais deve seguir as diretrizes deste termo de uso, devendo ser estritamente voltado às finalidades às quais a coleta de dados se destina, respeitando os critérios de compartilhamento e de segurança das informações.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Por fim, a lei prevê pelo sigilo das informações e dos dados que trata, sejam pessoais ou não, além de se manter alinhado com as boas práticas de segurança e trato tecnológico, a fim de garantir um tratamento em conformidade com a lei.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 Rescisão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Timenow Engenharia S/A, na qualidade de provedora de IA, se reserva o direito de rescindir ou suspender o acesso aos serviços de IA a qualquer momento, sem aviso prévio, se quaisquer violações deste Termo, das Políticas Internas ou das legislações vigentes forem identificadas, além de comunicar às autoridades competentes. Cabe ressaltar também que violar estes termos ou quaisquer políticas e diretrizes organizacionais deixa o colaborador(a) sujeito a penalidades administrativas cabíveis.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Das Disposições Gerais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Termo representa o acordo completo entre você e a Timenow Engenharia S/A, na qualidade de provedora de IA, no que diz respeito ao uso da IA e substitui quaisquer acordos anteriores ou contemporâneos. Qualquer renúncia ou modificação a este Termo deve ser feita por escrito e assinada por ambas as partes.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utilizar nossos serviços de IA, </w:t>
      </w:r>
      <w:r>
        <w:rPr>
          <w:rFonts w:ascii="Calibri" w:hAnsi="Calibri" w:cs="Calibri" w:eastAsia="Calibri"/>
          <w:b/>
          <w:color w:val="auto"/>
          <w:spacing w:val="0"/>
          <w:position w:val="0"/>
          <w:sz w:val="22"/>
          <w:u w:val="single"/>
          <w:shd w:fill="auto" w:val="clear"/>
        </w:rPr>
        <w:t xml:space="preserve">você concorda em cumprir este Termo de Uso, bem como seguir inexoravelmente todas as políticas internas e diretrizes operacionais da companhia. Se você não concordar com estes termos, automaticamente o uso de serviços diretos ou correlacionados a IA estão vetados.</w:t>
      </w:r>
      <w:r>
        <w:rPr>
          <w:rFonts w:ascii="Calibri" w:hAnsi="Calibri" w:cs="Calibri" w:eastAsia="Calibri"/>
          <w:color w:val="auto"/>
          <w:spacing w:val="0"/>
          <w:position w:val="0"/>
          <w:sz w:val="22"/>
          <w:shd w:fill="auto" w:val="clear"/>
        </w:rPr>
        <w:t xml:space="preserve"> A Timenow Engenharia S/A e suas subsidiárias, na qualidade de provedora de IA, se reserva o direito de modificar este Termo a qualquer momento, sem aviso prévio e as alterações serão publicadas oportunamente. Portanto, recomendamos que você revise periodicamente este Termo para garantir que esteja ciente e a par de quaisquer atualizações.</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