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D762" w14:textId="70882204" w:rsidR="00EF1004" w:rsidRDefault="006272FA" w:rsidP="009755C4">
      <w:pPr>
        <w:jc w:val="center"/>
        <w:rPr>
          <w:b/>
          <w:bCs/>
          <w:highlight w:val="lightGray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D732C" wp14:editId="391C5AC2">
            <wp:simplePos x="0" y="0"/>
            <wp:positionH relativeFrom="column">
              <wp:posOffset>-196215</wp:posOffset>
            </wp:positionH>
            <wp:positionV relativeFrom="paragraph">
              <wp:posOffset>0</wp:posOffset>
            </wp:positionV>
            <wp:extent cx="1351280" cy="315595"/>
            <wp:effectExtent l="0" t="0" r="0" b="8255"/>
            <wp:wrapTopAndBottom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C13AE" w14:textId="5C5E1DF3" w:rsidR="009755C4" w:rsidRPr="009755C4" w:rsidRDefault="009755C4" w:rsidP="009755C4">
      <w:pPr>
        <w:jc w:val="center"/>
        <w:rPr>
          <w:b/>
          <w:bCs/>
          <w:u w:val="single"/>
        </w:rPr>
      </w:pPr>
      <w:r w:rsidRPr="009755C4">
        <w:rPr>
          <w:b/>
          <w:bCs/>
          <w:highlight w:val="lightGray"/>
          <w:u w:val="single"/>
        </w:rPr>
        <w:t>Termo de Uso e Responsabilidades para o Uso de Inteligência Artificial</w:t>
      </w:r>
    </w:p>
    <w:p w14:paraId="652BBAF2" w14:textId="77777777" w:rsidR="009755C4" w:rsidRDefault="009755C4" w:rsidP="009755C4"/>
    <w:p w14:paraId="59AFD3B8" w14:textId="1A08241E" w:rsidR="009755C4" w:rsidRDefault="009755C4" w:rsidP="007E2EB6">
      <w:pPr>
        <w:ind w:firstLine="708"/>
        <w:jc w:val="both"/>
      </w:pPr>
      <w:r>
        <w:t>Este Termo de Uso e Responsabilidades ("Termo") estabelece as diretrizes, obrigações e responsabilidades relacionadas ao uso de sistemas de inteligência artificial (IA) e seus derivativos técnicos, doravante denominados "IA", criados e/ou homologados para uso nas atividades operacionais de rotina da Timenow Engenharia S/A e suas subsidiárias, aqui doravante denominada "provedora de IA". Ao utilizar nossos serviços de IA, você concorda com os termos e condições estabelecidos neste documento. Certifique-se de lê-los com atenção.</w:t>
      </w:r>
    </w:p>
    <w:p w14:paraId="495A12B5" w14:textId="77777777" w:rsidR="009755C4" w:rsidRDefault="009755C4" w:rsidP="007E2EB6">
      <w:pPr>
        <w:jc w:val="both"/>
      </w:pPr>
    </w:p>
    <w:p w14:paraId="1F8C93EE" w14:textId="18AE97D6" w:rsidR="009755C4" w:rsidRPr="009755C4" w:rsidRDefault="009755C4" w:rsidP="007E2EB6">
      <w:pPr>
        <w:jc w:val="both"/>
        <w:rPr>
          <w:b/>
          <w:bCs/>
        </w:rPr>
      </w:pPr>
      <w:r w:rsidRPr="009755C4">
        <w:rPr>
          <w:b/>
          <w:bCs/>
        </w:rPr>
        <w:t>Da Aceitação dos Termos</w:t>
      </w:r>
    </w:p>
    <w:p w14:paraId="6F13D3B2" w14:textId="7C8F36F4" w:rsidR="009755C4" w:rsidRDefault="009755C4" w:rsidP="007E2EB6">
      <w:pPr>
        <w:jc w:val="both"/>
      </w:pPr>
      <w:r>
        <w:t xml:space="preserve">Ao utilizar nossos serviços de IA, você concorda com todos os termos e condições deste Termo. Se você não concordar com qualquer parte deste Termo, não poderá utilizar nossos serviços de IA. O uso de IA </w:t>
      </w:r>
      <w:bookmarkStart w:id="0" w:name="_Int_WNyzPtFh"/>
      <w:r>
        <w:t>está</w:t>
      </w:r>
      <w:bookmarkEnd w:id="0"/>
      <w:r>
        <w:t xml:space="preserve"> sujeito às leis</w:t>
      </w:r>
      <w:r w:rsidR="009C69FC">
        <w:t xml:space="preserve">, </w:t>
      </w:r>
      <w:r>
        <w:t>regulamentos aplicáveis</w:t>
      </w:r>
      <w:r w:rsidR="009C69FC">
        <w:t xml:space="preserve"> e políticas internas da Timenow Engenharia S/A</w:t>
      </w:r>
      <w:r>
        <w:t>.</w:t>
      </w:r>
    </w:p>
    <w:p w14:paraId="66AD4361" w14:textId="77777777" w:rsidR="009755C4" w:rsidRDefault="009755C4" w:rsidP="007E2EB6">
      <w:pPr>
        <w:jc w:val="both"/>
      </w:pPr>
    </w:p>
    <w:p w14:paraId="1FFED9D9" w14:textId="715896BD" w:rsidR="009755C4" w:rsidRPr="009755C4" w:rsidRDefault="007E2EB6" w:rsidP="007E2EB6">
      <w:pPr>
        <w:jc w:val="both"/>
        <w:rPr>
          <w:b/>
          <w:bCs/>
        </w:rPr>
      </w:pPr>
      <w:r>
        <w:rPr>
          <w:b/>
          <w:bCs/>
        </w:rPr>
        <w:t xml:space="preserve">Do </w:t>
      </w:r>
      <w:r w:rsidR="009755C4" w:rsidRPr="009755C4">
        <w:rPr>
          <w:b/>
          <w:bCs/>
        </w:rPr>
        <w:t>Uso Permitido</w:t>
      </w:r>
    </w:p>
    <w:p w14:paraId="61C0CC37" w14:textId="44BABE04" w:rsidR="009755C4" w:rsidRDefault="009755C4" w:rsidP="007E2EB6">
      <w:pPr>
        <w:spacing w:after="0" w:line="240" w:lineRule="auto"/>
        <w:jc w:val="both"/>
      </w:pPr>
      <w:r>
        <w:t xml:space="preserve">2.1. Uso Profissional: Os serviços de IA disponibilizados pela Timenow Engenharia S/A e suas </w:t>
      </w:r>
      <w:r w:rsidR="449F7685">
        <w:t>subsidiárias, na</w:t>
      </w:r>
      <w:r w:rsidR="009C69FC">
        <w:t xml:space="preserve"> forma de sistemas homologados e/ou desenvolvidos internamente</w:t>
      </w:r>
      <w:r>
        <w:t xml:space="preserve"> são destinados ao uso profissional. Você pode utilizá-los para fins educacionais, de pesquisa, entretenimento e outras finalidades pessoais, desde que obedeça às </w:t>
      </w:r>
      <w:r w:rsidR="009C69FC">
        <w:t>P</w:t>
      </w:r>
      <w:r>
        <w:t>olíticas de Segurança e Proteção de Dados vigentes da companhi</w:t>
      </w:r>
      <w:r w:rsidR="009C69FC">
        <w:t>a e ao que dispõe a legislação vigente</w:t>
      </w:r>
      <w:r>
        <w:t>.</w:t>
      </w:r>
    </w:p>
    <w:p w14:paraId="51A6822D" w14:textId="77777777" w:rsidR="009C69FC" w:rsidRDefault="009C69FC" w:rsidP="007E2EB6">
      <w:pPr>
        <w:spacing w:after="0" w:line="240" w:lineRule="auto"/>
        <w:jc w:val="both"/>
      </w:pPr>
    </w:p>
    <w:p w14:paraId="3C6753F7" w14:textId="77777777" w:rsidR="009755C4" w:rsidRDefault="009755C4" w:rsidP="007E2EB6">
      <w:pPr>
        <w:spacing w:after="0" w:line="240" w:lineRule="auto"/>
        <w:jc w:val="both"/>
      </w:pPr>
      <w:r>
        <w:t>2.2. Respeito às Leis e Direitos Autorais: Você concorda em usar a IA de maneira que respeite todas as leis de direitos autorais e de propriedade intelectual aplicáveis. Você é responsável por qualquer conteúdo gerado pela IA que viole direitos autorais ou outras leis.</w:t>
      </w:r>
    </w:p>
    <w:p w14:paraId="62AEBF24" w14:textId="77777777" w:rsidR="009C69FC" w:rsidRDefault="009C69FC" w:rsidP="007E2EB6">
      <w:pPr>
        <w:spacing w:after="0" w:line="240" w:lineRule="auto"/>
        <w:jc w:val="both"/>
      </w:pPr>
    </w:p>
    <w:p w14:paraId="03CBB9DB" w14:textId="677841DC" w:rsidR="009755C4" w:rsidRDefault="009755C4" w:rsidP="007E2EB6">
      <w:pPr>
        <w:spacing w:after="0" w:line="240" w:lineRule="auto"/>
        <w:jc w:val="both"/>
      </w:pPr>
      <w:r>
        <w:t>2.3. Uso Ético: Você concorda em utilizar a IA de maneira ética e responsável, evitando qualquer atividade que possa prejudicar, difamar, assediar ou ameaçar outras pessoas</w:t>
      </w:r>
      <w:r w:rsidR="009C69FC">
        <w:t>, bem como zelar pela boa imagem e reputação da companhia</w:t>
      </w:r>
      <w:r>
        <w:t>.</w:t>
      </w:r>
    </w:p>
    <w:p w14:paraId="39A5B5B0" w14:textId="77777777" w:rsidR="009755C4" w:rsidRDefault="009755C4" w:rsidP="007E2EB6">
      <w:pPr>
        <w:spacing w:after="0" w:line="240" w:lineRule="auto"/>
        <w:jc w:val="both"/>
      </w:pPr>
    </w:p>
    <w:p w14:paraId="25380472" w14:textId="3DEA5985" w:rsidR="009755C4" w:rsidRDefault="009755C4" w:rsidP="007E2EB6">
      <w:pPr>
        <w:spacing w:after="0" w:line="240" w:lineRule="auto"/>
        <w:jc w:val="both"/>
      </w:pPr>
      <w:r>
        <w:t xml:space="preserve">2.4. Transparência: Você compreende que a IA pode não ser 100% precisa e que as respostas geradas podem conter erros ou imprecisões. Você concorda em não utilizar as respostas da IA como informações definitivas sem </w:t>
      </w:r>
      <w:r w:rsidR="007E2EB6">
        <w:t xml:space="preserve">uma </w:t>
      </w:r>
      <w:r>
        <w:t>verificação adicional</w:t>
      </w:r>
      <w:r w:rsidR="007E2EB6">
        <w:t>, especialmente quando houver informações de caráter técnico de algum campo de conhecimento</w:t>
      </w:r>
      <w:r>
        <w:t>.</w:t>
      </w:r>
    </w:p>
    <w:p w14:paraId="710F4547" w14:textId="77777777" w:rsidR="009755C4" w:rsidRDefault="009755C4" w:rsidP="007E2EB6">
      <w:pPr>
        <w:jc w:val="both"/>
      </w:pPr>
    </w:p>
    <w:p w14:paraId="71E1BA03" w14:textId="14B5910E" w:rsidR="009755C4" w:rsidRPr="007E2EB6" w:rsidRDefault="007E2EB6" w:rsidP="007E2EB6">
      <w:pPr>
        <w:jc w:val="both"/>
        <w:rPr>
          <w:b/>
          <w:bCs/>
        </w:rPr>
      </w:pPr>
      <w:r>
        <w:rPr>
          <w:b/>
          <w:bCs/>
        </w:rPr>
        <w:t xml:space="preserve">Do </w:t>
      </w:r>
      <w:r w:rsidR="009755C4" w:rsidRPr="007E2EB6">
        <w:rPr>
          <w:b/>
          <w:bCs/>
        </w:rPr>
        <w:t>Uso Proibido</w:t>
      </w:r>
    </w:p>
    <w:p w14:paraId="7BAA03CA" w14:textId="7270B9BF" w:rsidR="009755C4" w:rsidRDefault="009755C4" w:rsidP="007E2EB6">
      <w:pPr>
        <w:jc w:val="both"/>
      </w:pPr>
      <w:r>
        <w:t xml:space="preserve">3.1. Atividades Ilegais: É estritamente proibido usar a IA para realizar atividades ilegais, como </w:t>
      </w:r>
      <w:bookmarkStart w:id="1" w:name="_Int_fP26SbeO"/>
      <w:proofErr w:type="spellStart"/>
      <w:r>
        <w:t>hacking</w:t>
      </w:r>
      <w:bookmarkEnd w:id="1"/>
      <w:proofErr w:type="spellEnd"/>
      <w:r>
        <w:t xml:space="preserve">, phishing, distribuição de malware ou qualquer outra atividade </w:t>
      </w:r>
      <w:r w:rsidR="007E2EB6">
        <w:t>ciber</w:t>
      </w:r>
      <w:r>
        <w:t>criminosa.</w:t>
      </w:r>
    </w:p>
    <w:p w14:paraId="40B2ADE5" w14:textId="77777777" w:rsidR="009755C4" w:rsidRDefault="009755C4" w:rsidP="007E2EB6">
      <w:pPr>
        <w:jc w:val="both"/>
      </w:pPr>
      <w:r>
        <w:t>3.2. Discriminação e Ódio: O uso da IA para promover discriminação, ódio, racismo, sexismo ou qualquer forma de preconceito é terminantemente proibido.</w:t>
      </w:r>
    </w:p>
    <w:p w14:paraId="4225B4A4" w14:textId="1B1B49E3" w:rsidR="009755C4" w:rsidRDefault="009755C4" w:rsidP="007E2EB6">
      <w:pPr>
        <w:jc w:val="both"/>
      </w:pPr>
      <w:r>
        <w:t>3.3. Falsa Representação: Você não deve usar a IA para se passar por outra pessoa, entidade ou organização.</w:t>
      </w:r>
      <w:r w:rsidR="007E2EB6">
        <w:t xml:space="preserve"> </w:t>
      </w:r>
    </w:p>
    <w:p w14:paraId="191993C2" w14:textId="50D2E00B" w:rsidR="009755C4" w:rsidRDefault="009755C4" w:rsidP="007E2EB6">
      <w:pPr>
        <w:jc w:val="both"/>
      </w:pPr>
      <w:r>
        <w:t>3.4. Assédio e Abuso: O uso da IA para assediar, intimidar ou abusar de outras pessoas é inaceitável</w:t>
      </w:r>
      <w:r w:rsidR="007E2EB6">
        <w:t xml:space="preserve"> e terminantemente proibido</w:t>
      </w:r>
      <w:r>
        <w:t>.</w:t>
      </w:r>
    </w:p>
    <w:p w14:paraId="7364D9B6" w14:textId="21B341B8" w:rsidR="009755C4" w:rsidRPr="007E2EB6" w:rsidRDefault="007E2EB6" w:rsidP="007E2EB6">
      <w:pPr>
        <w:jc w:val="both"/>
        <w:rPr>
          <w:b/>
          <w:bCs/>
        </w:rPr>
      </w:pPr>
      <w:r w:rsidRPr="007E2EB6">
        <w:rPr>
          <w:b/>
          <w:bCs/>
        </w:rPr>
        <w:lastRenderedPageBreak/>
        <w:t xml:space="preserve">Das </w:t>
      </w:r>
      <w:r w:rsidR="009755C4" w:rsidRPr="007E2EB6">
        <w:rPr>
          <w:b/>
          <w:bCs/>
        </w:rPr>
        <w:t>Responsabilidades</w:t>
      </w:r>
    </w:p>
    <w:p w14:paraId="7F010B82" w14:textId="3F81B916" w:rsidR="009755C4" w:rsidRDefault="009755C4" w:rsidP="007E2EB6">
      <w:pPr>
        <w:jc w:val="both"/>
      </w:pPr>
      <w:r>
        <w:t xml:space="preserve">4.1. Conteúdo Gerado pela IA: Você é o único responsável pelo conteúdo gerado pela IA enquanto a utiliza. A </w:t>
      </w:r>
      <w:r w:rsidR="007E2EB6">
        <w:t>Timenow Engenharia S/A, na qualidade de provedora de</w:t>
      </w:r>
      <w:r>
        <w:t xml:space="preserve"> IA</w:t>
      </w:r>
      <w:r w:rsidR="007E2EB6">
        <w:t xml:space="preserve"> conforme descreve este termo,</w:t>
      </w:r>
      <w:r>
        <w:t xml:space="preserve"> não </w:t>
      </w:r>
      <w:r w:rsidR="7D7A1442">
        <w:t>assume quaisquer</w:t>
      </w:r>
      <w:r w:rsidR="007E2EB6">
        <w:t xml:space="preserve"> responsabilidades </w:t>
      </w:r>
      <w:r>
        <w:t>pelo uso indevido ou incorreto das respostas geradas.</w:t>
      </w:r>
    </w:p>
    <w:p w14:paraId="77034366" w14:textId="14EAB16D" w:rsidR="009755C4" w:rsidRDefault="009755C4" w:rsidP="007E2EB6">
      <w:pPr>
        <w:jc w:val="both"/>
      </w:pPr>
      <w:r>
        <w:t xml:space="preserve">4.2. Privacidade: </w:t>
      </w:r>
      <w:r w:rsidR="007115B8">
        <w:t xml:space="preserve">A Timenow Engenharia S/A, na qualidade de provedora </w:t>
      </w:r>
      <w:r>
        <w:t>de IA</w:t>
      </w:r>
      <w:r w:rsidR="007115B8">
        <w:t>,</w:t>
      </w:r>
      <w:r>
        <w:t xml:space="preserve"> respeita a sua privacidade. No entanto, a IA </w:t>
      </w:r>
      <w:r w:rsidR="007115B8">
        <w:t xml:space="preserve">desenvolvida pela companhia </w:t>
      </w:r>
      <w:r>
        <w:t>pode coletar informações pessoais para melhorar a precisão das respostas</w:t>
      </w:r>
      <w:r w:rsidR="007115B8">
        <w:t>, quando necessário. Com relação</w:t>
      </w:r>
      <w:r w:rsidR="00750A66">
        <w:t xml:space="preserve"> ao</w:t>
      </w:r>
      <w:r w:rsidR="007115B8">
        <w:t xml:space="preserve"> compartilhamento de dados pessoais em sistemas homologados externos para uso </w:t>
      </w:r>
      <w:r w:rsidR="42015DB6">
        <w:t>de IA, orientamos</w:t>
      </w:r>
      <w:r w:rsidR="007115B8">
        <w:t xml:space="preserve"> que jamais compartilhe seus dados ou de terceiros sem autorização prévia. </w:t>
      </w:r>
      <w:r>
        <w:t xml:space="preserve">Certifique-se de </w:t>
      </w:r>
      <w:r w:rsidR="007115B8">
        <w:t>consultar sempre</w:t>
      </w:r>
      <w:r>
        <w:t xml:space="preserve"> a Política de Privacidade da </w:t>
      </w:r>
      <w:r w:rsidR="007115B8">
        <w:t>companhia</w:t>
      </w:r>
      <w:r>
        <w:t xml:space="preserve"> para entender como </w:t>
      </w:r>
      <w:r w:rsidR="007115B8">
        <w:t>dados e informações</w:t>
      </w:r>
      <w:r>
        <w:t xml:space="preserve"> são coletad</w:t>
      </w:r>
      <w:r w:rsidR="007115B8">
        <w:t>os, processados e utilizados</w:t>
      </w:r>
      <w:r>
        <w:t>.</w:t>
      </w:r>
    </w:p>
    <w:p w14:paraId="7D2E81D2" w14:textId="52A2C4D9" w:rsidR="009755C4" w:rsidRDefault="009755C4" w:rsidP="007E2EB6">
      <w:pPr>
        <w:jc w:val="both"/>
      </w:pPr>
      <w:r>
        <w:t>4.3. Atualizações</w:t>
      </w:r>
      <w:r w:rsidR="00B13EA7">
        <w:t xml:space="preserve"> e</w:t>
      </w:r>
      <w:r w:rsidR="007115B8">
        <w:t xml:space="preserve"> Interrupções de Serviço: A Timenow Engenharia S/A, na qualidade de provedora de IA,</w:t>
      </w:r>
      <w:r>
        <w:t xml:space="preserve"> se reserva o direito de realizar atualizações, modificações ou interrupções nos serviços de IA a qualquer momento, sem aviso prévio</w:t>
      </w:r>
      <w:r w:rsidR="007115B8">
        <w:t>, seja aqueles desenvolvidos por ela ou sistemas de terceiros homologados para uso em suas operações.</w:t>
      </w:r>
    </w:p>
    <w:p w14:paraId="220427BD" w14:textId="77777777" w:rsidR="00B13EA7" w:rsidRDefault="00B13EA7" w:rsidP="007E2EB6">
      <w:pPr>
        <w:jc w:val="both"/>
      </w:pPr>
    </w:p>
    <w:p w14:paraId="73CE9DF6" w14:textId="294B4075" w:rsidR="009755C4" w:rsidRPr="00B13EA7" w:rsidRDefault="00B13EA7" w:rsidP="007E2EB6">
      <w:pPr>
        <w:jc w:val="both"/>
        <w:rPr>
          <w:b/>
          <w:bCs/>
        </w:rPr>
      </w:pPr>
      <w:r w:rsidRPr="00B13EA7">
        <w:rPr>
          <w:b/>
          <w:bCs/>
        </w:rPr>
        <w:t xml:space="preserve">Da </w:t>
      </w:r>
      <w:r w:rsidR="009755C4" w:rsidRPr="00B13EA7">
        <w:rPr>
          <w:b/>
          <w:bCs/>
        </w:rPr>
        <w:t>Rescisão</w:t>
      </w:r>
    </w:p>
    <w:p w14:paraId="588ED57C" w14:textId="6D12F507" w:rsidR="009755C4" w:rsidRDefault="00B13EA7" w:rsidP="007E2EB6">
      <w:pPr>
        <w:jc w:val="both"/>
      </w:pPr>
      <w:r>
        <w:t xml:space="preserve">A Timenow Engenharia S/A, na qualidade de provedora de </w:t>
      </w:r>
      <w:r w:rsidR="2F9E0D05">
        <w:t>IA, se</w:t>
      </w:r>
      <w:r w:rsidR="009755C4">
        <w:t xml:space="preserve"> reserva o direito de rescindir ou suspender o acesso aos serviços de IA a qualquer momento, sem aviso prévio, se </w:t>
      </w:r>
      <w:r>
        <w:t xml:space="preserve">quaisquer </w:t>
      </w:r>
      <w:r w:rsidR="009755C4">
        <w:t>violações deste Termo</w:t>
      </w:r>
      <w:r>
        <w:t xml:space="preserve">, das Políticas Internas ou das legislações vigentes </w:t>
      </w:r>
      <w:r w:rsidR="009755C4">
        <w:t>forem identificadas</w:t>
      </w:r>
      <w:r w:rsidR="00EF1004">
        <w:t>, além de comunicar às autoridades competentes</w:t>
      </w:r>
      <w:r w:rsidR="009755C4">
        <w:t>.</w:t>
      </w:r>
      <w:r w:rsidR="00EF1004">
        <w:t xml:space="preserve"> Cabe ressaltar também que violar estes termos ou quaisquer políticas e diretrizes organizacionais deixa o colaborador(a) sujeito a penalidades administrativas cabíveis.</w:t>
      </w:r>
    </w:p>
    <w:p w14:paraId="7AA0DE45" w14:textId="77777777" w:rsidR="009755C4" w:rsidRDefault="009755C4" w:rsidP="007E2EB6">
      <w:pPr>
        <w:jc w:val="both"/>
      </w:pPr>
    </w:p>
    <w:p w14:paraId="087BF04F" w14:textId="0014C52F" w:rsidR="009755C4" w:rsidRPr="00B13EA7" w:rsidRDefault="00B13EA7" w:rsidP="007E2EB6">
      <w:pPr>
        <w:jc w:val="both"/>
        <w:rPr>
          <w:b/>
          <w:bCs/>
        </w:rPr>
      </w:pPr>
      <w:r>
        <w:rPr>
          <w:b/>
          <w:bCs/>
        </w:rPr>
        <w:t xml:space="preserve">Das </w:t>
      </w:r>
      <w:r w:rsidR="009755C4" w:rsidRPr="00B13EA7">
        <w:rPr>
          <w:b/>
          <w:bCs/>
        </w:rPr>
        <w:t>Disposições Gerais</w:t>
      </w:r>
    </w:p>
    <w:p w14:paraId="15BEC844" w14:textId="01D2E2AB" w:rsidR="009755C4" w:rsidRDefault="009755C4" w:rsidP="007E2EB6">
      <w:pPr>
        <w:jc w:val="both"/>
      </w:pPr>
      <w:r>
        <w:t xml:space="preserve">Este Termo representa o acordo completo entre você e a </w:t>
      </w:r>
      <w:r w:rsidR="00B13EA7">
        <w:t xml:space="preserve">Timenow Engenharia S/A, na qualidade de provedora de IA, </w:t>
      </w:r>
      <w:r>
        <w:t>no que diz respeito ao uso da IA e substitui quaisquer acordos anteriores ou contemporâneos. Qualquer renúncia ou modificação a este Termo deve ser feita por escrito e assinada por ambas as partes.</w:t>
      </w:r>
    </w:p>
    <w:p w14:paraId="531589B5" w14:textId="77777777" w:rsidR="009755C4" w:rsidRDefault="009755C4" w:rsidP="007E2EB6">
      <w:pPr>
        <w:jc w:val="both"/>
      </w:pPr>
    </w:p>
    <w:p w14:paraId="5DFE17BC" w14:textId="77777777" w:rsidR="00EF1004" w:rsidRDefault="00EF1004" w:rsidP="007E2EB6">
      <w:pPr>
        <w:jc w:val="both"/>
      </w:pPr>
    </w:p>
    <w:p w14:paraId="1CF94626" w14:textId="77777777" w:rsidR="00EF1004" w:rsidRDefault="00EF1004" w:rsidP="007E2EB6">
      <w:pPr>
        <w:jc w:val="both"/>
      </w:pPr>
    </w:p>
    <w:p w14:paraId="7C50B6A6" w14:textId="1469C7A2" w:rsidR="009755C4" w:rsidRDefault="009755C4" w:rsidP="006272FA">
      <w:pPr>
        <w:ind w:firstLine="708"/>
        <w:jc w:val="both"/>
      </w:pPr>
      <w:r>
        <w:t xml:space="preserve">Ao utilizar nossos serviços de IA, </w:t>
      </w:r>
      <w:r w:rsidRPr="006272FA">
        <w:rPr>
          <w:b/>
          <w:bCs/>
          <w:u w:val="single"/>
        </w:rPr>
        <w:t>você concorda em cumprir este Termo de Us</w:t>
      </w:r>
      <w:r w:rsidR="00B13EA7" w:rsidRPr="006272FA">
        <w:rPr>
          <w:b/>
          <w:bCs/>
          <w:u w:val="single"/>
        </w:rPr>
        <w:t>o, bem como seguir inexoravelmente todas as políticas internas e diretrizes operacionais da companhia</w:t>
      </w:r>
      <w:r w:rsidRPr="006272FA">
        <w:rPr>
          <w:b/>
          <w:bCs/>
          <w:u w:val="single"/>
        </w:rPr>
        <w:t xml:space="preserve">. Se você não concordar com estes termos, </w:t>
      </w:r>
      <w:r w:rsidR="00B13EA7" w:rsidRPr="006272FA">
        <w:rPr>
          <w:b/>
          <w:bCs/>
          <w:u w:val="single"/>
        </w:rPr>
        <w:t>automaticamente o uso de serviços diretos ou correlacionados a IA estão vetados.</w:t>
      </w:r>
      <w:r>
        <w:t xml:space="preserve"> </w:t>
      </w:r>
      <w:r w:rsidR="006272FA">
        <w:t xml:space="preserve">A </w:t>
      </w:r>
      <w:r w:rsidR="00B13EA7">
        <w:t xml:space="preserve">Timenow Engenharia S/A e suas subsidiárias, na qualidade de provedora de IA, </w:t>
      </w:r>
      <w:r>
        <w:t>se reserva o direito de modificar este Termo a qualquer momento</w:t>
      </w:r>
      <w:r w:rsidR="006272FA">
        <w:t>, sem aviso prévio</w:t>
      </w:r>
      <w:r>
        <w:t xml:space="preserve"> e as alterações serão publicadas </w:t>
      </w:r>
      <w:r w:rsidR="00B13EA7">
        <w:t>oportunamente</w:t>
      </w:r>
      <w:r>
        <w:t xml:space="preserve">. Portanto, recomendamos que você revise periodicamente este Termo para garantir que esteja ciente </w:t>
      </w:r>
      <w:r w:rsidR="006272FA">
        <w:t xml:space="preserve">e a par </w:t>
      </w:r>
      <w:r>
        <w:t>de quaisquer atualizações.</w:t>
      </w:r>
    </w:p>
    <w:p w14:paraId="3F7BEC99" w14:textId="77777777" w:rsidR="009755C4" w:rsidRDefault="009755C4" w:rsidP="006272FA">
      <w:pPr>
        <w:jc w:val="center"/>
      </w:pPr>
    </w:p>
    <w:p w14:paraId="5E5BA72D" w14:textId="77777777" w:rsidR="00B879B6" w:rsidRPr="006D463D" w:rsidRDefault="00B879B6" w:rsidP="006D463D"/>
    <w:sectPr w:rsidR="00B879B6" w:rsidRPr="006D463D" w:rsidSect="00EF1004"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NyzPtFh" int2:invalidationBookmarkName="" int2:hashCode="LRCAegk7AaKM2C" int2:id="blxcaSjt">
      <int2:state int2:value="Rejected" int2:type="AugLoop_Text_Critique"/>
    </int2:bookmark>
    <int2:bookmark int2:bookmarkName="_Int_fP26SbeO" int2:invalidationBookmarkName="" int2:hashCode="HX00WMTZThATqY" int2:id="iwjKZ6L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48BE"/>
    <w:multiLevelType w:val="hybridMultilevel"/>
    <w:tmpl w:val="A41A0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17"/>
    <w:rsid w:val="00177417"/>
    <w:rsid w:val="001C1DF2"/>
    <w:rsid w:val="006272FA"/>
    <w:rsid w:val="006D463D"/>
    <w:rsid w:val="006F44AD"/>
    <w:rsid w:val="007115B8"/>
    <w:rsid w:val="00750A66"/>
    <w:rsid w:val="007E2EB6"/>
    <w:rsid w:val="009755C4"/>
    <w:rsid w:val="009C69FC"/>
    <w:rsid w:val="009E2871"/>
    <w:rsid w:val="00B13EA7"/>
    <w:rsid w:val="00B66A3A"/>
    <w:rsid w:val="00B879B6"/>
    <w:rsid w:val="00C94C24"/>
    <w:rsid w:val="00E03C0C"/>
    <w:rsid w:val="00EF1004"/>
    <w:rsid w:val="13878AE8"/>
    <w:rsid w:val="2F9E0D05"/>
    <w:rsid w:val="42015DB6"/>
    <w:rsid w:val="449F7685"/>
    <w:rsid w:val="4B2053E7"/>
    <w:rsid w:val="5C0C7E46"/>
    <w:rsid w:val="7D7A1442"/>
    <w:rsid w:val="7D8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AC7"/>
  <w15:chartTrackingRefBased/>
  <w15:docId w15:val="{C64956DE-D616-4700-99B7-FDA64AE1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1D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1DF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863</Words>
  <Characters>4664</Characters>
  <Application>Microsoft Office Word</Application>
  <DocSecurity>0</DocSecurity>
  <Lines>38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Daniela Lins de Mello Duval</dc:creator>
  <cp:keywords/>
  <dc:description/>
  <cp:lastModifiedBy>Marcos Tesch Cavicchia</cp:lastModifiedBy>
  <cp:revision>2</cp:revision>
  <dcterms:created xsi:type="dcterms:W3CDTF">2023-11-16T13:03:00Z</dcterms:created>
  <dcterms:modified xsi:type="dcterms:W3CDTF">2023-11-16T13:03:00Z</dcterms:modified>
</cp:coreProperties>
</file>