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10054" w14:textId="77777777" w:rsidR="00861049" w:rsidRDefault="00000000">
      <w:pPr>
        <w:spacing w:before="400" w:after="160"/>
        <w:jc w:val="center"/>
      </w:pPr>
      <w:r>
        <w:rPr>
          <w:rFonts w:eastAsia="Arial"/>
          <w:b/>
          <w:bCs/>
          <w:color w:val="111827"/>
          <w:sz w:val="48"/>
          <w:szCs w:val="48"/>
        </w:rPr>
        <w:t>文献阅读清单 &amp; 笔记模板</w:t>
      </w:r>
    </w:p>
    <w:p w14:paraId="111686B0" w14:textId="77777777" w:rsidR="00861049" w:rsidRDefault="00000000">
      <w:pPr>
        <w:spacing w:after="80"/>
        <w:jc w:val="center"/>
      </w:pPr>
      <w:r>
        <w:rPr>
          <w:rFonts w:eastAsia="Arial"/>
          <w:i/>
          <w:iCs/>
          <w:color w:val="6B7280"/>
          <w:sz w:val="26"/>
          <w:szCs w:val="26"/>
        </w:rPr>
        <w:t>LLM-Enhanced Dynamic GNN for CVR Prediction</w:t>
      </w:r>
    </w:p>
    <w:p w14:paraId="2839BE31" w14:textId="77777777" w:rsidR="00861049" w:rsidRDefault="00000000">
      <w:pPr>
        <w:spacing w:after="400"/>
        <w:jc w:val="center"/>
      </w:pPr>
      <w:r>
        <w:rPr>
          <w:rFonts w:eastAsia="Arial"/>
          <w:color w:val="9CA3AF"/>
        </w:rPr>
        <w:t>UCL MSc KIDS  |  Liu Yize  |  Supervisor: Arabella Sinclair</w:t>
      </w:r>
    </w:p>
    <w:p w14:paraId="4A4236BE" w14:textId="77777777" w:rsidR="00861049" w:rsidRDefault="00861049">
      <w:pPr>
        <w:pBdr>
          <w:bottom w:val="single" w:sz="4" w:space="0" w:color="E5E7EB"/>
        </w:pBdr>
        <w:spacing w:before="200" w:after="200"/>
      </w:pPr>
    </w:p>
    <w:p w14:paraId="693AE1CD" w14:textId="77777777" w:rsidR="00861049" w:rsidRDefault="00000000">
      <w:pPr>
        <w:pStyle w:val="1"/>
      </w:pPr>
      <w:r>
        <w:t>Part 1  文献阅读清单</w:t>
      </w:r>
    </w:p>
    <w:p w14:paraId="12F559F4" w14:textId="77777777" w:rsidR="00861049" w:rsidRDefault="00861049">
      <w:pPr>
        <w:spacing w:before="80"/>
      </w:pPr>
    </w:p>
    <w:p w14:paraId="6988AF5E" w14:textId="77777777" w:rsidR="00861049" w:rsidRDefault="00000000">
      <w:pPr>
        <w:spacing w:after="200"/>
      </w:pPr>
      <w:r>
        <w:rPr>
          <w:rFonts w:eastAsia="Arial"/>
        </w:rPr>
        <w:t xml:space="preserve">共 18 篇，覆盖四大核心主题。优先级: </w:t>
      </w:r>
      <w:r>
        <w:rPr>
          <w:rFonts w:eastAsia="Arial"/>
          <w:b/>
          <w:bCs/>
          <w:color w:val="EF4444"/>
        </w:rPr>
        <w:t xml:space="preserve">必读 </w:t>
      </w:r>
      <w:r>
        <w:rPr>
          <w:rFonts w:eastAsia="Arial"/>
          <w:b/>
          <w:bCs/>
          <w:color w:val="F59E0B"/>
        </w:rPr>
        <w:t xml:space="preserve">/ 重要 </w:t>
      </w:r>
      <w:r>
        <w:rPr>
          <w:rFonts w:eastAsia="Arial"/>
          <w:b/>
          <w:bCs/>
          <w:color w:val="10B981"/>
        </w:rPr>
        <w:t>/ 补充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2200"/>
        <w:gridCol w:w="3426"/>
      </w:tblGrid>
      <w:tr w:rsidR="00861049" w14:paraId="104B5C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C9F29" w14:textId="77777777" w:rsidR="00861049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主题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2C4F4" w14:textId="77777777" w:rsidR="00861049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篇数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AB569" w14:textId="77777777" w:rsidR="00861049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对应章节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E3EC7" w14:textId="77777777" w:rsidR="00861049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核心意义</w:t>
            </w:r>
          </w:p>
        </w:tc>
      </w:tr>
      <w:tr w:rsidR="00861049" w14:paraId="2C04A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B4A20" w14:textId="77777777" w:rsidR="00861049" w:rsidRDefault="00000000">
            <w:r>
              <w:rPr>
                <w:rFonts w:eastAsia="Arial"/>
                <w:b/>
                <w:bCs/>
                <w:color w:val="111827"/>
                <w:sz w:val="21"/>
                <w:szCs w:val="21"/>
              </w:rPr>
              <w:t>CVR预测基础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77CE7" w14:textId="77777777" w:rsidR="00861049" w:rsidRDefault="00000000">
            <w:r>
              <w:rPr>
                <w:rFonts w:eastAsia="Arial"/>
                <w:color w:val="4B5563"/>
                <w:sz w:val="20"/>
                <w:szCs w:val="20"/>
              </w:rPr>
              <w:t>5篇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F6424" w14:textId="77777777" w:rsidR="00861049" w:rsidRDefault="00000000">
            <w:r>
              <w:rPr>
                <w:rFonts w:eastAsia="Arial"/>
                <w:color w:val="4B5563"/>
                <w:sz w:val="20"/>
                <w:szCs w:val="20"/>
              </w:rPr>
              <w:t>Ch2 §2.1 | Ch4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171BA" w14:textId="77777777" w:rsidR="00861049" w:rsidRDefault="00000000">
            <w:r>
              <w:rPr>
                <w:rFonts w:eastAsia="Arial"/>
                <w:color w:val="4B5563"/>
                <w:sz w:val="20"/>
                <w:szCs w:val="20"/>
              </w:rPr>
              <w:t>建立预测框架，提供基线模型</w:t>
            </w:r>
          </w:p>
        </w:tc>
      </w:tr>
      <w:tr w:rsidR="00861049" w14:paraId="38D7CC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428D2" w14:textId="77777777" w:rsidR="00861049" w:rsidRDefault="00000000">
            <w:r>
              <w:rPr>
                <w:rFonts w:eastAsia="Arial"/>
                <w:b/>
                <w:bCs/>
                <w:color w:val="111827"/>
                <w:sz w:val="21"/>
                <w:szCs w:val="21"/>
              </w:rPr>
              <w:t>延迟反馈问题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EE85E" w14:textId="77777777" w:rsidR="00861049" w:rsidRDefault="00000000">
            <w:r>
              <w:rPr>
                <w:rFonts w:eastAsia="Arial"/>
                <w:color w:val="4B5563"/>
                <w:sz w:val="20"/>
                <w:szCs w:val="20"/>
              </w:rPr>
              <w:t>5篇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51D16" w14:textId="77777777" w:rsidR="00861049" w:rsidRDefault="00000000">
            <w:r>
              <w:rPr>
                <w:rFonts w:eastAsia="Arial"/>
                <w:color w:val="4B5563"/>
                <w:sz w:val="20"/>
                <w:szCs w:val="20"/>
              </w:rPr>
              <w:t>Ch2 §2.2 | Ch3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9C502" w14:textId="77777777" w:rsidR="00861049" w:rsidRDefault="00000000">
            <w:r>
              <w:rPr>
                <w:rFonts w:eastAsia="Arial"/>
                <w:color w:val="4B5563"/>
                <w:sz w:val="20"/>
                <w:szCs w:val="20"/>
              </w:rPr>
              <w:t>核心问题所在，直接对比基线</w:t>
            </w:r>
          </w:p>
        </w:tc>
      </w:tr>
      <w:tr w:rsidR="00861049" w14:paraId="067C38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782C0" w14:textId="77777777" w:rsidR="00861049" w:rsidRDefault="00000000">
            <w:r>
              <w:rPr>
                <w:rFonts w:eastAsia="Arial"/>
                <w:b/>
                <w:bCs/>
                <w:color w:val="111827"/>
                <w:sz w:val="21"/>
                <w:szCs w:val="21"/>
              </w:rPr>
              <w:t>GNN推荐系统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FC9C7" w14:textId="77777777" w:rsidR="00861049" w:rsidRDefault="00000000">
            <w:r>
              <w:rPr>
                <w:rFonts w:eastAsia="Arial"/>
                <w:color w:val="4B5563"/>
                <w:sz w:val="20"/>
                <w:szCs w:val="20"/>
              </w:rPr>
              <w:t>4篇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CC2D1" w14:textId="77777777" w:rsidR="00861049" w:rsidRDefault="00000000">
            <w:r>
              <w:rPr>
                <w:rFonts w:eastAsia="Arial"/>
                <w:color w:val="4B5563"/>
                <w:sz w:val="20"/>
                <w:szCs w:val="20"/>
              </w:rPr>
              <w:t>Ch2 §2.3 | Ch3 Stage 2&amp;3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A9893" w14:textId="77777777" w:rsidR="00861049" w:rsidRDefault="00000000">
            <w:r>
              <w:rPr>
                <w:rFonts w:eastAsia="Arial"/>
                <w:color w:val="4B5563"/>
                <w:sz w:val="20"/>
                <w:szCs w:val="20"/>
              </w:rPr>
              <w:t>图结构方法，提供架构参考</w:t>
            </w:r>
          </w:p>
        </w:tc>
      </w:tr>
      <w:tr w:rsidR="00861049" w14:paraId="738E0B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59B28" w14:textId="77777777" w:rsidR="00861049" w:rsidRDefault="00000000">
            <w:r>
              <w:rPr>
                <w:rFonts w:eastAsia="Arial"/>
                <w:b/>
                <w:bCs/>
                <w:color w:val="111827"/>
                <w:sz w:val="21"/>
                <w:szCs w:val="21"/>
              </w:rPr>
              <w:t>大语言模型推荐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E347C" w14:textId="77777777" w:rsidR="00861049" w:rsidRDefault="00000000">
            <w:r>
              <w:rPr>
                <w:rFonts w:eastAsia="Arial"/>
                <w:color w:val="4B5563"/>
                <w:sz w:val="20"/>
                <w:szCs w:val="20"/>
              </w:rPr>
              <w:t>4篇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0428D" w14:textId="77777777" w:rsidR="00861049" w:rsidRDefault="00000000">
            <w:r>
              <w:rPr>
                <w:rFonts w:eastAsia="Arial"/>
                <w:color w:val="4B5563"/>
                <w:sz w:val="20"/>
                <w:szCs w:val="20"/>
              </w:rPr>
              <w:t>Ch2 §2.4 | Ch3 Stage 1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5FC54" w14:textId="77777777" w:rsidR="00861049" w:rsidRDefault="00000000">
            <w:r>
              <w:rPr>
                <w:rFonts w:eastAsia="Arial"/>
                <w:color w:val="4B5563"/>
                <w:sz w:val="20"/>
                <w:szCs w:val="20"/>
              </w:rPr>
              <w:t>语义编码方案，区分本文路线</w:t>
            </w:r>
          </w:p>
        </w:tc>
      </w:tr>
    </w:tbl>
    <w:p w14:paraId="2B6CE5D5" w14:textId="77777777" w:rsidR="00861049" w:rsidRDefault="00861049">
      <w:pPr>
        <w:spacing w:before="300"/>
      </w:pPr>
    </w:p>
    <w:p w14:paraId="0BB9E8BC" w14:textId="77777777" w:rsidR="00861049" w:rsidRDefault="00000000">
      <w:pPr>
        <w:pStyle w:val="2"/>
        <w:spacing w:before="300" w:after="160"/>
      </w:pPr>
      <w:r>
        <w:rPr>
          <w:color w:val="2563EB"/>
        </w:rPr>
        <w:t>主题：CVR预测基础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6CD6C8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222B4B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2563EB"/>
                <w:sz w:val="19"/>
                <w:szCs w:val="19"/>
              </w:rPr>
              <w:t xml:space="preserve">[CVR预测]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EF4444"/>
                <w:sz w:val="19"/>
                <w:szCs w:val="19"/>
              </w:rPr>
              <w:t>必读</w:t>
            </w:r>
            <w:r>
              <w:rPr>
                <w:rFonts w:eastAsia="Arial"/>
                <w:b/>
                <w:bCs/>
                <w:color w:val="92400E"/>
                <w:sz w:val="19"/>
                <w:szCs w:val="19"/>
              </w:rPr>
              <w:t xml:space="preserve">   ★ 必读基线</w:t>
            </w:r>
          </w:p>
          <w:p w14:paraId="17E3C287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t>1. DeepFM: A Factorization-Machine based Neural Network for CTR Prediction</w:t>
            </w:r>
          </w:p>
          <w:p w14:paraId="17AA6646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t>Guo et al. · IJCAI 2017 · Huawei</w:t>
            </w:r>
          </w:p>
          <w:p w14:paraId="7F224BDD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将FM与DNN端到端结合，同时学习低阶与高阶特征交互，无需手工特征工程。CVR/CTR预测最广泛引用的基线之一。</w:t>
            </w:r>
          </w:p>
          <w:p w14:paraId="61C56594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特征交互, FM+DNN, 基线模型</w:t>
            </w:r>
          </w:p>
        </w:tc>
      </w:tr>
    </w:tbl>
    <w:p w14:paraId="06CAC916" w14:textId="77777777" w:rsidR="00861049" w:rsidRDefault="0086104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388E2D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90F6FB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2563EB"/>
                <w:sz w:val="19"/>
                <w:szCs w:val="19"/>
              </w:rPr>
              <w:t xml:space="preserve">[CVR预测]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EF4444"/>
                <w:sz w:val="19"/>
                <w:szCs w:val="19"/>
              </w:rPr>
              <w:t>必读</w:t>
            </w:r>
            <w:r>
              <w:rPr>
                <w:rFonts w:eastAsia="Arial"/>
                <w:b/>
                <w:bCs/>
                <w:color w:val="92400E"/>
                <w:sz w:val="19"/>
                <w:szCs w:val="19"/>
              </w:rPr>
              <w:t xml:space="preserve">   ★ 必读基线</w:t>
            </w:r>
          </w:p>
          <w:p w14:paraId="505FD88B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t>2. Deep Interest Network for Click-Through Rate Prediction (DIN)</w:t>
            </w:r>
          </w:p>
          <w:p w14:paraId="080332C7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t>Zhou et al. · KDD 2018 · Alibaba</w:t>
            </w:r>
          </w:p>
          <w:p w14:paraId="7DBFAD71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引入注意力机制，根据目标物品自适应激活用户历史行为中的相关兴趣，解决用户兴趣多样性问题。用户行为建模里程碑。</w:t>
            </w:r>
          </w:p>
          <w:p w14:paraId="3D6DCE3F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注意力机制, 用户兴趣建模, 基线模型</w:t>
            </w:r>
          </w:p>
        </w:tc>
      </w:tr>
    </w:tbl>
    <w:p w14:paraId="4161BC08" w14:textId="77777777" w:rsidR="00861049" w:rsidRDefault="0086104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16BD0A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7766FB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2563EB"/>
                <w:sz w:val="19"/>
                <w:szCs w:val="19"/>
              </w:rPr>
              <w:t xml:space="preserve">[CVR预测]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F59E0B"/>
                <w:sz w:val="19"/>
                <w:szCs w:val="19"/>
              </w:rPr>
              <w:t>重要</w:t>
            </w:r>
          </w:p>
          <w:p w14:paraId="48B6907D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t>3. Deep Interest Evolution Network for CTR Prediction (DIEN)</w:t>
            </w:r>
          </w:p>
          <w:p w14:paraId="1ED1D511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lastRenderedPageBreak/>
              <w:t>Zhou et al. · AAAI 2019 · Alibaba</w:t>
            </w:r>
          </w:p>
          <w:p w14:paraId="72E7B5DA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在DIN基础上引入GRU序列模型捕捉用户兴趣时序演化，AUGRU提取与目标相关的兴趣演化趋势。</w:t>
            </w:r>
          </w:p>
          <w:p w14:paraId="3E3873BE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兴趣演化, GRU, 时序建模</w:t>
            </w:r>
          </w:p>
        </w:tc>
      </w:tr>
    </w:tbl>
    <w:p w14:paraId="6D3A601D" w14:textId="77777777" w:rsidR="00861049" w:rsidRDefault="0086104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4B4637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86275A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2563EB"/>
                <w:sz w:val="19"/>
                <w:szCs w:val="19"/>
              </w:rPr>
              <w:t xml:space="preserve">[CVR预测]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EF4444"/>
                <w:sz w:val="19"/>
                <w:szCs w:val="19"/>
              </w:rPr>
              <w:t>必读</w:t>
            </w:r>
            <w:r>
              <w:rPr>
                <w:rFonts w:eastAsia="Arial"/>
                <w:b/>
                <w:bCs/>
                <w:color w:val="92400E"/>
                <w:sz w:val="19"/>
                <w:szCs w:val="19"/>
              </w:rPr>
              <w:t xml:space="preserve">   ★ 高度相关</w:t>
            </w:r>
          </w:p>
          <w:p w14:paraId="7CA09A68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t>4. Entire Space Multi-Task Model: Effective Approach for Estimating Post-Click CVR (ESMM)</w:t>
            </w:r>
          </w:p>
          <w:p w14:paraId="38508B95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t>Ma et al. · SIGIR 2018 · Alibaba</w:t>
            </w:r>
          </w:p>
          <w:p w14:paraId="05079A17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在全空间（曝光到点击到转化）建模CVR，解决样本选择偏差和数据稀疏问题。CTR x CVR = CTCVR多任务框架，与延迟反馈场景高度相关。</w:t>
            </w:r>
          </w:p>
          <w:p w14:paraId="0FAF185C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多任务学习, 样本偏差, CVR核心</w:t>
            </w:r>
          </w:p>
        </w:tc>
      </w:tr>
    </w:tbl>
    <w:p w14:paraId="5FBE6958" w14:textId="77777777" w:rsidR="00861049" w:rsidRDefault="0086104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34222B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DC4C2E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2563EB"/>
                <w:sz w:val="19"/>
                <w:szCs w:val="19"/>
              </w:rPr>
              <w:t xml:space="preserve">[CVR预测]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10B981"/>
                <w:sz w:val="19"/>
                <w:szCs w:val="19"/>
              </w:rPr>
              <w:t>补充</w:t>
            </w:r>
          </w:p>
          <w:p w14:paraId="6C635A2C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t>5. A Nonparametric Delayed Feedback Model for Conversion Rate Prediction (DFM)</w:t>
            </w:r>
          </w:p>
          <w:p w14:paraId="3A87458B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t>Chapelle · WWW 2014 · Criteo</w:t>
            </w:r>
          </w:p>
          <w:p w14:paraId="7283AD33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延迟反馈问题的开山之作，参数化建模转化延迟时间，奠定了该领域的形式化框架，是所有后续工作的基础。</w:t>
            </w:r>
          </w:p>
          <w:p w14:paraId="40987736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延迟反馈开山, 生存分析</w:t>
            </w:r>
          </w:p>
        </w:tc>
      </w:tr>
    </w:tbl>
    <w:p w14:paraId="1DF95736" w14:textId="77777777" w:rsidR="00861049" w:rsidRDefault="00861049">
      <w:pPr>
        <w:spacing w:before="80"/>
      </w:pPr>
    </w:p>
    <w:p w14:paraId="0193869E" w14:textId="77777777" w:rsidR="00861049" w:rsidRDefault="00861049">
      <w:pPr>
        <w:pBdr>
          <w:bottom w:val="single" w:sz="4" w:space="0" w:color="E5E7EB"/>
        </w:pBdr>
        <w:spacing w:before="200" w:after="200"/>
      </w:pPr>
    </w:p>
    <w:p w14:paraId="13A00044" w14:textId="77777777" w:rsidR="00861049" w:rsidRDefault="00000000">
      <w:pPr>
        <w:pStyle w:val="2"/>
        <w:spacing w:before="300" w:after="160"/>
      </w:pPr>
      <w:r>
        <w:rPr>
          <w:color w:val="7C3AED"/>
        </w:rPr>
        <w:t>主题：延迟反馈问题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573369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36F243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7C3AED"/>
                <w:sz w:val="19"/>
                <w:szCs w:val="19"/>
              </w:rPr>
              <w:t xml:space="preserve">[延迟反馈]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EF4444"/>
                <w:sz w:val="19"/>
                <w:szCs w:val="19"/>
              </w:rPr>
              <w:t>必读</w:t>
            </w:r>
            <w:r>
              <w:rPr>
                <w:rFonts w:eastAsia="Arial"/>
                <w:b/>
                <w:bCs/>
                <w:color w:val="92400E"/>
                <w:sz w:val="19"/>
                <w:szCs w:val="19"/>
              </w:rPr>
              <w:t xml:space="preserve">   ★ 必读对比</w:t>
            </w:r>
          </w:p>
          <w:p w14:paraId="62F8FD92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t>6. Capturing Delayed Feedback in CVR Prediction via Elapsed-Time Sampling (ES-DFM)</w:t>
            </w:r>
          </w:p>
          <w:p w14:paraId="0524AAA0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t>Yang et al. · AAAI 2021</w:t>
            </w:r>
          </w:p>
          <w:p w14:paraId="6AB274C5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提出Elapsed-Time Sampling策略，通过重要性采样对真实转化分布建模，权衡标签准确性与数据新鲜度。论文直接对标的核心基线。</w:t>
            </w:r>
          </w:p>
          <w:p w14:paraId="5B368FB1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重要性采样, 假阴性标签, 时间分布</w:t>
            </w:r>
          </w:p>
        </w:tc>
      </w:tr>
    </w:tbl>
    <w:p w14:paraId="6A595799" w14:textId="77777777" w:rsidR="00861049" w:rsidRDefault="0086104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4C1B2D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826DE4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7C3AED"/>
                <w:sz w:val="19"/>
                <w:szCs w:val="19"/>
              </w:rPr>
              <w:t xml:space="preserve">[延迟反馈]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EF4444"/>
                <w:sz w:val="19"/>
                <w:szCs w:val="19"/>
              </w:rPr>
              <w:t>必读</w:t>
            </w:r>
            <w:r>
              <w:rPr>
                <w:rFonts w:eastAsia="Arial"/>
                <w:b/>
                <w:bCs/>
                <w:color w:val="92400E"/>
                <w:sz w:val="19"/>
                <w:szCs w:val="19"/>
              </w:rPr>
              <w:t xml:space="preserve">   ★ 必读对比</w:t>
            </w:r>
          </w:p>
          <w:p w14:paraId="26BE671F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t>7. A Feedback Shift Correction in Predicting Conversion Rates under Delayed Feedback (FSIW)</w:t>
            </w:r>
          </w:p>
          <w:p w14:paraId="7186D8F1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t>Yasui et al. · WWW 2020</w:t>
            </w:r>
          </w:p>
          <w:p w14:paraId="5D3D823C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提出Feedback Shift Importance Weighting，通过修正label shift来缓解延迟反馈，保证标签正确性但牺牲模型新鲜度。</w:t>
            </w:r>
          </w:p>
          <w:p w14:paraId="1BBA1097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标签偏移修正, 重要性加权</w:t>
            </w:r>
          </w:p>
        </w:tc>
      </w:tr>
    </w:tbl>
    <w:p w14:paraId="49B4F262" w14:textId="77777777" w:rsidR="00861049" w:rsidRDefault="0086104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6687D2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C388F2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7C3AED"/>
                <w:sz w:val="19"/>
                <w:szCs w:val="19"/>
              </w:rPr>
              <w:t xml:space="preserve">[延迟反馈]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EF4444"/>
                <w:sz w:val="19"/>
                <w:szCs w:val="19"/>
              </w:rPr>
              <w:t>必读</w:t>
            </w:r>
            <w:r>
              <w:rPr>
                <w:rFonts w:eastAsia="Arial"/>
                <w:b/>
                <w:bCs/>
                <w:color w:val="92400E"/>
                <w:sz w:val="19"/>
                <w:szCs w:val="19"/>
              </w:rPr>
              <w:t xml:space="preserve">   ★ 必读对比</w:t>
            </w:r>
          </w:p>
          <w:p w14:paraId="1169829C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lastRenderedPageBreak/>
              <w:t>8. DEFER: Delay-Tolerant Feedback-based Efficient Recommendation</w:t>
            </w:r>
          </w:p>
          <w:p w14:paraId="17C45438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t>KDD/RecSys 领域</w:t>
            </w:r>
          </w:p>
          <w:p w14:paraId="61DFAF00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针对延迟反馈场景提出容忍延迟的建模方法，重点解决训练时如何高效利用不完整标签，与ES-DFM并列为论文直接对比基线。</w:t>
            </w:r>
          </w:p>
          <w:p w14:paraId="5D4977DA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延迟容忍, 不完整标签</w:t>
            </w:r>
          </w:p>
        </w:tc>
      </w:tr>
    </w:tbl>
    <w:p w14:paraId="03AD8A9D" w14:textId="77777777" w:rsidR="00861049" w:rsidRDefault="0086104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6A2493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AB619B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7C3AED"/>
                <w:sz w:val="19"/>
                <w:szCs w:val="19"/>
              </w:rPr>
              <w:t xml:space="preserve">[延迟反馈]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F59E0B"/>
                <w:sz w:val="19"/>
                <w:szCs w:val="19"/>
              </w:rPr>
              <w:t>重要</w:t>
            </w:r>
          </w:p>
          <w:p w14:paraId="50CC5678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t>9. Asymptotically Unbiased Estimation for Delayed Feedback Modeling</w:t>
            </w:r>
          </w:p>
          <w:p w14:paraId="4A1E074B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t>arxiv 2022</w:t>
            </w:r>
          </w:p>
          <w:p w14:paraId="7D0AAFF2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提出渐近无偏估计方法处理延迟反馈，理论上更严格。可在Discussion中与本文方法对比讨论理论保证与工程实践的权衡。</w:t>
            </w:r>
          </w:p>
          <w:p w14:paraId="1E0CBFBE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无偏估计, 理论分析</w:t>
            </w:r>
          </w:p>
        </w:tc>
      </w:tr>
    </w:tbl>
    <w:p w14:paraId="184E6B6A" w14:textId="77777777" w:rsidR="00861049" w:rsidRDefault="0086104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2EE4FA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7B89D1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7C3AED"/>
                <w:sz w:val="19"/>
                <w:szCs w:val="19"/>
              </w:rPr>
              <w:t xml:space="preserve">[延迟反馈]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F59E0B"/>
                <w:sz w:val="19"/>
                <w:szCs w:val="19"/>
              </w:rPr>
              <w:t>重要</w:t>
            </w:r>
          </w:p>
          <w:p w14:paraId="0562D545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t>10. Unbiased Delayed Feedback Label Correction for Conversion Rate Prediction</w:t>
            </w:r>
          </w:p>
          <w:p w14:paraId="3B9C7057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t>arxiv 2023</w:t>
            </w:r>
          </w:p>
          <w:p w14:paraId="7B8E7CE3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使用counterfactual思路对延迟标签进行无偏修正。近期最相关工作，在Related Work中需明确区分本文方法的差异。</w:t>
            </w:r>
          </w:p>
          <w:p w14:paraId="245A1504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标签修正, 反事实</w:t>
            </w:r>
          </w:p>
        </w:tc>
      </w:tr>
    </w:tbl>
    <w:p w14:paraId="2165BFAB" w14:textId="77777777" w:rsidR="00861049" w:rsidRDefault="00861049">
      <w:pPr>
        <w:spacing w:before="80"/>
      </w:pPr>
    </w:p>
    <w:p w14:paraId="5776BC97" w14:textId="77777777" w:rsidR="00861049" w:rsidRDefault="00861049">
      <w:pPr>
        <w:pBdr>
          <w:bottom w:val="single" w:sz="4" w:space="0" w:color="E5E7EB"/>
        </w:pBdr>
        <w:spacing w:before="200" w:after="200"/>
      </w:pPr>
    </w:p>
    <w:p w14:paraId="012DD2E9" w14:textId="77777777" w:rsidR="00861049" w:rsidRDefault="00000000">
      <w:pPr>
        <w:pStyle w:val="2"/>
        <w:spacing w:before="300" w:after="160"/>
      </w:pPr>
      <w:r>
        <w:rPr>
          <w:color w:val="0891B2"/>
        </w:rPr>
        <w:t>主题：GNN推荐系统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640857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00F741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0891B2"/>
                <w:sz w:val="19"/>
                <w:szCs w:val="19"/>
              </w:rPr>
              <w:t xml:space="preserve">[GNN推荐]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EF4444"/>
                <w:sz w:val="19"/>
                <w:szCs w:val="19"/>
              </w:rPr>
              <w:t>必读</w:t>
            </w:r>
            <w:r>
              <w:rPr>
                <w:rFonts w:eastAsia="Arial"/>
                <w:b/>
                <w:bCs/>
                <w:color w:val="92400E"/>
                <w:sz w:val="19"/>
                <w:szCs w:val="19"/>
              </w:rPr>
              <w:t xml:space="preserve">   ★ 必读基线</w:t>
            </w:r>
          </w:p>
          <w:p w14:paraId="7E1A64CF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t>11. Dynamic Graph Neural Networks for Sequential Recommendation (DGSR)</w:t>
            </w:r>
          </w:p>
          <w:p w14:paraId="559A4997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t>Zhang et al. · IEEE TKDE 2022</w:t>
            </w:r>
          </w:p>
          <w:p w14:paraId="1B061161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通过动态图结构连接不同用户序列，用带时序信息的图神经网络提取用户偏好，探索跨用户动态协同信号。本论文GNN部分最直接的对比基线。</w:t>
            </w:r>
          </w:p>
          <w:p w14:paraId="52D582D0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动态图, 时序信息, 跨用户协同</w:t>
            </w:r>
          </w:p>
        </w:tc>
      </w:tr>
    </w:tbl>
    <w:p w14:paraId="2F1E39EE" w14:textId="77777777" w:rsidR="00861049" w:rsidRDefault="0086104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62A45E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A1381A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0891B2"/>
                <w:sz w:val="19"/>
                <w:szCs w:val="19"/>
              </w:rPr>
              <w:t xml:space="preserve">[GNN推荐]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EF4444"/>
                <w:sz w:val="19"/>
                <w:szCs w:val="19"/>
              </w:rPr>
              <w:t>必读</w:t>
            </w:r>
            <w:r>
              <w:rPr>
                <w:rFonts w:eastAsia="Arial"/>
                <w:b/>
                <w:bCs/>
                <w:color w:val="92400E"/>
                <w:sz w:val="19"/>
                <w:szCs w:val="19"/>
              </w:rPr>
              <w:t xml:space="preserve">   ★ 必读基线</w:t>
            </w:r>
          </w:p>
          <w:p w14:paraId="04F212B8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t>12. Sequential Recommendation with Graph Neural Networks (SURGE)</w:t>
            </w:r>
          </w:p>
          <w:p w14:paraId="55C4C514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t>Chang et al. · SIGIR 2021</w:t>
            </w:r>
          </w:p>
          <w:p w14:paraId="78C97EDB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将用户行为序列重构为兴趣图（Interest Graph），通过metric learning构图再动态融合兴趣，最后展平图序列用于预测。</w:t>
            </w:r>
          </w:p>
          <w:p w14:paraId="65149BA8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兴趣图构建, Metric Learning, 图池化</w:t>
            </w:r>
          </w:p>
        </w:tc>
      </w:tr>
    </w:tbl>
    <w:p w14:paraId="56D80E2A" w14:textId="77777777" w:rsidR="00861049" w:rsidRDefault="0086104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6C0D62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A43ED8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0891B2"/>
                <w:sz w:val="19"/>
                <w:szCs w:val="19"/>
              </w:rPr>
              <w:t xml:space="preserve">[GNN推荐]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F59E0B"/>
                <w:sz w:val="19"/>
                <w:szCs w:val="19"/>
              </w:rPr>
              <w:t>重要</w:t>
            </w:r>
          </w:p>
          <w:p w14:paraId="6D0BB949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t>13. Temporal Graph Networks for Deep Learning on Dynamic Graphs (TGN)</w:t>
            </w:r>
          </w:p>
          <w:p w14:paraId="75D01708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lastRenderedPageBreak/>
              <w:t>Rossi et al. · ICML Workshop 2020 · Twitter</w:t>
            </w:r>
          </w:p>
          <w:p w14:paraId="4B10954D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提出Memory模块+图注意力的动态图框架，支持连续时间事件流的归纳式学习。是本论文Stage 2动态图构建的重要理论参考。</w:t>
            </w:r>
          </w:p>
          <w:p w14:paraId="563C8D81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连续时间动态图, Memory模块, 归纳学习</w:t>
            </w:r>
          </w:p>
        </w:tc>
      </w:tr>
    </w:tbl>
    <w:p w14:paraId="587E5F81" w14:textId="77777777" w:rsidR="00861049" w:rsidRDefault="0086104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276C0A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22AB43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0891B2"/>
                <w:sz w:val="19"/>
                <w:szCs w:val="19"/>
              </w:rPr>
              <w:t xml:space="preserve">[GNN推荐]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10B981"/>
                <w:sz w:val="19"/>
                <w:szCs w:val="19"/>
              </w:rPr>
              <w:t>补充</w:t>
            </w:r>
          </w:p>
          <w:p w14:paraId="6410E32F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t>14. LightGCN: Simplifying and Powering Graph Convolution Network for Recommendation</w:t>
            </w:r>
          </w:p>
          <w:p w14:paraId="76E8649B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t>He et al. · SIGIR 2020</w:t>
            </w:r>
          </w:p>
          <w:p w14:paraId="4C6879AE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极简图卷积推荐模型，去除特征变换和非线性激活，只保留邻域聚合。GNN推荐领域标准参考，有助于理解图卷积的本质。</w:t>
            </w:r>
          </w:p>
          <w:p w14:paraId="5F10ED4A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图卷积简化, 协同过滤</w:t>
            </w:r>
          </w:p>
        </w:tc>
      </w:tr>
    </w:tbl>
    <w:p w14:paraId="76EEADAD" w14:textId="77777777" w:rsidR="00861049" w:rsidRDefault="00861049">
      <w:pPr>
        <w:spacing w:before="80"/>
      </w:pPr>
    </w:p>
    <w:p w14:paraId="3D89CC45" w14:textId="77777777" w:rsidR="00861049" w:rsidRDefault="00861049">
      <w:pPr>
        <w:pBdr>
          <w:bottom w:val="single" w:sz="4" w:space="0" w:color="E5E7EB"/>
        </w:pBdr>
        <w:spacing w:before="200" w:after="200"/>
      </w:pPr>
    </w:p>
    <w:p w14:paraId="6A6E47CF" w14:textId="77777777" w:rsidR="00861049" w:rsidRDefault="00000000">
      <w:pPr>
        <w:pStyle w:val="2"/>
        <w:spacing w:before="300" w:after="160"/>
      </w:pPr>
      <w:r>
        <w:rPr>
          <w:color w:val="059669"/>
        </w:rPr>
        <w:t>主题：大语言模型推荐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521CE0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C5BAC0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059669"/>
                <w:sz w:val="19"/>
                <w:szCs w:val="19"/>
              </w:rPr>
              <w:t xml:space="preserve">[LLM推荐]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EF4444"/>
                <w:sz w:val="19"/>
                <w:szCs w:val="19"/>
              </w:rPr>
              <w:t>必读</w:t>
            </w:r>
            <w:r>
              <w:rPr>
                <w:rFonts w:eastAsia="Arial"/>
                <w:b/>
                <w:bCs/>
                <w:color w:val="92400E"/>
                <w:sz w:val="19"/>
                <w:szCs w:val="19"/>
              </w:rPr>
              <w:t xml:space="preserve">   ★ 核心对标</w:t>
            </w:r>
          </w:p>
          <w:p w14:paraId="739A1676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t>15. Towards Universal Sequence Representation Learning for Recommender Systems (UniSRec)</w:t>
            </w:r>
          </w:p>
          <w:p w14:paraId="795CAE57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t>Hou et al. · KDD 2022 · RUC</w:t>
            </w:r>
          </w:p>
          <w:p w14:paraId="73993B02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利用物品文本描述，通过预训练语言模型学习跨域可迁移的序列表示，多域负样本对比预训练。LLM作为编码器范式的代表，与本论文高度对齐。</w:t>
            </w:r>
          </w:p>
          <w:p w14:paraId="5879C239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文本表示迁移, 跨域推荐, 对比预训练</w:t>
            </w:r>
          </w:p>
        </w:tc>
      </w:tr>
    </w:tbl>
    <w:p w14:paraId="38D76F6E" w14:textId="77777777" w:rsidR="00861049" w:rsidRDefault="0086104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3A73D9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DA922C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059669"/>
                <w:sz w:val="19"/>
                <w:szCs w:val="19"/>
              </w:rPr>
              <w:t xml:space="preserve">[LLM推荐]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EF4444"/>
                <w:sz w:val="19"/>
                <w:szCs w:val="19"/>
              </w:rPr>
              <w:t>必读</w:t>
            </w:r>
            <w:r>
              <w:rPr>
                <w:rFonts w:eastAsia="Arial"/>
                <w:b/>
                <w:bCs/>
                <w:color w:val="92400E"/>
                <w:sz w:val="19"/>
                <w:szCs w:val="19"/>
              </w:rPr>
              <w:t xml:space="preserve">   ★ 核心对标</w:t>
            </w:r>
          </w:p>
          <w:p w14:paraId="4B267933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t>16. Representation Learning with Large Language Models for Recommendation (RLMRec)</w:t>
            </w:r>
          </w:p>
          <w:p w14:paraId="1E0483DA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t>Ren et al. · WWW 2024 · HKUDS</w:t>
            </w:r>
          </w:p>
          <w:p w14:paraId="2E43125F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模型无关框架：用LLM对用户/物品Profiling，通过跨视图对齐将LLM语义空间与协同过滤信号对齐（互信息最大化）。</w:t>
            </w:r>
          </w:p>
          <w:p w14:paraId="5E24879F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LLM Profiling, 跨视图对齐, 模型无关</w:t>
            </w:r>
          </w:p>
        </w:tc>
      </w:tr>
    </w:tbl>
    <w:p w14:paraId="095A659F" w14:textId="77777777" w:rsidR="00861049" w:rsidRDefault="0086104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4B35A4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F94A71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059669"/>
                <w:sz w:val="19"/>
                <w:szCs w:val="19"/>
              </w:rPr>
              <w:t xml:space="preserve">[LLM推荐]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EF4444"/>
                <w:sz w:val="19"/>
                <w:szCs w:val="19"/>
              </w:rPr>
              <w:t>必读</w:t>
            </w:r>
            <w:r>
              <w:rPr>
                <w:rFonts w:eastAsia="Arial"/>
                <w:b/>
                <w:bCs/>
                <w:color w:val="92400E"/>
                <w:sz w:val="19"/>
                <w:szCs w:val="19"/>
              </w:rPr>
              <w:t xml:space="preserve">   ★ 必读</w:t>
            </w:r>
          </w:p>
          <w:p w14:paraId="55A9CE68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t>17. TALLRec: Efficient Tuning Framework to Align Large Language Model with Recommendation</w:t>
            </w:r>
          </w:p>
          <w:p w14:paraId="6E604146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t>Bao et al. · RecSys 2023</w:t>
            </w:r>
          </w:p>
          <w:p w14:paraId="7DB4FDEE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双阶段Instruction Tuning框架（Alpaca tuning 到 Rec tuning），在单GPU上高效将LLaMA对齐推荐任务。代表LLM作为排序器路线，与本论文LLM作为编码器形成对比。</w:t>
            </w:r>
          </w:p>
          <w:p w14:paraId="237E9C0F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Instruction Tuning, LLaMA, LLM as Ranker</w:t>
            </w:r>
          </w:p>
        </w:tc>
      </w:tr>
    </w:tbl>
    <w:p w14:paraId="63E232F9" w14:textId="77777777" w:rsidR="00861049" w:rsidRDefault="0086104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1049" w14:paraId="6D0B48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CA6E85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059669"/>
                <w:sz w:val="19"/>
                <w:szCs w:val="19"/>
              </w:rPr>
              <w:t xml:space="preserve">[LLM推荐]  </w:t>
            </w:r>
            <w:r>
              <w:rPr>
                <w:rFonts w:eastAsia="Arial"/>
                <w:color w:val="6B7280"/>
                <w:sz w:val="19"/>
                <w:szCs w:val="19"/>
              </w:rPr>
              <w:t xml:space="preserve">优先级: </w:t>
            </w:r>
            <w:r>
              <w:rPr>
                <w:rFonts w:eastAsia="Arial"/>
                <w:b/>
                <w:bCs/>
                <w:color w:val="F59E0B"/>
                <w:sz w:val="19"/>
                <w:szCs w:val="19"/>
              </w:rPr>
              <w:t>重要</w:t>
            </w:r>
          </w:p>
          <w:p w14:paraId="2BFECC05" w14:textId="77777777" w:rsidR="00861049" w:rsidRDefault="00000000">
            <w:pPr>
              <w:spacing w:after="60"/>
            </w:pPr>
            <w:r>
              <w:rPr>
                <w:rFonts w:eastAsia="Arial"/>
                <w:b/>
                <w:bCs/>
                <w:color w:val="111827"/>
                <w:sz w:val="24"/>
                <w:szCs w:val="24"/>
              </w:rPr>
              <w:lastRenderedPageBreak/>
              <w:t>18. BERT4Rec: Sequential Recommendation with Bidirectional Encoder from Transformer</w:t>
            </w:r>
          </w:p>
          <w:p w14:paraId="68E59E47" w14:textId="77777777" w:rsidR="00861049" w:rsidRDefault="00000000">
            <w:pPr>
              <w:spacing w:after="80"/>
            </w:pPr>
            <w:r>
              <w:rPr>
                <w:rFonts w:eastAsia="Arial"/>
                <w:i/>
                <w:iCs/>
                <w:color w:val="6B7280"/>
                <w:sz w:val="19"/>
                <w:szCs w:val="19"/>
              </w:rPr>
              <w:t>Sun et al. · CIKM 2019 · Alibaba</w:t>
            </w:r>
          </w:p>
          <w:p w14:paraId="4BF5E80D" w14:textId="77777777" w:rsidR="00861049" w:rsidRDefault="00000000">
            <w:pPr>
              <w:spacing w:after="80"/>
            </w:pPr>
            <w:r>
              <w:rPr>
                <w:rFonts w:eastAsia="Arial"/>
                <w:color w:val="374151"/>
                <w:sz w:val="21"/>
                <w:szCs w:val="21"/>
              </w:rPr>
              <w:t>将BERT引入序列推荐，用Cloze任务（MLM）训练用户行为序列。Stage 1 LLM编码器选型的重要背景，了解PLM在推荐中的早期应用历程。</w:t>
            </w:r>
          </w:p>
          <w:p w14:paraId="33D427E5" w14:textId="77777777" w:rsidR="00861049" w:rsidRDefault="00000000">
            <w:r>
              <w:rPr>
                <w:rFonts w:eastAsia="Arial"/>
                <w:b/>
                <w:bCs/>
                <w:color w:val="6B7280"/>
                <w:sz w:val="19"/>
                <w:szCs w:val="19"/>
              </w:rPr>
              <w:t xml:space="preserve">关键词: </w:t>
            </w:r>
            <w:r>
              <w:rPr>
                <w:rFonts w:eastAsia="Arial"/>
                <w:color w:val="4B5563"/>
                <w:sz w:val="19"/>
                <w:szCs w:val="19"/>
              </w:rPr>
              <w:t>BERT推荐, Cloze任务, 序列推荐</w:t>
            </w:r>
          </w:p>
        </w:tc>
      </w:tr>
    </w:tbl>
    <w:p w14:paraId="64EDB9BA" w14:textId="77777777" w:rsidR="00861049" w:rsidRDefault="00861049">
      <w:pPr>
        <w:spacing w:before="80"/>
      </w:pPr>
    </w:p>
    <w:p w14:paraId="0EFAF6CE" w14:textId="77777777" w:rsidR="00861049" w:rsidRDefault="00861049">
      <w:pPr>
        <w:pBdr>
          <w:bottom w:val="single" w:sz="4" w:space="0" w:color="E5E7EB"/>
        </w:pBdr>
        <w:spacing w:before="200" w:after="200"/>
      </w:pPr>
    </w:p>
    <w:p w14:paraId="4CDAF555" w14:textId="77777777" w:rsidR="00861049" w:rsidRDefault="00861049">
      <w:pPr>
        <w:pageBreakBefore/>
      </w:pPr>
    </w:p>
    <w:p w14:paraId="07029613" w14:textId="77777777" w:rsidR="00861049" w:rsidRDefault="00000000">
      <w:pPr>
        <w:pStyle w:val="1"/>
      </w:pPr>
      <w:r>
        <w:t>Part 2  文献笔记模板</w:t>
      </w:r>
    </w:p>
    <w:p w14:paraId="0944025D" w14:textId="77777777" w:rsidR="00861049" w:rsidRDefault="00000000">
      <w:pPr>
        <w:spacing w:after="200"/>
      </w:pPr>
      <w:r>
        <w:rPr>
          <w:rFonts w:eastAsia="Arial"/>
          <w:color w:val="6B7280"/>
        </w:rPr>
        <w:t>每篇论文阅读后填写，提炼核心内容并建立与论文各章节的关联。</w:t>
      </w:r>
    </w:p>
    <w:p w14:paraId="111B6AC0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#1</w:t>
      </w:r>
    </w:p>
    <w:p w14:paraId="63DB0DBB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DeepFM: A Factorization-Machine based Neural Network for CTR Prediction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1A9F8B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B1CC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CA68" w14:textId="77777777" w:rsidR="00861049" w:rsidRDefault="00861049"/>
          <w:p w14:paraId="5528D5D1" w14:textId="77777777" w:rsidR="00861049" w:rsidRDefault="00861049"/>
        </w:tc>
      </w:tr>
      <w:tr w:rsidR="00861049" w14:paraId="5D876B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AF96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170F" w14:textId="77777777" w:rsidR="00861049" w:rsidRDefault="00861049"/>
          <w:p w14:paraId="718D872B" w14:textId="77777777" w:rsidR="00861049" w:rsidRDefault="00861049"/>
        </w:tc>
      </w:tr>
      <w:tr w:rsidR="00861049" w14:paraId="3FBAD9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B993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03E3" w14:textId="77777777" w:rsidR="00861049" w:rsidRDefault="00861049"/>
        </w:tc>
      </w:tr>
      <w:tr w:rsidR="00861049" w14:paraId="0777EC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7256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5922" w14:textId="77777777" w:rsidR="00861049" w:rsidRDefault="00861049"/>
          <w:p w14:paraId="44A84BFC" w14:textId="77777777" w:rsidR="00861049" w:rsidRDefault="00861049"/>
        </w:tc>
      </w:tr>
      <w:tr w:rsidR="00861049" w14:paraId="6F4C93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185A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F488" w14:textId="77777777" w:rsidR="00861049" w:rsidRDefault="00861049"/>
          <w:p w14:paraId="2130FC52" w14:textId="77777777" w:rsidR="00861049" w:rsidRDefault="00861049"/>
        </w:tc>
      </w:tr>
      <w:tr w:rsidR="00861049" w14:paraId="5589F9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B5C9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C88C" w14:textId="77777777" w:rsidR="00861049" w:rsidRDefault="00861049"/>
          <w:p w14:paraId="6185653E" w14:textId="77777777" w:rsidR="00861049" w:rsidRDefault="00861049"/>
        </w:tc>
      </w:tr>
      <w:tr w:rsidR="00861049" w14:paraId="10B3CF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24A4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73A2" w14:textId="77777777" w:rsidR="00861049" w:rsidRDefault="00861049"/>
        </w:tc>
      </w:tr>
    </w:tbl>
    <w:p w14:paraId="5D260D01" w14:textId="77777777" w:rsidR="00861049" w:rsidRDefault="00861049">
      <w:pPr>
        <w:spacing w:before="200"/>
      </w:pPr>
    </w:p>
    <w:p w14:paraId="17CDB562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#2</w:t>
      </w:r>
    </w:p>
    <w:p w14:paraId="49B43828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Deep Interest Network for Click-Through Rate Prediction (DIN)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23CB45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4248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7F46" w14:textId="77777777" w:rsidR="00861049" w:rsidRDefault="00861049"/>
          <w:p w14:paraId="23418656" w14:textId="77777777" w:rsidR="00861049" w:rsidRDefault="00861049"/>
        </w:tc>
      </w:tr>
      <w:tr w:rsidR="00861049" w14:paraId="3EFAE6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1672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F798" w14:textId="77777777" w:rsidR="00861049" w:rsidRDefault="00861049"/>
          <w:p w14:paraId="4F425670" w14:textId="77777777" w:rsidR="00861049" w:rsidRDefault="00861049"/>
        </w:tc>
      </w:tr>
      <w:tr w:rsidR="00861049" w14:paraId="08CC67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E1DA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40AF" w14:textId="77777777" w:rsidR="00861049" w:rsidRDefault="00861049"/>
        </w:tc>
      </w:tr>
      <w:tr w:rsidR="00861049" w14:paraId="7372FF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98E9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EA21" w14:textId="77777777" w:rsidR="00861049" w:rsidRDefault="00861049"/>
          <w:p w14:paraId="45B2B267" w14:textId="77777777" w:rsidR="00861049" w:rsidRDefault="00861049"/>
        </w:tc>
      </w:tr>
      <w:tr w:rsidR="00861049" w14:paraId="5936F4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4859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369A" w14:textId="77777777" w:rsidR="00861049" w:rsidRDefault="00861049"/>
          <w:p w14:paraId="02AD9B99" w14:textId="77777777" w:rsidR="00861049" w:rsidRDefault="00861049"/>
        </w:tc>
      </w:tr>
      <w:tr w:rsidR="00861049" w14:paraId="41061B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F9A0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3050" w14:textId="77777777" w:rsidR="00861049" w:rsidRDefault="00861049"/>
          <w:p w14:paraId="52E547F3" w14:textId="77777777" w:rsidR="00861049" w:rsidRDefault="00861049"/>
        </w:tc>
      </w:tr>
      <w:tr w:rsidR="00861049" w14:paraId="6235E9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8DB7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78F4" w14:textId="77777777" w:rsidR="00861049" w:rsidRDefault="00861049"/>
        </w:tc>
      </w:tr>
    </w:tbl>
    <w:p w14:paraId="4949E58D" w14:textId="77777777" w:rsidR="00861049" w:rsidRDefault="00861049">
      <w:pPr>
        <w:spacing w:before="200"/>
      </w:pPr>
    </w:p>
    <w:p w14:paraId="32F826F8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#3</w:t>
      </w:r>
    </w:p>
    <w:p w14:paraId="74FBBC47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Deep Interest Evolution Network for CTR Prediction (DIEN)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037803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D4DE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4A33" w14:textId="77777777" w:rsidR="00861049" w:rsidRDefault="00861049"/>
          <w:p w14:paraId="5DF4629D" w14:textId="77777777" w:rsidR="00861049" w:rsidRDefault="00861049"/>
        </w:tc>
      </w:tr>
      <w:tr w:rsidR="00861049" w14:paraId="293E0B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0566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lastRenderedPageBreak/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F385" w14:textId="77777777" w:rsidR="00861049" w:rsidRDefault="00861049"/>
          <w:p w14:paraId="79360A82" w14:textId="77777777" w:rsidR="00861049" w:rsidRDefault="00861049"/>
        </w:tc>
      </w:tr>
      <w:tr w:rsidR="00861049" w14:paraId="739B9D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560F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5AD0" w14:textId="77777777" w:rsidR="00861049" w:rsidRDefault="00861049"/>
        </w:tc>
      </w:tr>
      <w:tr w:rsidR="00861049" w14:paraId="529818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28D7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851D" w14:textId="77777777" w:rsidR="00861049" w:rsidRDefault="00861049"/>
          <w:p w14:paraId="49FB8E8A" w14:textId="77777777" w:rsidR="00861049" w:rsidRDefault="00861049"/>
        </w:tc>
      </w:tr>
      <w:tr w:rsidR="00861049" w14:paraId="5E7405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34F5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7AAF" w14:textId="77777777" w:rsidR="00861049" w:rsidRDefault="00861049"/>
          <w:p w14:paraId="30238A0E" w14:textId="77777777" w:rsidR="00861049" w:rsidRDefault="00861049"/>
        </w:tc>
      </w:tr>
      <w:tr w:rsidR="00861049" w14:paraId="0FFC7D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B3A3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39D3" w14:textId="77777777" w:rsidR="00861049" w:rsidRDefault="00861049"/>
          <w:p w14:paraId="268323AD" w14:textId="77777777" w:rsidR="00861049" w:rsidRDefault="00861049"/>
        </w:tc>
      </w:tr>
      <w:tr w:rsidR="00861049" w14:paraId="332BEF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1B20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8480" w14:textId="77777777" w:rsidR="00861049" w:rsidRDefault="00861049"/>
        </w:tc>
      </w:tr>
    </w:tbl>
    <w:p w14:paraId="37855DE9" w14:textId="77777777" w:rsidR="00861049" w:rsidRDefault="00861049">
      <w:pPr>
        <w:spacing w:before="200"/>
      </w:pPr>
    </w:p>
    <w:p w14:paraId="12708552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#4</w:t>
      </w:r>
    </w:p>
    <w:p w14:paraId="01B74DD2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Entire Space Multi-Task Model: Effective Approach for Estimating Post-Click CVR (ESMM)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6DA5FC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1926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B8ED" w14:textId="77777777" w:rsidR="00861049" w:rsidRDefault="00861049"/>
          <w:p w14:paraId="322918B7" w14:textId="77777777" w:rsidR="00861049" w:rsidRDefault="00861049"/>
        </w:tc>
      </w:tr>
      <w:tr w:rsidR="00861049" w14:paraId="4CBBA0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C4F5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9A49" w14:textId="77777777" w:rsidR="00861049" w:rsidRDefault="00861049"/>
          <w:p w14:paraId="45A7AD99" w14:textId="77777777" w:rsidR="00861049" w:rsidRDefault="00861049"/>
        </w:tc>
      </w:tr>
      <w:tr w:rsidR="00861049" w14:paraId="3AC85E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E0A6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1174" w14:textId="77777777" w:rsidR="00861049" w:rsidRDefault="00861049"/>
        </w:tc>
      </w:tr>
      <w:tr w:rsidR="00861049" w14:paraId="23F504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699C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34ECE" w14:textId="77777777" w:rsidR="00861049" w:rsidRDefault="00861049"/>
          <w:p w14:paraId="7AC2F319" w14:textId="77777777" w:rsidR="00861049" w:rsidRDefault="00861049"/>
        </w:tc>
      </w:tr>
      <w:tr w:rsidR="00861049" w14:paraId="1CE60A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9418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221B" w14:textId="77777777" w:rsidR="00861049" w:rsidRDefault="00861049"/>
          <w:p w14:paraId="0DF220EE" w14:textId="77777777" w:rsidR="00861049" w:rsidRDefault="00861049"/>
        </w:tc>
      </w:tr>
      <w:tr w:rsidR="00861049" w14:paraId="226BA2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7D0A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B6B5" w14:textId="77777777" w:rsidR="00861049" w:rsidRDefault="00861049"/>
          <w:p w14:paraId="34DD21EF" w14:textId="77777777" w:rsidR="00861049" w:rsidRDefault="00861049"/>
        </w:tc>
      </w:tr>
      <w:tr w:rsidR="00861049" w14:paraId="4F06D2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6022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AD8C" w14:textId="77777777" w:rsidR="00861049" w:rsidRDefault="00861049"/>
        </w:tc>
      </w:tr>
    </w:tbl>
    <w:p w14:paraId="53CE7DE3" w14:textId="77777777" w:rsidR="00861049" w:rsidRDefault="00861049">
      <w:pPr>
        <w:spacing w:before="200"/>
      </w:pPr>
    </w:p>
    <w:p w14:paraId="33C04B47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#5</w:t>
      </w:r>
    </w:p>
    <w:p w14:paraId="7314A627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A Nonparametric Delayed Feedback Model for Conversion Rate Prediction (DFM)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197ACD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0B51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3DBF" w14:textId="50C39BC1" w:rsidR="00861049" w:rsidRDefault="000A182E" w:rsidP="000A182E">
            <w:r>
              <w:rPr>
                <w:rFonts w:hint="eastAsia"/>
              </w:rPr>
              <w:t xml:space="preserve">隐变量 ci </w:t>
            </w:r>
            <w:r>
              <w:t>+ EM</w:t>
            </w:r>
            <w:r>
              <w:rPr>
                <w:rFonts w:hint="eastAsia"/>
              </w:rPr>
              <w:t>算法</w:t>
            </w:r>
            <w:r>
              <w:t xml:space="preserve"> + </w:t>
            </w:r>
            <w:r>
              <w:rPr>
                <w:rFonts w:hint="eastAsia"/>
              </w:rPr>
              <w:t>指数分布延迟建模</w:t>
            </w:r>
          </w:p>
        </w:tc>
      </w:tr>
      <w:tr w:rsidR="00861049" w14:paraId="37DB2E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317F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A46A" w14:textId="77777777" w:rsidR="00861049" w:rsidRDefault="00861049"/>
          <w:p w14:paraId="717530B9" w14:textId="77777777" w:rsidR="00861049" w:rsidRDefault="00861049"/>
        </w:tc>
      </w:tr>
      <w:tr w:rsidR="00861049" w14:paraId="16EBB0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C9E4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1FC6" w14:textId="77777777" w:rsidR="00861049" w:rsidRDefault="00861049"/>
        </w:tc>
      </w:tr>
      <w:tr w:rsidR="00861049" w14:paraId="5EB024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289F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438A" w14:textId="77777777" w:rsidR="00861049" w:rsidRDefault="00861049"/>
          <w:p w14:paraId="149CCEA4" w14:textId="77777777" w:rsidR="00861049" w:rsidRDefault="00861049"/>
        </w:tc>
      </w:tr>
      <w:tr w:rsidR="00861049" w14:paraId="457E43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4737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D242" w14:textId="77777777" w:rsidR="00861049" w:rsidRDefault="00861049"/>
          <w:p w14:paraId="20C5208B" w14:textId="77777777" w:rsidR="00861049" w:rsidRDefault="00861049"/>
        </w:tc>
      </w:tr>
      <w:tr w:rsidR="00861049" w14:paraId="2102C3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5CC4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777C" w14:textId="43DABAD9" w:rsidR="00861049" w:rsidRDefault="000A182E">
            <w:r>
              <w:rPr>
                <w:rFonts w:hint="eastAsia"/>
              </w:rPr>
              <w:t xml:space="preserve">DFM 的生存函数思路 → 本文 Stage 3 时间衰减权重的理论来源；DFM 局限性（无语义、指数分布假设）→ 本文创新点论证</w:t>
            </w:r>
          </w:p>
          <w:p w14:paraId="3096B74D" w14:textId="77777777" w:rsidR="00861049" w:rsidRDefault="00861049"/>
        </w:tc>
      </w:tr>
      <w:tr w:rsidR="00861049" w14:paraId="0205ED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9189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lastRenderedPageBreak/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F953" w14:textId="2843CAB1" w:rsidR="00861049" w:rsidRDefault="0095551A">
            <w:r>
              <w:rPr>
                <w:rFonts w:hint="eastAsia"/>
              </w:rPr>
              <w:t xml:space="preserve">Ch2 §2.2（延迟反馈综述）、Ch3 §3.3（理论支撑）</w:t>
            </w:r>
          </w:p>
        </w:tc>
      </w:tr>
    </w:tbl>
    <w:p w14:paraId="3864CF7D" w14:textId="77777777" w:rsidR="00861049" w:rsidRDefault="00861049">
      <w:pPr>
        <w:spacing w:before="200"/>
      </w:pPr>
    </w:p>
    <w:p w14:paraId="0E78C33C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#6</w:t>
      </w:r>
    </w:p>
    <w:p w14:paraId="49E69097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Capturing Delayed Feedback in CVR Prediction via Elapsed-Time Sampling (ES-DFM)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51DB1B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C8BF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23B2" w14:textId="35B0E7B3" w:rsidR="00861049" w:rsidRDefault="00242FFA" w:rsidP="00242FFA">
            <w:r>
              <w:rPr>
                <w:rFonts w:hint="eastAsia"/>
              </w:rPr>
              <w:t xml:space="preserve">Elapsed-Time Sampling + 重要性加权损失，三分类器联合训练（CVR / fdp</w:t>
            </w:r>
            <w:r>
              <w:t xml:space="preserve"> / frn</w:t>
            </w:r>
            <w:r>
              <w:rPr>
                <w:rFonts w:hint="eastAsia"/>
              </w:rPr>
              <w:t>）</w:t>
            </w:r>
          </w:p>
          <w:p w14:paraId="69ED5B79" w14:textId="77777777" w:rsidR="00861049" w:rsidRDefault="00861049"/>
        </w:tc>
      </w:tr>
      <w:tr w:rsidR="00861049" w14:paraId="559F2C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886C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883A" w14:textId="08F7A87D" w:rsidR="00861049" w:rsidRDefault="00B66CE0">
            <w:r>
              <w:rPr>
                <w:rFonts w:hint="eastAsia"/>
              </w:rPr>
              <w:t>首次显式建模标签准确性与模型新鲜度的权衡；提出流式训练评估协议</w:t>
            </w:r>
          </w:p>
          <w:p w14:paraId="72B2EF9C" w14:textId="77777777" w:rsidR="00861049" w:rsidRDefault="00861049"/>
        </w:tc>
      </w:tr>
      <w:tr w:rsidR="00861049" w14:paraId="26B02D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17C6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F8F8" w14:textId="0A779289" w:rsidR="00861049" w:rsidRDefault="00B66CE0">
            <w:r>
              <w:rPr>
                <w:rFonts w:hint="eastAsia"/>
              </w:rPr>
              <w:t xml:space="preserve">Criteo 和 Taobao 两个数据集</w:t>
            </w:r>
          </w:p>
        </w:tc>
      </w:tr>
      <w:tr w:rsidR="00861049" w14:paraId="010972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134F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98D1" w14:textId="1DCA8385" w:rsidR="00861049" w:rsidRDefault="00B66CE0">
            <w:r>
              <w:rPr>
                <w:rFonts w:hint="eastAsia"/>
              </w:rPr>
              <w:t xml:space="preserve">Criteo AUC +0.29%，Taobao AUC +0.44%，线上 GMV +1.8%</w:t>
            </w:r>
          </w:p>
          <w:p w14:paraId="5975389B" w14:textId="77777777" w:rsidR="00861049" w:rsidRDefault="00861049"/>
        </w:tc>
      </w:tr>
      <w:tr w:rsidR="00861049" w14:paraId="132683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54BE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D9A3" w14:textId="77777777" w:rsidR="00861049" w:rsidRDefault="00861049"/>
          <w:p w14:paraId="34EA14A3" w14:textId="77777777" w:rsidR="00861049" w:rsidRDefault="00861049"/>
        </w:tc>
      </w:tr>
      <w:tr w:rsidR="00861049" w14:paraId="66AA56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F6B1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B3CD" w14:textId="695F023D" w:rsidR="00861049" w:rsidRDefault="00B66CE0">
            <w:r>
              <w:rPr>
                <w:rFonts w:hint="eastAsia"/>
              </w:rPr>
              <w:t xml:space="preserve">直接对比基线（Ch4）；局限性①②③ → 本文 Research Gap（Ch2 §2.2 末尾 + Ch1 Problem Statement）</w:t>
            </w:r>
          </w:p>
          <w:p w14:paraId="4D4B8E99" w14:textId="77777777" w:rsidR="00861049" w:rsidRDefault="00861049"/>
        </w:tc>
      </w:tr>
      <w:tr w:rsidR="00861049" w14:paraId="43E35B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D653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ED2B" w14:textId="2C02E647" w:rsidR="00861049" w:rsidRDefault="008F7E0F">
            <w:r>
              <w:rPr>
                <w:rFonts w:hint="eastAsia"/>
              </w:rPr>
              <w:t xml:space="preserve">Ch2 §2.2、Ch1 §Problem Statement、Ch4 Baselines</w:t>
            </w:r>
          </w:p>
        </w:tc>
      </w:tr>
    </w:tbl>
    <w:p w14:paraId="04304473" w14:textId="77777777" w:rsidR="00861049" w:rsidRDefault="00861049">
      <w:pPr>
        <w:spacing w:before="200"/>
      </w:pPr>
    </w:p>
    <w:p w14:paraId="4ABEAAF8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#7</w:t>
      </w:r>
    </w:p>
    <w:p w14:paraId="0FB1D8F8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A Feedback Shift Correction in Predicting Conversion Rates under Delayed Feedback (FSIW)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280FBF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52A6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78C2" w14:textId="49818271" w:rsidR="00861049" w:rsidRDefault="00727DA7">
            <w:r>
              <w:rPr>
                <w:rFonts w:hint="eastAsia"/>
              </w:rPr>
              <w:t xml:space="preserve">将延迟反馈重建模为 Feedback Shift → Importance Weighting，两个辅助分类器估计权重</w:t>
            </w:r>
          </w:p>
          <w:p w14:paraId="24FD64C6" w14:textId="77777777" w:rsidR="00861049" w:rsidRDefault="00861049"/>
        </w:tc>
      </w:tr>
      <w:tr w:rsidR="00861049" w14:paraId="391FC8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1980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33D2" w14:textId="6FDC4F4C" w:rsidR="00861049" w:rsidRDefault="00727DA7">
            <w:r>
              <w:rPr>
                <w:rFonts w:hint="eastAsia"/>
              </w:rPr>
              <w:t>理论一致性证明；训练效率提升67倍；无需对延迟分布做参数化假设</w:t>
            </w:r>
          </w:p>
          <w:p w14:paraId="37A7BD8E" w14:textId="77777777" w:rsidR="00861049" w:rsidRDefault="00861049"/>
        </w:tc>
      </w:tr>
      <w:tr w:rsidR="00861049" w14:paraId="5E2341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2D06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F6A0" w14:textId="77777777" w:rsidR="00861049" w:rsidRDefault="00861049"/>
        </w:tc>
      </w:tr>
      <w:tr w:rsidR="00861049" w14:paraId="03BCD4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06FD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D3A1" w14:textId="4FC77297" w:rsidR="00861049" w:rsidRDefault="00727DA7">
            <w:r>
              <w:rPr>
                <w:rFonts w:hint="eastAsia"/>
              </w:rPr>
              <w:t xml:space="preserve">Criteo LL -1.5%，NLL -2.5% vs DFM；在线 CV +31%</w:t>
            </w:r>
          </w:p>
          <w:p w14:paraId="29AD986A" w14:textId="77777777" w:rsidR="00861049" w:rsidRDefault="00861049"/>
        </w:tc>
      </w:tr>
      <w:tr w:rsidR="00861049" w14:paraId="4925C5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02D6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BA1D" w14:textId="77777777" w:rsidR="00861049" w:rsidRDefault="00861049"/>
          <w:p w14:paraId="22B9B371" w14:textId="77777777" w:rsidR="00861049" w:rsidRDefault="00861049"/>
        </w:tc>
      </w:tr>
      <w:tr w:rsidR="00861049" w14:paraId="5E8631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20F5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43A7" w14:textId="24F8FAFC" w:rsidR="00861049" w:rsidRDefault="00727DA7">
            <w:r>
              <w:rPr>
                <w:rFonts w:hint="eastAsia"/>
              </w:rPr>
              <w:t xml:space="preserve">对比基线（Ch4）；局限性①②③ → Research Gap（Ch2 §2.2）</w:t>
            </w:r>
          </w:p>
          <w:p w14:paraId="1A021FAF" w14:textId="77777777" w:rsidR="00861049" w:rsidRDefault="00861049"/>
        </w:tc>
      </w:tr>
      <w:tr w:rsidR="00861049" w14:paraId="65ED66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92B6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40A9" w14:textId="0DD83611" w:rsidR="00861049" w:rsidRDefault="00727DA7">
            <w:r>
              <w:rPr>
                <w:rFonts w:hint="eastAsia"/>
              </w:rPr>
              <w:t xml:space="preserve">Ch2 §2.2、Ch4 Baselines</w:t>
            </w:r>
          </w:p>
        </w:tc>
      </w:tr>
    </w:tbl>
    <w:p w14:paraId="5F81B41B" w14:textId="77777777" w:rsidR="00861049" w:rsidRDefault="00861049">
      <w:pPr>
        <w:spacing w:before="200"/>
      </w:pPr>
    </w:p>
    <w:p w14:paraId="0DE762D4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#8</w:t>
      </w:r>
    </w:p>
    <w:p w14:paraId="00C70B87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DEFER: Delay-Tolerant Feedback-based Efficient Recommendation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535788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E978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9FFA" w14:textId="7827A312" w:rsidR="00861049" w:rsidRDefault="00727DA7" w:rsidP="00727DA7">
            <w:r>
              <w:rPr>
                <w:rFonts w:hint="eastAsia"/>
              </w:rPr>
              <w:t xml:space="preserve">在数据管道中引入 duplicated real negatives，使 q(x)=p(x)，并用额外分类器 f_dp 估计 fake negative 概率，重新推导重要性加权损失。</w:t>
            </w:r>
          </w:p>
          <w:p w14:paraId="53A3F0BE" w14:textId="77777777" w:rsidR="00861049" w:rsidRDefault="00861049"/>
        </w:tc>
      </w:tr>
      <w:tr w:rsidR="00861049" w14:paraId="466A7A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0084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A769" w14:textId="14BA48C8" w:rsidR="00861049" w:rsidRDefault="00521DC6">
            <w:r>
              <w:rPr>
                <w:rFonts w:hint="eastAsia"/>
              </w:rPr>
              <w:t>Criteo RI-AUC=90.11%，Taobao CVR在线提升8.5%，已部署Alibaba主流量</w:t>
            </w:r>
          </w:p>
          <w:p w14:paraId="7E0950B7" w14:textId="77777777" w:rsidR="00861049" w:rsidRDefault="00861049"/>
        </w:tc>
      </w:tr>
      <w:tr w:rsidR="00861049" w14:paraId="6C786C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7BC5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2B1B" w14:textId="77777777" w:rsidR="00861049" w:rsidRDefault="00861049"/>
        </w:tc>
      </w:tr>
      <w:tr w:rsidR="00861049" w14:paraId="025046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D065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9538" w14:textId="77777777" w:rsidR="00861049" w:rsidRDefault="00861049"/>
          <w:p w14:paraId="7F3A8013" w14:textId="77777777" w:rsidR="00861049" w:rsidRDefault="00861049"/>
        </w:tc>
      </w:tr>
      <w:tr w:rsidR="00861049" w14:paraId="535A1B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91DA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3868" w14:textId="77777777" w:rsidR="00861049" w:rsidRDefault="00861049"/>
          <w:p w14:paraId="2CBFC0F4" w14:textId="77777777" w:rsidR="00861049" w:rsidRDefault="00861049"/>
        </w:tc>
      </w:tr>
      <w:tr w:rsidR="00861049" w14:paraId="030544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DB72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19F3" w14:textId="77777777" w:rsidR="00727DA7" w:rsidRDefault="00727DA7" w:rsidP="00727D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RQ2（LLM减少偏差）：LLM特征可改善 f_dp 精度，或减少对长等待窗口的依赖</w:t>
            </w:r>
          </w:p>
          <w:p w14:paraId="606577A8" w14:textId="19321C59" w:rsidR="00861049" w:rsidRDefault="00727DA7" w:rsidP="00727DA7">
            <w:r>
              <w:rPr>
                <w:rFonts w:hint="eastAsia"/>
              </w:rPr>
              <w:t xml:space="preserve">RQ1（特征质量）：DEFER 的 ID 特征局限是引入 LLM embedding 的直接动机</w:t>
            </w:r>
          </w:p>
          <w:p w14:paraId="2FAC60AB" w14:textId="77777777" w:rsidR="00861049" w:rsidRDefault="00861049"/>
        </w:tc>
      </w:tr>
      <w:tr w:rsidR="00861049" w14:paraId="1210AA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E906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804B" w14:textId="77777777" w:rsidR="00861049" w:rsidRDefault="00861049"/>
        </w:tc>
      </w:tr>
    </w:tbl>
    <w:p w14:paraId="2466974D" w14:textId="77777777" w:rsidR="00861049" w:rsidRDefault="00861049">
      <w:pPr>
        <w:spacing w:before="200"/>
      </w:pPr>
    </w:p>
    <w:p w14:paraId="0EC722F1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#9</w:t>
      </w:r>
    </w:p>
    <w:p w14:paraId="08943359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Asymptotically Unbiased Estimation for Delayed Feedback Modeling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2AB8A2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8EDC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6A3D" w14:textId="77777777" w:rsidR="00861049" w:rsidRDefault="00861049"/>
          <w:p w14:paraId="7B8B513E" w14:textId="77777777" w:rsidR="00861049" w:rsidRDefault="00861049"/>
        </w:tc>
      </w:tr>
      <w:tr w:rsidR="00861049" w14:paraId="3CD6FF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F141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FCD1" w14:textId="77777777" w:rsidR="00861049" w:rsidRDefault="00861049"/>
          <w:p w14:paraId="5237AC3A" w14:textId="77777777" w:rsidR="00861049" w:rsidRDefault="00861049"/>
        </w:tc>
      </w:tr>
      <w:tr w:rsidR="00861049" w14:paraId="687FA2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D69B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B334" w14:textId="77777777" w:rsidR="00861049" w:rsidRDefault="00861049"/>
        </w:tc>
      </w:tr>
      <w:tr w:rsidR="00861049" w14:paraId="1D6479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C5DF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A29A" w14:textId="77777777" w:rsidR="00861049" w:rsidRDefault="00861049"/>
          <w:p w14:paraId="68C9B653" w14:textId="77777777" w:rsidR="00861049" w:rsidRDefault="00861049"/>
        </w:tc>
      </w:tr>
      <w:tr w:rsidR="00861049" w14:paraId="7D6CA0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6E2B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2B49" w14:textId="77777777" w:rsidR="00861049" w:rsidRDefault="00861049"/>
          <w:p w14:paraId="09AE43D3" w14:textId="77777777" w:rsidR="00861049" w:rsidRDefault="00861049"/>
        </w:tc>
      </w:tr>
      <w:tr w:rsidR="00861049" w14:paraId="319A1F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F6E3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34CF" w14:textId="77777777" w:rsidR="00861049" w:rsidRDefault="00861049"/>
          <w:p w14:paraId="34D6DAF1" w14:textId="77777777" w:rsidR="00861049" w:rsidRDefault="00861049"/>
        </w:tc>
      </w:tr>
      <w:tr w:rsidR="00861049" w14:paraId="4B678E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C498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9F42" w14:textId="77777777" w:rsidR="00861049" w:rsidRDefault="00861049"/>
        </w:tc>
      </w:tr>
    </w:tbl>
    <w:p w14:paraId="5EE4F69E" w14:textId="77777777" w:rsidR="00861049" w:rsidRDefault="00861049">
      <w:pPr>
        <w:spacing w:before="200"/>
      </w:pPr>
    </w:p>
    <w:p w14:paraId="10D5F786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#10</w:t>
      </w:r>
    </w:p>
    <w:p w14:paraId="7B858746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Unbiased Delayed Feedback Label Correction for Conversion Rate Prediction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43EE29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8017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lastRenderedPageBreak/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CF58" w14:textId="77777777" w:rsidR="00861049" w:rsidRDefault="00861049"/>
          <w:p w14:paraId="3DA02668" w14:textId="77777777" w:rsidR="00861049" w:rsidRDefault="00861049"/>
        </w:tc>
      </w:tr>
      <w:tr w:rsidR="00861049" w14:paraId="6B9E1F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7118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7704" w14:textId="77777777" w:rsidR="00861049" w:rsidRDefault="00861049"/>
          <w:p w14:paraId="1421B15E" w14:textId="77777777" w:rsidR="00861049" w:rsidRDefault="00861049"/>
        </w:tc>
      </w:tr>
      <w:tr w:rsidR="00861049" w14:paraId="239C04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BA47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1387" w14:textId="77777777" w:rsidR="00861049" w:rsidRDefault="00861049"/>
        </w:tc>
      </w:tr>
      <w:tr w:rsidR="00861049" w14:paraId="2708FD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EF62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6450" w14:textId="77777777" w:rsidR="00861049" w:rsidRDefault="00861049"/>
          <w:p w14:paraId="20C0FF25" w14:textId="77777777" w:rsidR="00861049" w:rsidRDefault="00861049"/>
        </w:tc>
      </w:tr>
      <w:tr w:rsidR="00861049" w14:paraId="326BAF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371A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93B3" w14:textId="77777777" w:rsidR="00861049" w:rsidRDefault="00861049"/>
          <w:p w14:paraId="6FBFF6CB" w14:textId="77777777" w:rsidR="00861049" w:rsidRDefault="00861049"/>
        </w:tc>
      </w:tr>
      <w:tr w:rsidR="00861049" w14:paraId="0B449A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8EC0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4001" w14:textId="77777777" w:rsidR="00861049" w:rsidRDefault="00861049"/>
          <w:p w14:paraId="2FA9418D" w14:textId="77777777" w:rsidR="00861049" w:rsidRDefault="00861049"/>
        </w:tc>
      </w:tr>
      <w:tr w:rsidR="00861049" w14:paraId="1A25C9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CBBB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C045" w14:textId="77777777" w:rsidR="00861049" w:rsidRDefault="00861049"/>
        </w:tc>
      </w:tr>
    </w:tbl>
    <w:p w14:paraId="36BB4976" w14:textId="77777777" w:rsidR="00861049" w:rsidRDefault="00861049">
      <w:pPr>
        <w:spacing w:before="200"/>
      </w:pPr>
    </w:p>
    <w:p w14:paraId="49FE101B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#11</w:t>
      </w:r>
    </w:p>
    <w:p w14:paraId="32BCA64A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Dynamic Graph Neural Networks for Sequential Recommendation (DGSR)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426DEE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2D7E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EE9F" w14:textId="77777777" w:rsidR="00861049" w:rsidRDefault="00861049"/>
          <w:p w14:paraId="1D7C3E47" w14:textId="77777777" w:rsidR="00861049" w:rsidRDefault="00861049"/>
        </w:tc>
      </w:tr>
      <w:tr w:rsidR="00861049" w14:paraId="54EFE4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53BD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2FAE" w14:textId="77777777" w:rsidR="00861049" w:rsidRDefault="00861049"/>
          <w:p w14:paraId="103824FE" w14:textId="77777777" w:rsidR="00861049" w:rsidRDefault="00861049"/>
        </w:tc>
      </w:tr>
      <w:tr w:rsidR="00861049" w14:paraId="69F055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1C2E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D7D1" w14:textId="77777777" w:rsidR="00861049" w:rsidRDefault="00861049"/>
        </w:tc>
      </w:tr>
      <w:tr w:rsidR="00861049" w14:paraId="63B94E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65EA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A5AA" w14:textId="77777777" w:rsidR="00861049" w:rsidRDefault="00861049"/>
          <w:p w14:paraId="1F3C3491" w14:textId="77777777" w:rsidR="00861049" w:rsidRDefault="00861049"/>
        </w:tc>
      </w:tr>
      <w:tr w:rsidR="00861049" w14:paraId="7E09E4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D966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0F31" w14:textId="77777777" w:rsidR="00861049" w:rsidRDefault="00861049"/>
          <w:p w14:paraId="0D4DD5A5" w14:textId="77777777" w:rsidR="00861049" w:rsidRDefault="00861049"/>
        </w:tc>
      </w:tr>
      <w:tr w:rsidR="00861049" w14:paraId="3A7D95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4A01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E14D" w14:textId="77777777" w:rsidR="00861049" w:rsidRDefault="00861049"/>
          <w:p w14:paraId="72A8381D" w14:textId="77777777" w:rsidR="00861049" w:rsidRDefault="00861049"/>
        </w:tc>
      </w:tr>
      <w:tr w:rsidR="00861049" w14:paraId="650F76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43FF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8261" w14:textId="77777777" w:rsidR="00861049" w:rsidRDefault="00861049"/>
        </w:tc>
      </w:tr>
    </w:tbl>
    <w:p w14:paraId="1D4A1C28" w14:textId="77777777" w:rsidR="00861049" w:rsidRDefault="00861049">
      <w:pPr>
        <w:spacing w:before="200"/>
      </w:pPr>
    </w:p>
    <w:p w14:paraId="3F26DD8F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#12</w:t>
      </w:r>
    </w:p>
    <w:p w14:paraId="510E852C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Sequential Recommendation with Graph Neural Networks (SURGE)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145763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DB1A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406C" w14:textId="77777777" w:rsidR="00861049" w:rsidRDefault="00861049"/>
          <w:p w14:paraId="1BDD501F" w14:textId="77777777" w:rsidR="00861049" w:rsidRDefault="00861049"/>
        </w:tc>
      </w:tr>
      <w:tr w:rsidR="00861049" w14:paraId="44FCD8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B562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5DED" w14:textId="77777777" w:rsidR="00861049" w:rsidRDefault="00861049"/>
          <w:p w14:paraId="4E9F012C" w14:textId="77777777" w:rsidR="00861049" w:rsidRDefault="00861049"/>
        </w:tc>
      </w:tr>
      <w:tr w:rsidR="00861049" w14:paraId="2245A6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D66B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9819" w14:textId="77777777" w:rsidR="00861049" w:rsidRDefault="00861049"/>
        </w:tc>
      </w:tr>
      <w:tr w:rsidR="00861049" w14:paraId="4B8857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8858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87D6" w14:textId="77777777" w:rsidR="00861049" w:rsidRDefault="00861049"/>
          <w:p w14:paraId="0B25FDDA" w14:textId="77777777" w:rsidR="00861049" w:rsidRDefault="00861049"/>
        </w:tc>
      </w:tr>
      <w:tr w:rsidR="00861049" w14:paraId="6D9C02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4842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D82E" w14:textId="77777777" w:rsidR="00861049" w:rsidRDefault="00861049"/>
          <w:p w14:paraId="189A2C23" w14:textId="77777777" w:rsidR="00861049" w:rsidRDefault="00861049"/>
        </w:tc>
      </w:tr>
      <w:tr w:rsidR="00861049" w14:paraId="520C81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FBC8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lastRenderedPageBreak/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E853" w14:textId="77777777" w:rsidR="00861049" w:rsidRDefault="00861049"/>
          <w:p w14:paraId="78FE6242" w14:textId="77777777" w:rsidR="00861049" w:rsidRDefault="00861049"/>
        </w:tc>
      </w:tr>
      <w:tr w:rsidR="00861049" w14:paraId="53B534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3707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D446" w14:textId="77777777" w:rsidR="00861049" w:rsidRDefault="00861049"/>
        </w:tc>
      </w:tr>
    </w:tbl>
    <w:p w14:paraId="69BB79F3" w14:textId="77777777" w:rsidR="00861049" w:rsidRDefault="00861049">
      <w:pPr>
        <w:spacing w:before="200"/>
      </w:pPr>
    </w:p>
    <w:p w14:paraId="58425F07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#13</w:t>
      </w:r>
    </w:p>
    <w:p w14:paraId="05448423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Temporal Graph Networks for Deep Learning on Dynamic Graphs (TGN)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3F211C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D81B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4FC9" w14:textId="77777777" w:rsidR="00861049" w:rsidRDefault="00861049"/>
          <w:p w14:paraId="7009B2E6" w14:textId="77777777" w:rsidR="00861049" w:rsidRDefault="00861049"/>
        </w:tc>
      </w:tr>
      <w:tr w:rsidR="00861049" w14:paraId="719FF0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CA54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E9F5" w14:textId="77777777" w:rsidR="00861049" w:rsidRDefault="00861049"/>
          <w:p w14:paraId="74EE3624" w14:textId="77777777" w:rsidR="00861049" w:rsidRDefault="00861049"/>
        </w:tc>
      </w:tr>
      <w:tr w:rsidR="00861049" w14:paraId="4C8B3D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F32F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0972" w14:textId="77777777" w:rsidR="00861049" w:rsidRDefault="00861049"/>
        </w:tc>
      </w:tr>
      <w:tr w:rsidR="00861049" w14:paraId="75643B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83E6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C9E6" w14:textId="77777777" w:rsidR="00861049" w:rsidRDefault="00861049"/>
          <w:p w14:paraId="3BC45100" w14:textId="77777777" w:rsidR="00861049" w:rsidRDefault="00861049"/>
        </w:tc>
      </w:tr>
      <w:tr w:rsidR="00861049" w14:paraId="50BBB5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2B0D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450C" w14:textId="77777777" w:rsidR="00861049" w:rsidRDefault="00861049"/>
          <w:p w14:paraId="0447C776" w14:textId="77777777" w:rsidR="00861049" w:rsidRDefault="00861049"/>
        </w:tc>
      </w:tr>
      <w:tr w:rsidR="00861049" w14:paraId="54A2B9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CD31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A399" w14:textId="77777777" w:rsidR="00861049" w:rsidRDefault="00861049"/>
          <w:p w14:paraId="5FCCF368" w14:textId="77777777" w:rsidR="00861049" w:rsidRDefault="00861049"/>
        </w:tc>
      </w:tr>
      <w:tr w:rsidR="00861049" w14:paraId="2631CD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3DBF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85E7" w14:textId="77777777" w:rsidR="00861049" w:rsidRDefault="00861049"/>
        </w:tc>
      </w:tr>
    </w:tbl>
    <w:p w14:paraId="5FAA7ABE" w14:textId="77777777" w:rsidR="00861049" w:rsidRDefault="00861049">
      <w:pPr>
        <w:spacing w:before="200"/>
      </w:pPr>
    </w:p>
    <w:p w14:paraId="2A33C263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#14</w:t>
      </w:r>
    </w:p>
    <w:p w14:paraId="1EB51101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LightGCN: Simplifying and Powering Graph Convolution Network for Recommendation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74D6DA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2051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8BCE" w14:textId="77777777" w:rsidR="00861049" w:rsidRDefault="00861049"/>
          <w:p w14:paraId="517E4982" w14:textId="77777777" w:rsidR="00861049" w:rsidRDefault="00861049"/>
        </w:tc>
      </w:tr>
      <w:tr w:rsidR="00861049" w14:paraId="020A09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6EAE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0A51" w14:textId="77777777" w:rsidR="00861049" w:rsidRDefault="00861049"/>
          <w:p w14:paraId="1E7177B4" w14:textId="77777777" w:rsidR="00861049" w:rsidRDefault="00861049"/>
        </w:tc>
      </w:tr>
      <w:tr w:rsidR="00861049" w14:paraId="70EF95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66FE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0CDE" w14:textId="77777777" w:rsidR="00861049" w:rsidRDefault="00861049"/>
        </w:tc>
      </w:tr>
      <w:tr w:rsidR="00861049" w14:paraId="2E1409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D0A8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80D7" w14:textId="77777777" w:rsidR="00861049" w:rsidRDefault="00861049"/>
          <w:p w14:paraId="139AA0B5" w14:textId="77777777" w:rsidR="00861049" w:rsidRDefault="00861049"/>
        </w:tc>
      </w:tr>
      <w:tr w:rsidR="00861049" w14:paraId="61D046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4A57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DD46" w14:textId="77777777" w:rsidR="00861049" w:rsidRDefault="00861049"/>
          <w:p w14:paraId="53438EF6" w14:textId="77777777" w:rsidR="00861049" w:rsidRDefault="00861049"/>
        </w:tc>
      </w:tr>
      <w:tr w:rsidR="00861049" w14:paraId="3C49A1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C74F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E61C" w14:textId="77777777" w:rsidR="00861049" w:rsidRDefault="00861049"/>
          <w:p w14:paraId="780393CA" w14:textId="77777777" w:rsidR="00861049" w:rsidRDefault="00861049"/>
        </w:tc>
      </w:tr>
      <w:tr w:rsidR="00861049" w14:paraId="603CD6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5B60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74B4" w14:textId="77777777" w:rsidR="00861049" w:rsidRDefault="00861049"/>
        </w:tc>
      </w:tr>
    </w:tbl>
    <w:p w14:paraId="19001C7F" w14:textId="77777777" w:rsidR="00861049" w:rsidRDefault="00861049">
      <w:pPr>
        <w:spacing w:before="200"/>
      </w:pPr>
    </w:p>
    <w:p w14:paraId="3451EC55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#15</w:t>
      </w:r>
    </w:p>
    <w:p w14:paraId="45E45B8F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Towards Universal Sequence Representation Learning for Recommender Systems (UniSRec)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0E2724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5F41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2670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冻结BERT编码物品文本(标题/类别/品牌)→ parametric whitening + MoE-based adaptor 生成物品表征;序列侧用Transformer对文本表征序列建模;预训练阶段采用跨域对比学习(seq-item, seq-seq)配合物品级dropout增强。</w:t>
            </w:r>
          </w:p>
          <w:p w14:paraId="6717911E" w14:textId="77777777" w:rsidR="00861049" w:rsidRDefault="00861049"/>
        </w:tc>
      </w:tr>
      <w:tr w:rsidR="00861049" w14:paraId="5A79A5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400E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lastRenderedPageBreak/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0239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完全用文本表征替代ID embedding,同一套参数可跨域/跨平台直接迁移或轻量微调;在5个跨域数据集+1个真实电商平台上验证。</w:t>
            </w:r>
          </w:p>
          <w:p w14:paraId="7F0413D4" w14:textId="77777777" w:rsidR="00861049" w:rsidRDefault="00861049"/>
        </w:tc>
      </w:tr>
      <w:tr w:rsidR="00861049" w14:paraId="6CE9AF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BE82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4735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Amazon跨域5数据集(预训练+微调)+ 一个未见过的在线零售/MIND平台做迁移测试。</w:t>
            </w:r>
          </w:p>
        </w:tc>
      </w:tr>
      <w:tr w:rsidR="00861049" w14:paraId="2CD737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FD45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2526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在跨域迁移和cross-platform场景全面超过SASRec/BERT4Rec/ZESRec/S3-Rec等ID及文本基线,长尾/冷启动物品增益最大。</w:t>
            </w:r>
          </w:p>
          <w:p w14:paraId="05A1D78F" w14:textId="77777777" w:rsidR="00861049" w:rsidRDefault="00861049"/>
        </w:tc>
      </w:tr>
      <w:tr w:rsidR="00861049" w14:paraId="2946A7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FB8C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FE75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依赖预训练PLM的文本质量,对无文本或文本稀疏物品失效;白化+MoE适配器增加少量推理开销(对应RQ3)。</w:t>
            </w:r>
          </w:p>
          <w:p w14:paraId="745984C0" w14:textId="77777777" w:rsidR="00861049" w:rsidRDefault="00861049"/>
        </w:tc>
      </w:tr>
      <w:tr w:rsidR="00861049" w14:paraId="5D5B9A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37FB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54E0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RQ1核心对标——验证“文本表征替代ID embedding”路线可行且在稀疏物品上收益最大,与Ali-CCP 85%单次交互物品的现实高度吻合;whitening+adaptor结构可直接借鉴为本文LLM Encoder层设计模板。</w:t>
            </w:r>
          </w:p>
          <w:p w14:paraId="4918F429" w14:textId="77777777" w:rsidR="00861049" w:rsidRDefault="00861049"/>
        </w:tc>
      </w:tr>
      <w:tr w:rsidR="00861049" w14:paraId="35C641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46D8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8D0E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Ch2 §2.4(LLM推荐综述)、Ch3 Stage 1(LLM Encoder设计)、Ch4(消融对比:文本 vs ID embedding)</w:t>
            </w:r>
          </w:p>
        </w:tc>
      </w:tr>
    </w:tbl>
    <w:p w14:paraId="11DD0EC0" w14:textId="77777777" w:rsidR="00861049" w:rsidRDefault="00861049">
      <w:pPr>
        <w:spacing w:before="200"/>
      </w:pPr>
    </w:p>
    <w:p w14:paraId="688B9ECF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#16</w:t>
      </w:r>
    </w:p>
    <w:p w14:paraId="4F585AD7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Representation Learning with Large Language Models for Recommendation (RLMRec)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0A4082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DCAD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81E8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用LLM(ChatGPT)对用户/物品生成结构化文本profile,再用text-embedding-ada-002编码;通过对比对齐(RLMRec-Con)或掩码生成式对齐(RLMRec-Gen)最大化语义表征与现有GNN/CF ID embedding间互信息,不替换ID embedding而是去噪对齐。</w:t>
            </w:r>
          </w:p>
          <w:p w14:paraId="77D38FCC" w14:textId="77777777" w:rsidR="00861049" w:rsidRDefault="00861049"/>
        </w:tc>
      </w:tr>
      <w:tr w:rsidR="00861049" w14:paraId="3D7A77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452F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12E9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模型无关框架,可插入任意CF/GNN backbone(含LightGCN);显式验证了对标签噪声的鲁棒性。</w:t>
            </w:r>
          </w:p>
          <w:p w14:paraId="67DA51A1" w14:textId="77777777" w:rsidR="00861049" w:rsidRDefault="00861049"/>
        </w:tc>
      </w:tr>
      <w:tr w:rsidR="00861049" w14:paraId="03059B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17A5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CC89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3个公开数据集 × 6种CF/GNN backbone,并注入5%-25%人工标签噪声测试鲁棒性。</w:t>
            </w:r>
          </w:p>
        </w:tc>
      </w:tr>
      <w:tr w:rsidR="00861049" w14:paraId="43A6E0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A7F3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D8B6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全部backbone上+2%~8%提升;训练开销仅增加约10-20%;噪声注入实验中RLMRec对齐后的模型全程领先未对齐基线。</w:t>
            </w:r>
          </w:p>
          <w:p w14:paraId="15E9C13C" w14:textId="77777777" w:rsidR="00861049" w:rsidRDefault="00861049"/>
        </w:tc>
      </w:tr>
      <w:tr w:rsidR="00861049" w14:paraId="459105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858B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1D27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依赖LLM生成profile的质量和成本;对齐目标(互信息)与下游推荐目标非完全一致,存在优化目标不匹配风险。</w:t>
            </w:r>
          </w:p>
          <w:p w14:paraId="6A046484" w14:textId="77777777" w:rsidR="00861049" w:rsidRDefault="00861049"/>
        </w:tc>
      </w:tr>
      <w:tr w:rsidR="00861049" w14:paraId="6FE5AF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62BD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ECDE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RQ2直接相关——噪声鲁棒性实验是目前文献中与“延迟反馈引起的假阴性噪声”最接近的对照;RQ3提供了明确的训练开销数据点(10-20%);同时展示了“对齐去噪”这一与UniSRec“直接替换”不同的第二种架构范式,可作为消融/对比设计。</w:t>
            </w:r>
          </w:p>
          <w:p w14:paraId="4E24ABF5" w14:textId="77777777" w:rsidR="00861049" w:rsidRDefault="00861049"/>
        </w:tc>
      </w:tr>
      <w:tr w:rsidR="00861049" w14:paraId="30BC65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9AEB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127F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Ch2 §2.4、Ch3 §3.3(如采用对齐范式作为对比)、Ch4 Baselines/消融</w:t>
            </w:r>
          </w:p>
        </w:tc>
      </w:tr>
    </w:tbl>
    <w:p w14:paraId="469E51F8" w14:textId="77777777" w:rsidR="00861049" w:rsidRDefault="00861049">
      <w:pPr>
        <w:spacing w:before="200"/>
      </w:pPr>
    </w:p>
    <w:p w14:paraId="42BB6505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#17</w:t>
      </w:r>
    </w:p>
    <w:p w14:paraId="2A1F470F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TALLRec: Efficient Tuning Framework to Align Large Language Model with Recommendation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45C178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E6EA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5807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两阶段Instruction Tuning——先在Alpaca通用指令数据上微调,再在少量(64-256条)推荐指令样本上用LoRA微调LLaMA-7B,直接输出“是否推荐”的自然语言判断。</w:t>
            </w:r>
          </w:p>
          <w:p w14:paraId="6545E726" w14:textId="77777777" w:rsidR="00861049" w:rsidRDefault="00861049"/>
        </w:tc>
      </w:tr>
      <w:tr w:rsidR="00861049" w14:paraId="0DB361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E707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CB3D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证明LLM可仅凭极少标注样本、单张RTX 3090上完成推荐任务微调,并具备跨域泛化能力(电影→图书)。</w:t>
            </w:r>
          </w:p>
          <w:p w14:paraId="1F9AB8E1" w14:textId="77777777" w:rsidR="00861049" w:rsidRDefault="00861049"/>
        </w:tc>
      </w:tr>
      <w:tr w:rsidR="00861049" w14:paraId="632556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31E3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B172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MovieLens、BookCrossing两个跨域数据集,64/256/1024/…样本量的few-shot设置对比。</w:t>
            </w:r>
          </w:p>
        </w:tc>
      </w:tr>
      <w:tr w:rsidR="00861049" w14:paraId="56DE42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8E27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34C0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大幅超过zero-shot ChatGPT(AUC≈0.5,接近随机)及传统序列基线;跨域泛化能力强。</w:t>
            </w:r>
          </w:p>
          <w:p w14:paraId="119687A3" w14:textId="77777777" w:rsidR="00861049" w:rsidRDefault="00861049"/>
        </w:tc>
      </w:tr>
      <w:tr w:rsidR="00861049" w14:paraId="3B8AC8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AF88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B081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微调与推理成本远高于冻结embedding方案;单条样本级推理延迟高,难以支持大规模在线场景。</w:t>
            </w:r>
          </w:p>
          <w:p w14:paraId="5774EBE6" w14:textId="77777777" w:rsidR="00861049" w:rsidRDefault="00861049"/>
        </w:tc>
      </w:tr>
      <w:tr w:rsidR="00861049" w14:paraId="23744E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25CC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lastRenderedPageBreak/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D7DB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RQ3的关键对照案例——代表“LLM微调作为推荐器”路线(高算力/高精度),与本文选择的“冻结LLM作为编码器”路线(低算力)形成计算-性能权衡的直接对比依据,用于Methodology中论证路线选择的合理性。</w:t>
            </w:r>
          </w:p>
          <w:p w14:paraId="10E7B0BF" w14:textId="77777777" w:rsidR="00861049" w:rsidRDefault="00861049"/>
        </w:tc>
      </w:tr>
      <w:tr w:rsidR="00861049" w14:paraId="428D30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168F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40FE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Ch2 §2.4、Ch3 §3.4(路线选择论证)、Ch5 Discussion(计算开销对比)</w:t>
            </w:r>
          </w:p>
        </w:tc>
      </w:tr>
    </w:tbl>
    <w:p w14:paraId="3D840179" w14:textId="77777777" w:rsidR="00861049" w:rsidRDefault="00861049">
      <w:pPr>
        <w:spacing w:before="200"/>
      </w:pPr>
    </w:p>
    <w:p w14:paraId="0C395B92" w14:textId="77777777" w:rsidR="00861049" w:rsidRDefault="00000000">
      <w:pPr>
        <w:spacing w:before="240" w:after="40"/>
      </w:pPr>
      <w:r>
        <w:rPr>
          <w:rFonts w:eastAsia="Arial"/>
          <w:b/>
          <w:bCs/>
          <w:color w:val="6B7280"/>
          <w:sz w:val="20"/>
          <w:szCs w:val="20"/>
        </w:rPr>
        <w:t>论文笔记 #18</w:t>
      </w:r>
    </w:p>
    <w:p w14:paraId="0F7AB700" w14:textId="77777777" w:rsidR="00861049" w:rsidRDefault="00000000">
      <w:pPr>
        <w:pBdr>
          <w:left w:val="single" w:sz="12" w:space="0" w:color="2563EB"/>
        </w:pBdr>
        <w:spacing w:after="120"/>
        <w:ind w:left="160"/>
      </w:pPr>
      <w:r>
        <w:rPr>
          <w:rFonts w:eastAsia="Arial"/>
          <w:b/>
          <w:bCs/>
          <w:color w:val="111827"/>
        </w:rPr>
        <w:t>BERT4Rec: Sequential Recommendation with Bidirectional Encoder from Transformer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1049" w14:paraId="691B85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2EFF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核心方法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EF17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用双向Transformer(BERT架构)+ Cloze/MLM目标对纯item ID序列(无文本)进行自监督训练,预测被随机遮蔽位置的item。</w:t>
            </w:r>
          </w:p>
          <w:p w14:paraId="429F01F9" w14:textId="77777777" w:rsidR="00861049" w:rsidRDefault="00861049"/>
        </w:tc>
      </w:tr>
      <w:tr w:rsidR="00861049" w14:paraId="7FC6A0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A3C5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主要贡献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B87F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证明双向注意力优于GRU4Rec/SASRec等单向模型;是ID-only序列推荐的代表性强基线。</w:t>
            </w:r>
          </w:p>
          <w:p w14:paraId="2001CA9D" w14:textId="77777777" w:rsidR="00861049" w:rsidRDefault="00861049"/>
        </w:tc>
      </w:tr>
      <w:tr w:rsidR="00861049" w14:paraId="6297CD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D7C4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数据集/实验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2464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4个公开数据集(Amazon Beauty、Steam、ML-1M、ML-20M)。</w:t>
            </w:r>
          </w:p>
        </w:tc>
      </w:tr>
      <w:tr w:rsidR="00861049" w14:paraId="521BAC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AD0D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主要结论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AF28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平均超过SASRec/GRU4Rec约7-11%;作者明确将“引入丰富物品特征而非仅用item id”列为未来工作方向。</w:t>
            </w:r>
          </w:p>
          <w:p w14:paraId="5A964681" w14:textId="77777777" w:rsidR="00861049" w:rsidRDefault="00861049"/>
        </w:tc>
      </w:tr>
      <w:tr w:rsidR="00861049" w14:paraId="268089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17B43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局限性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68B2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完全不使用文本/属性信息,对长尾、冷启动物品无能为力——即UniSRec等后续工作要解决的问题。</w:t>
            </w:r>
          </w:p>
          <w:p w14:paraId="609746B5" w14:textId="77777777" w:rsidR="00861049" w:rsidRDefault="00861049"/>
        </w:tc>
      </w:tr>
      <w:tr w:rsidR="00861049" w14:paraId="1A3930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6888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与本论文的关联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F708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本文最强的纯ID序列基线,直接量化“加入LLM语义表征”相对纯ID方法的增益(RQ1);其“未来工作”部分明确指出的gap正是本文的研究切入点。</w:t>
            </w:r>
          </w:p>
          <w:p w14:paraId="53B9CEA3" w14:textId="77777777" w:rsidR="00861049" w:rsidRDefault="00861049"/>
        </w:tc>
      </w:tr>
      <w:tr w:rsidR="00861049" w14:paraId="5B8BA0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72C8" w14:textId="77777777" w:rsidR="00861049" w:rsidRDefault="00000000">
            <w:r>
              <w:rPr>
                <w:rFonts w:eastAsia="Arial"/>
                <w:b/>
                <w:bCs/>
                <w:color w:val="374151"/>
                <w:sz w:val="20"/>
                <w:szCs w:val="20"/>
              </w:rPr>
              <w:t>引用章节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2CFC" w14:textId="77777777" w:rsidR="00861049" w:rsidRDefault="00861049">
            <w:r>
              <w:rPr>
                <w:rFonts w:eastAsia="Arial"/>
                <w:sz w:val="20"/>
                <w:szCs w:val="20"/>
              </w:rPr>
              <w:t xml:space="preserve">Ch2 §2.3/§2.4、Ch4 Baselines(核心ID-based基线)</w:t>
            </w:r>
          </w:p>
        </w:tc>
      </w:tr>
    </w:tbl>
    <w:p w14:paraId="169C3039" w14:textId="77777777" w:rsidR="00861049" w:rsidRDefault="00861049">
      <w:pPr>
        <w:spacing w:before="200"/>
      </w:pPr>
    </w:p>
    <w:sectPr w:rsidR="00861049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B9136" w14:textId="77777777" w:rsidR="00AF37A4" w:rsidRDefault="00AF37A4">
      <w:r>
        <w:separator/>
      </w:r>
    </w:p>
  </w:endnote>
  <w:endnote w:type="continuationSeparator" w:id="0">
    <w:p w14:paraId="6E79C873" w14:textId="77777777" w:rsidR="00AF37A4" w:rsidRDefault="00AF3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18825" w14:textId="77777777" w:rsidR="00861049" w:rsidRDefault="00000000">
    <w:pPr>
      <w:pBdr>
        <w:top w:val="single" w:sz="4" w:space="0" w:color="E5E7EB"/>
      </w:pBdr>
      <w:spacing w:before="100"/>
      <w:jc w:val="right"/>
    </w:pPr>
    <w:r>
      <w:rPr>
        <w:rFonts w:eastAsia="Arial"/>
        <w:color w:val="9CA3AF"/>
        <w:sz w:val="18"/>
        <w:szCs w:val="18"/>
      </w:rPr>
      <w:t xml:space="preserve">Liu Yize  |  Page </w:t>
    </w:r>
    <w:r>
      <w:rPr>
        <w:color w:val="9CA3AF"/>
        <w:sz w:val="18"/>
        <w:szCs w:val="18"/>
      </w:rPr>
      <w:fldChar w:fldCharType="begin"/>
    </w:r>
    <w:r>
      <w:rPr>
        <w:rFonts w:eastAsia="Arial"/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0A182E">
      <w:rPr>
        <w:rFonts w:eastAsia="Arial"/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47371" w14:textId="77777777" w:rsidR="00AF37A4" w:rsidRDefault="00AF37A4">
      <w:r>
        <w:separator/>
      </w:r>
    </w:p>
  </w:footnote>
  <w:footnote w:type="continuationSeparator" w:id="0">
    <w:p w14:paraId="0BE882C2" w14:textId="77777777" w:rsidR="00AF37A4" w:rsidRDefault="00AF3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F5853" w14:textId="77777777" w:rsidR="00861049" w:rsidRDefault="00000000">
    <w:pPr>
      <w:pBdr>
        <w:bottom w:val="single" w:sz="4" w:space="0" w:color="E5E7EB"/>
      </w:pBdr>
      <w:spacing w:after="120"/>
    </w:pPr>
    <w:r>
      <w:rPr>
        <w:rFonts w:eastAsia="Arial"/>
        <w:color w:val="9CA3AF"/>
        <w:sz w:val="18"/>
        <w:szCs w:val="18"/>
      </w:rPr>
      <w:t>文献阅读清单 | LLM-Enhanced CVR Prediction | UCL MSc KIDS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23CD2"/>
    <w:multiLevelType w:val="hybridMultilevel"/>
    <w:tmpl w:val="1D56E35E"/>
    <w:lvl w:ilvl="0" w:tplc="18DABDFA">
      <w:start w:val="1"/>
      <w:numFmt w:val="bullet"/>
      <w:lvlText w:val="●"/>
      <w:lvlJc w:val="left"/>
      <w:pPr>
        <w:ind w:left="720" w:hanging="360"/>
      </w:pPr>
    </w:lvl>
    <w:lvl w:ilvl="1" w:tplc="9D6A9158">
      <w:start w:val="1"/>
      <w:numFmt w:val="bullet"/>
      <w:lvlText w:val="○"/>
      <w:lvlJc w:val="left"/>
      <w:pPr>
        <w:ind w:left="1440" w:hanging="360"/>
      </w:pPr>
    </w:lvl>
    <w:lvl w:ilvl="2" w:tplc="6A9C757C">
      <w:start w:val="1"/>
      <w:numFmt w:val="bullet"/>
      <w:lvlText w:val="■"/>
      <w:lvlJc w:val="left"/>
      <w:pPr>
        <w:ind w:left="2160" w:hanging="360"/>
      </w:pPr>
    </w:lvl>
    <w:lvl w:ilvl="3" w:tplc="A26EC850">
      <w:start w:val="1"/>
      <w:numFmt w:val="bullet"/>
      <w:lvlText w:val="●"/>
      <w:lvlJc w:val="left"/>
      <w:pPr>
        <w:ind w:left="2880" w:hanging="360"/>
      </w:pPr>
    </w:lvl>
    <w:lvl w:ilvl="4" w:tplc="4D7CE400">
      <w:start w:val="1"/>
      <w:numFmt w:val="bullet"/>
      <w:lvlText w:val="○"/>
      <w:lvlJc w:val="left"/>
      <w:pPr>
        <w:ind w:left="3600" w:hanging="360"/>
      </w:pPr>
    </w:lvl>
    <w:lvl w:ilvl="5" w:tplc="6C706282">
      <w:start w:val="1"/>
      <w:numFmt w:val="bullet"/>
      <w:lvlText w:val="■"/>
      <w:lvlJc w:val="left"/>
      <w:pPr>
        <w:ind w:left="4320" w:hanging="360"/>
      </w:pPr>
    </w:lvl>
    <w:lvl w:ilvl="6" w:tplc="AA980CC6">
      <w:start w:val="1"/>
      <w:numFmt w:val="bullet"/>
      <w:lvlText w:val="●"/>
      <w:lvlJc w:val="left"/>
      <w:pPr>
        <w:ind w:left="5040" w:hanging="360"/>
      </w:pPr>
    </w:lvl>
    <w:lvl w:ilvl="7" w:tplc="4E080A98">
      <w:start w:val="1"/>
      <w:numFmt w:val="bullet"/>
      <w:lvlText w:val="●"/>
      <w:lvlJc w:val="left"/>
      <w:pPr>
        <w:ind w:left="5760" w:hanging="360"/>
      </w:pPr>
    </w:lvl>
    <w:lvl w:ilvl="8" w:tplc="E820942A">
      <w:start w:val="1"/>
      <w:numFmt w:val="bullet"/>
      <w:lvlText w:val="●"/>
      <w:lvlJc w:val="left"/>
      <w:pPr>
        <w:ind w:left="6480" w:hanging="360"/>
      </w:pPr>
    </w:lvl>
  </w:abstractNum>
  <w:num w:numId="1" w16cid:durableId="1282613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49"/>
    <w:rsid w:val="000A182E"/>
    <w:rsid w:val="00242FFA"/>
    <w:rsid w:val="00521DC6"/>
    <w:rsid w:val="00727DA7"/>
    <w:rsid w:val="007C412C"/>
    <w:rsid w:val="00861049"/>
    <w:rsid w:val="008F7E0F"/>
    <w:rsid w:val="0095551A"/>
    <w:rsid w:val="00AF37A4"/>
    <w:rsid w:val="00B6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EF472C"/>
  <w15:docId w15:val="{C602F06D-56E7-4645-AC33-63C41B96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11827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13</Pages>
  <Words>2591</Words>
  <Characters>5157</Characters>
  <Application>Microsoft Office Word</Application>
  <DocSecurity>0</DocSecurity>
  <Lines>573</Lines>
  <Paragraphs>387</Paragraphs>
  <ScaleCrop>false</ScaleCrop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啦啦啦 柳</cp:lastModifiedBy>
  <cp:revision>8</cp:revision>
  <dcterms:created xsi:type="dcterms:W3CDTF">2026-06-15T20:41:00Z</dcterms:created>
  <dcterms:modified xsi:type="dcterms:W3CDTF">2026-06-15T23:08:00Z</dcterms:modified>
</cp:coreProperties>
</file>