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1"/>
        <w:spacing w:lineRule="auto" w:line="240" w:before="1400" w:after="200"/>
        <w:jc w:val="center"/>
        <w:rPr>
          <w:rFonts w:ascii="Calibri" w:hAnsi="Calibri" w:eastAsia="Calibri" w:cs="Calibri"/>
          <w:b/>
          <w:b/>
          <w:bCs/>
          <w:color w:val="17365D"/>
          <w:sz w:val="48"/>
          <w:szCs w:val="48"/>
        </w:rPr>
      </w:pPr>
      <w:r>
        <w:rPr>
          <w:rFonts w:eastAsia="Calibri" w:cs="Calibri" w:ascii="Calibri" w:hAnsi="Calibri"/>
          <w:b/>
          <w:bCs/>
          <w:color w:val="17365D"/>
          <w:sz w:val="48"/>
          <w:szCs w:val="48"/>
          <w:rtl w:val="true"/>
        </w:rPr>
      </w:r>
    </w:p>
    <w:p>
      <w:pPr>
        <w:pStyle w:val="Normal1"/>
        <w:bidi w:val="1"/>
        <w:spacing w:lineRule="auto" w:line="240" w:before="1400" w:after="200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48"/>
          <w:sz w:val="48"/>
          <w:szCs w:val="48"/>
          <w:rtl w:val="true"/>
        </w:rPr>
        <w:t>تحقیق معماری نرم‌افزار</w:t>
      </w:r>
    </w:p>
    <w:p>
      <w:pPr>
        <w:pStyle w:val="Normal1"/>
        <w:bidi w:val="1"/>
        <w:jc w:val="center"/>
        <w:rPr>
          <w:rFonts w:ascii="Calibri" w:hAnsi="Calibri" w:eastAsia="Calibri" w:cs="Calibri"/>
          <w:b/>
          <w:b/>
          <w:bCs/>
          <w:color w:val="2F5597"/>
          <w:sz w:val="38"/>
          <w:szCs w:val="38"/>
        </w:rPr>
      </w:pPr>
      <w:r>
        <w:rPr>
          <w:rFonts w:ascii="Calibri" w:hAnsi="Calibri" w:eastAsia="Calibri" w:cs="Calibri"/>
          <w:b/>
          <w:b/>
          <w:bCs/>
          <w:color w:val="2F5597"/>
          <w:sz w:val="38"/>
          <w:sz w:val="38"/>
          <w:szCs w:val="38"/>
          <w:rtl w:val="true"/>
        </w:rPr>
        <w:t>مقایسه معماری مونولیت و میکروسرویس</w:t>
      </w:r>
    </w:p>
    <w:p>
      <w:pPr>
        <w:pStyle w:val="Normal1"/>
        <w:bidi w:val="1"/>
        <w:jc w:val="center"/>
        <w:rPr>
          <w:rFonts w:ascii="Calibri" w:hAnsi="Calibri" w:eastAsia="Calibri" w:cs="Calibri"/>
          <w:b/>
          <w:b/>
          <w:bCs/>
          <w:color w:val="2F5597"/>
          <w:sz w:val="38"/>
          <w:szCs w:val="38"/>
        </w:rPr>
      </w:pPr>
      <w:r>
        <w:rPr>
          <w:rFonts w:eastAsia="Calibri" w:cs="Calibri" w:ascii="Calibri" w:hAnsi="Calibri"/>
          <w:b/>
          <w:bCs/>
          <w:color w:val="2F5597"/>
          <w:sz w:val="38"/>
          <w:szCs w:val="38"/>
          <w:rtl w:val="true"/>
        </w:rPr>
      </w:r>
    </w:p>
    <w:p>
      <w:pPr>
        <w:pStyle w:val="Normal1"/>
        <w:bidi w:val="1"/>
        <w:jc w:val="center"/>
        <w:rPr>
          <w:rFonts w:ascii="Calibri" w:hAnsi="Calibri" w:eastAsia="Calibri" w:cs="Calibri"/>
          <w:b/>
          <w:b/>
          <w:bCs/>
          <w:color w:val="2F5597"/>
          <w:sz w:val="38"/>
          <w:szCs w:val="38"/>
        </w:rPr>
      </w:pPr>
      <w:r>
        <w:rPr>
          <w:rFonts w:eastAsia="Calibri" w:cs="Calibri" w:ascii="Calibri" w:hAnsi="Calibri"/>
          <w:b/>
          <w:bCs/>
          <w:color w:val="2F5597"/>
          <w:sz w:val="38"/>
          <w:szCs w:val="38"/>
          <w:rtl w:val="true"/>
        </w:rPr>
      </w:r>
    </w:p>
    <w:p>
      <w:pPr>
        <w:pStyle w:val="Normal1"/>
        <w:bidi w:val="1"/>
        <w:spacing w:lineRule="auto" w:line="240" w:before="560" w:after="20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555555"/>
          <w:sz w:val="24"/>
          <w:szCs w:val="24"/>
        </w:rPr>
        <w:t>Monolithic Architecture  vs.  Microservices Architecture</w:t>
      </w:r>
    </w:p>
    <w:tbl>
      <w:tblPr>
        <w:tblStyle w:val="Table1"/>
        <w:bidiVisual w:val="true"/>
        <w:tblW w:w="95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762"/>
        <w:gridCol w:w="4760"/>
      </w:tblGrid>
      <w:tr>
        <w:trPr>
          <w:tblHeader w:val="true"/>
        </w:trPr>
        <w:tc>
          <w:tcPr>
            <w:tcW w:w="4762" w:type="dxa"/>
            <w:tcBorders/>
            <w:shd w:fill="D9EAF7" w:val="clear"/>
            <w:vAlign w:val="center"/>
          </w:tcPr>
          <w:p>
            <w:pPr>
              <w:pStyle w:val="Normal1"/>
              <w:widowControl w:val="false"/>
              <w:bidi w:val="1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17365D"/>
                <w:sz w:val="30"/>
                <w:sz w:val="30"/>
                <w:szCs w:val="30"/>
                <w:rtl w:val="true"/>
              </w:rPr>
              <w:t>مونولیت</w:t>
            </w:r>
          </w:p>
          <w:p>
            <w:pPr>
              <w:pStyle w:val="Normal1"/>
              <w:widowControl w:val="false"/>
              <w:bidi w:val="1"/>
              <w:spacing w:lineRule="auto" w:line="240" w:before="0" w:after="20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21"/>
                <w:sz w:val="21"/>
                <w:szCs w:val="21"/>
                <w:rtl w:val="true"/>
              </w:rPr>
              <w:t>یک واحد استقرار با اجزای داخلی به‌هم‌پیوسته</w:t>
            </w:r>
          </w:p>
        </w:tc>
        <w:tc>
          <w:tcPr>
            <w:tcW w:w="4760" w:type="dxa"/>
            <w:tcBorders/>
            <w:shd w:fill="E2F0D9" w:val="clear"/>
            <w:vAlign w:val="center"/>
          </w:tcPr>
          <w:p>
            <w:pPr>
              <w:pStyle w:val="Normal1"/>
              <w:widowControl w:val="false"/>
              <w:bidi w:val="1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17365D"/>
                <w:sz w:val="30"/>
                <w:sz w:val="30"/>
                <w:szCs w:val="30"/>
                <w:rtl w:val="true"/>
              </w:rPr>
              <w:t>میکروسرویس</w:t>
            </w:r>
          </w:p>
          <w:p>
            <w:pPr>
              <w:pStyle w:val="Normal1"/>
              <w:widowControl w:val="false"/>
              <w:bidi w:val="1"/>
              <w:spacing w:lineRule="auto" w:line="240" w:before="0" w:after="20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21"/>
                <w:sz w:val="21"/>
                <w:szCs w:val="21"/>
                <w:rtl w:val="true"/>
              </w:rPr>
              <w:t xml:space="preserve">مجموعه‌ای از سرویس‌های مستقل با ارتباط </w:t>
            </w:r>
            <w:r>
              <w:rPr>
                <w:rFonts w:eastAsia="Calibri" w:cs="Calibri" w:ascii="Calibri" w:hAnsi="Calibri"/>
                <w:color w:val="222222"/>
                <w:sz w:val="21"/>
                <w:szCs w:val="21"/>
              </w:rPr>
              <w:t>API</w:t>
            </w:r>
            <w:r>
              <w:rPr>
                <w:rFonts w:eastAsia="Calibri" w:cs="Calibri" w:ascii="Calibri" w:hAnsi="Calibri"/>
                <w:color w:val="222222"/>
                <w:sz w:val="21"/>
                <w:szCs w:val="21"/>
                <w:rtl w:val="true"/>
              </w:rPr>
              <w:t>/</w:t>
            </w:r>
            <w:r>
              <w:rPr>
                <w:rFonts w:ascii="Calibri" w:hAnsi="Calibri" w:eastAsia="Calibri" w:cs="Calibri"/>
                <w:color w:val="222222"/>
                <w:sz w:val="21"/>
                <w:sz w:val="21"/>
                <w:szCs w:val="21"/>
                <w:rtl w:val="true"/>
              </w:rPr>
              <w:t>پیام</w:t>
            </w:r>
          </w:p>
        </w:tc>
      </w:tr>
    </w:tbl>
    <w:p>
      <w:pPr>
        <w:pStyle w:val="Normal1"/>
        <w:bidi w:val="1"/>
        <w:spacing w:lineRule="auto" w:line="240" w:before="1000" w:after="200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22222"/>
          <w:sz w:val="23"/>
          <w:sz w:val="23"/>
          <w:szCs w:val="23"/>
          <w:rtl w:val="true"/>
        </w:rPr>
        <w:t>موضوع</w:t>
      </w:r>
      <w:r>
        <w:rPr>
          <w:rFonts w:eastAsia="Calibri" w:cs="Calibri" w:ascii="Calibri" w:hAnsi="Calibri"/>
          <w:b/>
          <w:bCs/>
          <w:color w:val="222222"/>
          <w:sz w:val="23"/>
          <w:szCs w:val="23"/>
          <w:rtl w:val="true"/>
        </w:rPr>
        <w:t xml:space="preserve">: </w:t>
      </w:r>
      <w:r>
        <w:rPr>
          <w:rFonts w:ascii="Calibri" w:hAnsi="Calibri" w:eastAsia="Calibri" w:cs="Calibri"/>
          <w:b/>
          <w:b/>
          <w:bCs/>
          <w:color w:val="222222"/>
          <w:sz w:val="23"/>
          <w:sz w:val="23"/>
          <w:szCs w:val="23"/>
          <w:rtl w:val="true"/>
        </w:rPr>
        <w:t>بررسی ساختار، امنیت، مقیاس‌پذیری، هزینه و عملیات</w:t>
      </w:r>
    </w:p>
    <w:p>
      <w:pPr>
        <w:pStyle w:val="Normal1"/>
        <w:bidi w:val="1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rtl w:val="true"/>
        </w:rPr>
      </w:r>
      <w:r>
        <w:br w:type="page"/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چکیده و مقدمه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معماری نرم‌افزار تعیین می‌کند اجزای یک سامانه چگونه تقسیم شوند، چگونه با یکدیگر ارتباط برقرار کنند و چگونه توسعه، تست، استقرار و نگهداری شوند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دو سبک بسیار رایج در سامانه‌های وب و سازمانی، معماری مونولیت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(</w:t>
      </w:r>
      <w:r>
        <w:rPr>
          <w:rFonts w:eastAsia="Calibri" w:cs="Calibri" w:ascii="Calibri" w:hAnsi="Calibri"/>
          <w:color w:val="222222"/>
          <w:sz w:val="22"/>
          <w:szCs w:val="22"/>
        </w:rPr>
        <w:t>Monolithic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معماری میکروسرویس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(</w:t>
      </w:r>
      <w:r>
        <w:rPr>
          <w:rFonts w:eastAsia="Calibri" w:cs="Calibri" w:ascii="Calibri" w:hAnsi="Calibri"/>
          <w:color w:val="222222"/>
          <w:sz w:val="22"/>
          <w:szCs w:val="22"/>
        </w:rPr>
        <w:t>Microservices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هستند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هیچ‌کدام به‌صورت مطلق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بهتر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»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نیستند؛ انتخاب مناسب به اندازه محصول، تعداد تیم‌ها، نرخ تغییرات، نیازهای مقیاس‌پذیری، سطح بلوغ </w:t>
      </w:r>
      <w:r>
        <w:rPr>
          <w:rFonts w:eastAsia="Calibri" w:cs="Calibri" w:ascii="Calibri" w:hAnsi="Calibri"/>
          <w:color w:val="222222"/>
          <w:sz w:val="22"/>
          <w:szCs w:val="22"/>
        </w:rPr>
        <w:t>DevOps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 محدودیت هزینه بستگی دارد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 معماری مونولیت، هسته رفتار برنامه معمولاً در یک فرایند اجرا و به‌صورت یک واحد مستقر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این مدل برای بسیاری از محصولات کوچک و متوسط، نمونه‌های اولیه و تیم‌های کم‌تعداد ساده و کم‌هزینه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مقابل، معماری میکروسرویس برنامه را به سرویس‌های کوچک و نسبتاً مستقل تقسیم می‌کند که از طریق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یا پیام با هم ارتباط دارند و می‌توانند جداگانه توسعه و مستقر شوند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Microsoft Azure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 استقلال استقرار، مالکیت داده توسط سرویس و امکان مقیاس‌دهی مستقل تأکید می‌کند؛ در عین حال پیچیدگی سیستم توزیع‌شده، سازگاری داده و مشاهده‌پذیری را از چالش‌های اصلی می‌داند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tbl>
      <w:tblPr>
        <w:tblStyle w:val="Table2"/>
        <w:bidiVisual w:val="true"/>
        <w:tblW w:w="95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24"/>
      </w:tblGrid>
      <w:tr>
        <w:trPr>
          <w:tblHeader w:val="true"/>
        </w:trPr>
        <w:tc>
          <w:tcPr>
            <w:tcW w:w="9524" w:type="dxa"/>
            <w:tcBorders/>
            <w:shd w:fill="EAF2F8" w:val="clear"/>
          </w:tcPr>
          <w:p>
            <w:pPr>
              <w:pStyle w:val="Normal1"/>
              <w:widowControl w:val="false"/>
              <w:bidi w:val="1"/>
              <w:spacing w:lineRule="auto" w:line="288" w:before="0" w:after="60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17365D"/>
                <w:sz w:val="22"/>
                <w:sz w:val="22"/>
                <w:szCs w:val="22"/>
                <w:rtl w:val="true"/>
              </w:rPr>
              <w:t>نتیجه کلیدی</w:t>
            </w:r>
          </w:p>
          <w:p>
            <w:pPr>
              <w:pStyle w:val="Normal1"/>
              <w:widowControl w:val="false"/>
              <w:bidi w:val="1"/>
              <w:spacing w:lineRule="auto" w:line="288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برای اغلب پروژه‌های کوچک و متوسط، شروع با یک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>«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مونولیت ماژولار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»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معمولاً ریسک و هزینه کمتری دارد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میکروسرویس زمانی ارزش بیشتری ایجاد می‌کند که مرزهای دامنه روشن باشند، بخش‌های مختلف بار و چرخه انتشار متفاوت داشته باشند و سازمان توان عملیاتی لازم برای سیستم توزیع‌شده را داشته باشد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1"/>
        <w:bidi w:val="1"/>
        <w:spacing w:lineRule="auto" w:line="240" w:before="0" w:after="2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rtl w:val="true"/>
        </w:rPr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اهداف این تحقیق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تعریف معماری مونولیت و میکروسرویس و مقایسه تفاوت‌های ساختاری آن‌ها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بررسی احراز هویت، مجوزدهی و مدیریت امنیت در هر دو معماری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مقایسه مقیاس‌پذیری افقی و عمودی و نحوه تخصیص منابع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بررسی هزینه اولیه پیاده‌سازی، زیرساخت، توسعه و نگهداری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مقایسه تست، استقرار، خطایابی، وابستگی‌ها، داده و مدیریت خطا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ارائه راهنمای انتخاب معماری و پیشنهاد مسیر مهاجرت در صورت رشد محصول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۱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تعریف و تفاوت ساختاری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 xml:space="preserve">معماری مونولیت 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>(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Monolithic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>)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 معماری مونولیت، برنامه از دید استقرار یک واحد واحد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ممکن است داخل کد لایه‌های جدا برای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، منطق کسب‌وکار، دسترسی به داده و ماژول‌های دامنه وجود داشته باشد، اما معمولاً تمام آن‌ها در یک فرایند یا یک بسته اجرایی ساخته و منتشر می‌شوند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Microsoft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این مدل را برنامه‌ای توصیف می‌کند که هسته رفتارش در یک فرایند اجرا و کل برنامه معمولاً به‌صورت یک واحد مستقر می‌شود؛ اگر مقیاس افقی لازم باشد، کل برنامه تکثیر می‌شود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2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وجود یک مخزن کد یا یک دیتابیس مشترک الزام قطعی مونولیت نیست، اما در عمل بسیار رایج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یک مونولیت خوب می‌تواند کاملاً ماژولار باشد؛ یعنی مرزهای داخلی مشخص داشته باشد، وابستگی بین ماژول‌ها کنترل شود و هر بخش مسئولیت روشنی داشته باشد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بنابراین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مونولیت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»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الزاماً مترادف با کد نامنظم یا </w:t>
      </w:r>
      <w:r>
        <w:rPr>
          <w:rFonts w:eastAsia="Calibri" w:cs="Calibri" w:ascii="Calibri" w:hAnsi="Calibri"/>
          <w:color w:val="222222"/>
          <w:sz w:val="22"/>
          <w:szCs w:val="22"/>
        </w:rPr>
        <w:t>Legacy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نیست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 xml:space="preserve">معماری میکروسرویس 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>(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Microservices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>)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معماری میکروسرویس، سیستم از مجموعه‌ای سرویس کوچک، مستقل و </w:t>
      </w:r>
      <w:r>
        <w:rPr>
          <w:rFonts w:eastAsia="Calibri" w:cs="Calibri" w:ascii="Calibri" w:hAnsi="Calibri"/>
          <w:color w:val="222222"/>
          <w:sz w:val="22"/>
          <w:szCs w:val="22"/>
        </w:rPr>
        <w:t>loosely coupled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تشکیل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هر سرویس معمولاً یک قابلیت کسب‌وکار مشخص را پوشش می‌دهد،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یا قرارداد پیام مشخص دارد و می‌تواند چرخه ساخت و استقرار مستقل داشته باشد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طراحی ایده‌آل، هر سرویس مالک داده و </w:t>
      </w:r>
      <w:r>
        <w:rPr>
          <w:rFonts w:eastAsia="Calibri" w:cs="Calibri" w:ascii="Calibri" w:hAnsi="Calibri"/>
          <w:color w:val="222222"/>
          <w:sz w:val="22"/>
          <w:szCs w:val="22"/>
        </w:rPr>
        <w:t>schema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مربوط به حوزه خودش است و سایر سرویس‌ها نباید مستقیماً جداول داخلی آن را دست‌کاری کنند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میکروسرویس‌ها معمولاً همراه با </w:t>
      </w:r>
      <w:r>
        <w:rPr>
          <w:rFonts w:eastAsia="Calibri" w:cs="Calibri" w:ascii="Calibri" w:hAnsi="Calibri"/>
          <w:color w:val="222222"/>
          <w:sz w:val="22"/>
          <w:szCs w:val="22"/>
        </w:rPr>
        <w:t>Container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CI/CD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API Gateway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Service Discovery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Message Broker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Observability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در مقیاس‌های بالاتر </w:t>
      </w:r>
      <w:r>
        <w:rPr>
          <w:rFonts w:eastAsia="Calibri" w:cs="Calibri" w:ascii="Calibri" w:hAnsi="Calibri"/>
          <w:color w:val="222222"/>
          <w:sz w:val="22"/>
          <w:szCs w:val="22"/>
        </w:rPr>
        <w:t>Orchestrator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هایی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Kubernetes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دیده می‌شوند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این ابزارها جزء تعریف نظری میکروسرویس نیستند، اما در عمل برای مدیریت تعداد زیادی سرویس و استقرار مستقل آن‌ها اهمیت زیادی دارند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۳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مقایسه ساختاری</w:t>
      </w:r>
    </w:p>
    <w:tbl>
      <w:tblPr>
        <w:tblStyle w:val="Table3"/>
        <w:bidiVisual w:val="true"/>
        <w:tblW w:w="95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175"/>
        <w:gridCol w:w="3175"/>
        <w:gridCol w:w="3176"/>
      </w:tblGrid>
      <w:tr>
        <w:trPr>
          <w:tblHeader w:val="true"/>
        </w:trPr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معیار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مونولیت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میکروسرویس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واحد استقرار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کل برنامه معمولاً یک واحد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هر سرویس مستقل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مرز اجزا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درون فرایند و کد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مرز شبکه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>/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API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یا پیام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داده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اغلب دیتابیس مشترک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ترجیحاً مالکیت داده به ازای سرویس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ارتباط داخلی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فراخوانی مستقیم تابع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>/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ماژول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HTTP/gRPC/Event/Message Broker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تغییر فناوری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معمولاً یک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Stack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غالب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امکان انتخاب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Stack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متفاوت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خرابی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امکان اثرگذاری یک مشکل بر کل برنامه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امکان ایزوله شدن خطا با طراحی درست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استقرار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ساده‌تر و یکپارچه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8FBFD" w:val="clear"/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چندین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Artifact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و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Pipeline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مستقل</w:t>
            </w:r>
          </w:p>
        </w:tc>
      </w:tr>
    </w:tbl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۲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احراز هویت و مدیریت امنیت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امنیت در معماری مونولیت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 یک مونولیت، احراز هویت و مجوزدهی معمولاً در یک لایه مرکزی برنامه انجام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برنامه‌های وب سنتی می‌توان از </w:t>
      </w:r>
      <w:r>
        <w:rPr>
          <w:rFonts w:eastAsia="Calibri" w:cs="Calibri" w:ascii="Calibri" w:hAnsi="Calibri"/>
          <w:color w:val="222222"/>
          <w:sz w:val="22"/>
          <w:szCs w:val="22"/>
        </w:rPr>
        <w:t>Session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Cookie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امن استفاده کرد و برای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 از </w:t>
      </w:r>
      <w:r>
        <w:rPr>
          <w:rFonts w:eastAsia="Calibri" w:cs="Calibri" w:ascii="Calibri" w:hAnsi="Calibri"/>
          <w:color w:val="222222"/>
          <w:sz w:val="22"/>
          <w:szCs w:val="22"/>
        </w:rPr>
        <w:t>Access Token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هایی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JWT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token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های </w:t>
      </w:r>
      <w:r>
        <w:rPr>
          <w:rFonts w:eastAsia="Calibri" w:cs="Calibri" w:ascii="Calibri" w:hAnsi="Calibri"/>
          <w:color w:val="222222"/>
          <w:sz w:val="22"/>
          <w:szCs w:val="22"/>
        </w:rPr>
        <w:t>opaque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بهره برد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سامانه‌های سازمانی نیز </w:t>
      </w:r>
      <w:r>
        <w:rPr>
          <w:rFonts w:eastAsia="Calibri" w:cs="Calibri" w:ascii="Calibri" w:hAnsi="Calibri"/>
          <w:color w:val="222222"/>
          <w:sz w:val="22"/>
          <w:szCs w:val="22"/>
        </w:rPr>
        <w:t>OAuth 2.0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OpenID Connect (OIDC)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واگذاری احراز هویت به </w:t>
      </w:r>
      <w:r>
        <w:rPr>
          <w:rFonts w:eastAsia="Calibri" w:cs="Calibri" w:ascii="Calibri" w:hAnsi="Calibri"/>
          <w:color w:val="222222"/>
          <w:sz w:val="22"/>
          <w:szCs w:val="22"/>
        </w:rPr>
        <w:t>Identity Provider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رایج هستند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پس از احراز هویت، کنترل دسترسی می‌تواند با مدل‌هایی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RBAC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(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نقش‌محور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ABAC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(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ویژگی‌محور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 لایه برنامه اعمال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مزیت امنیتی مهم مونولیت، کم بودن مرزهای شبکه داخلی است؛ ارتباط بسیاری از اجزا داخل یک </w:t>
      </w:r>
      <w:r>
        <w:rPr>
          <w:rFonts w:eastAsia="Calibri" w:cs="Calibri" w:ascii="Calibri" w:hAnsi="Calibri"/>
          <w:color w:val="222222"/>
          <w:sz w:val="22"/>
          <w:szCs w:val="22"/>
        </w:rPr>
        <w:t>process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صورت می‌گیرد، بنابراین برای هر فراخوانی داخلی نیاز به اعتبارسنجی </w:t>
      </w:r>
      <w:r>
        <w:rPr>
          <w:rFonts w:eastAsia="Calibri" w:cs="Calibri" w:ascii="Calibri" w:hAnsi="Calibri"/>
          <w:color w:val="222222"/>
          <w:sz w:val="22"/>
          <w:szCs w:val="22"/>
        </w:rPr>
        <w:t>token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TLS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جداگانه وجود ندارد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با این حال، همین تمرکز باعث می‌شود آسیب‌پذیری جدی در یک بخش بتواند سطح وسیع‌تری از برنامه یا دیتابیس مشترک را تحت تأثیر قرار دهد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به همین دلیل جداسازی ماژول‌ها، اصل </w:t>
      </w:r>
      <w:r>
        <w:rPr>
          <w:rFonts w:eastAsia="Calibri" w:cs="Calibri" w:ascii="Calibri" w:hAnsi="Calibri"/>
          <w:color w:val="222222"/>
          <w:sz w:val="22"/>
          <w:szCs w:val="22"/>
        </w:rPr>
        <w:t>least privilege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دسترسی دیتابیس، مدیریت امن </w:t>
      </w:r>
      <w:r>
        <w:rPr>
          <w:rFonts w:eastAsia="Calibri" w:cs="Calibri" w:ascii="Calibri" w:hAnsi="Calibri"/>
          <w:color w:val="222222"/>
          <w:sz w:val="22"/>
          <w:szCs w:val="22"/>
        </w:rPr>
        <w:t>Secrets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، ثبت رویدادهای امنیتی و به‌روزرسانی وابستگی‌ها همچنان ضروری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امنیت در معماری میکروسرویس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میکروسرویس، امنیت پیچیده‌تر است زیرا علاوه بر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کاربر به سیستم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»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ارتباط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سرویس به سرویس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»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نیز باید احراز هویت و مجوزدهی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یک الگوی متداول این است که درخواست خارجی ابتدا از </w:t>
      </w:r>
      <w:r>
        <w:rPr>
          <w:rFonts w:eastAsia="Calibri" w:cs="Calibri" w:ascii="Calibri" w:hAnsi="Calibri"/>
          <w:color w:val="222222"/>
          <w:sz w:val="22"/>
          <w:szCs w:val="22"/>
        </w:rPr>
        <w:t>API Gateway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Ingress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عبور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Gateway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می‌تواند </w:t>
      </w:r>
      <w:r>
        <w:rPr>
          <w:rFonts w:eastAsia="Calibri" w:cs="Calibri" w:ascii="Calibri" w:hAnsi="Calibri"/>
          <w:color w:val="222222"/>
          <w:sz w:val="22"/>
          <w:szCs w:val="22"/>
        </w:rPr>
        <w:t>token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کاربر را اعتبارسنجی و سیاست‌های سطح بالا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rate limiting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مجوزدهی </w:t>
      </w:r>
      <w:r>
        <w:rPr>
          <w:rFonts w:eastAsia="Calibri" w:cs="Calibri" w:ascii="Calibri" w:hAnsi="Calibri"/>
          <w:color w:val="222222"/>
          <w:sz w:val="22"/>
          <w:szCs w:val="22"/>
        </w:rPr>
        <w:t>coarse-grained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را اجرا کند؛ سپس هر سرویس نیز قواعد دقیق مربوط به منابع خودش را اعمال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OWASP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توصیه می‌کند برای سامانه‌های پیچیده صرفاً به مجوزدهی در </w:t>
      </w:r>
      <w:r>
        <w:rPr>
          <w:rFonts w:eastAsia="Calibri" w:cs="Calibri" w:ascii="Calibri" w:hAnsi="Calibri"/>
          <w:color w:val="222222"/>
          <w:sz w:val="22"/>
          <w:szCs w:val="22"/>
        </w:rPr>
        <w:t>Gateway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اکتفا نشود و </w:t>
      </w:r>
      <w:r>
        <w:rPr>
          <w:rFonts w:eastAsia="Calibri" w:cs="Calibri" w:ascii="Calibri" w:hAnsi="Calibri"/>
          <w:color w:val="222222"/>
          <w:sz w:val="22"/>
          <w:szCs w:val="22"/>
        </w:rPr>
        <w:t>defense in depth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سطح </w:t>
      </w:r>
      <w:r>
        <w:rPr>
          <w:rFonts w:eastAsia="Calibri" w:cs="Calibri" w:ascii="Calibri" w:hAnsi="Calibri"/>
          <w:color w:val="222222"/>
          <w:sz w:val="22"/>
          <w:szCs w:val="22"/>
        </w:rPr>
        <w:t>Gateway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سرویس و منطق کسب‌وکار رعایت شود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3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</w:t>
      </w:r>
      <w:r>
        <w:rPr>
          <w:rFonts w:eastAsia="Calibri" w:cs="Calibri" w:ascii="Calibri" w:hAnsi="Calibri"/>
          <w:color w:val="222222"/>
          <w:sz w:val="22"/>
          <w:szCs w:val="22"/>
        </w:rPr>
        <w:t>Service-to-Service Authentication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دو رویکرد رایج عبارت‌اند از </w:t>
      </w:r>
      <w:r>
        <w:rPr>
          <w:rFonts w:eastAsia="Calibri" w:cs="Calibri" w:ascii="Calibri" w:hAnsi="Calibri"/>
          <w:color w:val="222222"/>
          <w:sz w:val="22"/>
          <w:szCs w:val="22"/>
        </w:rPr>
        <w:t>mTLS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token-based authentication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</w:t>
      </w:r>
      <w:r>
        <w:rPr>
          <w:rFonts w:eastAsia="Calibri" w:cs="Calibri" w:ascii="Calibri" w:hAnsi="Calibri"/>
          <w:color w:val="222222"/>
          <w:sz w:val="22"/>
          <w:szCs w:val="22"/>
        </w:rPr>
        <w:t>mTLS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هر دو طرف ارتباط هویت یکدیگر را با </w:t>
      </w:r>
      <w:r>
        <w:rPr>
          <w:rFonts w:eastAsia="Calibri" w:cs="Calibri" w:ascii="Calibri" w:hAnsi="Calibri"/>
          <w:color w:val="222222"/>
          <w:sz w:val="22"/>
          <w:szCs w:val="22"/>
        </w:rPr>
        <w:t>certificate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تأیید می‌کنند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مدل </w:t>
      </w:r>
      <w:r>
        <w:rPr>
          <w:rFonts w:eastAsia="Calibri" w:cs="Calibri" w:ascii="Calibri" w:hAnsi="Calibri"/>
          <w:color w:val="222222"/>
          <w:sz w:val="22"/>
          <w:szCs w:val="22"/>
        </w:rPr>
        <w:t>token-based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سرویس فراخواننده با یک هویت ماشینی </w:t>
      </w:r>
      <w:r>
        <w:rPr>
          <w:rFonts w:eastAsia="Calibri" w:cs="Calibri" w:ascii="Calibri" w:hAnsi="Calibri"/>
          <w:color w:val="222222"/>
          <w:sz w:val="22"/>
          <w:szCs w:val="22"/>
        </w:rPr>
        <w:t>token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دریافت می‌کند و سرویس مقصد آن را اعتبارسنجی می‌کند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OWASP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هر دو الگو را مطرح می‌کند و چالش‌هایی مانند چرخه عمر </w:t>
      </w:r>
      <w:r>
        <w:rPr>
          <w:rFonts w:eastAsia="Calibri" w:cs="Calibri" w:ascii="Calibri" w:hAnsi="Calibri"/>
          <w:color w:val="222222"/>
          <w:sz w:val="22"/>
          <w:szCs w:val="22"/>
        </w:rPr>
        <w:t>certificate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key rotation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مدیریت </w:t>
      </w:r>
      <w:r>
        <w:rPr>
          <w:rFonts w:eastAsia="Calibri" w:cs="Calibri" w:ascii="Calibri" w:hAnsi="Calibri"/>
          <w:color w:val="222222"/>
          <w:sz w:val="22"/>
          <w:szCs w:val="22"/>
        </w:rPr>
        <w:t>token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 یادآور می‌شود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3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محیط‌های </w:t>
      </w:r>
      <w:r>
        <w:rPr>
          <w:rFonts w:eastAsia="Calibri" w:cs="Calibri" w:ascii="Calibri" w:hAnsi="Calibri"/>
          <w:color w:val="222222"/>
          <w:sz w:val="22"/>
          <w:szCs w:val="22"/>
        </w:rPr>
        <w:t>Cloud Native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مدل </w:t>
      </w:r>
      <w:r>
        <w:rPr>
          <w:rFonts w:eastAsia="Calibri" w:cs="Calibri" w:ascii="Calibri" w:hAnsi="Calibri"/>
          <w:color w:val="222222"/>
          <w:sz w:val="22"/>
          <w:szCs w:val="22"/>
        </w:rPr>
        <w:t>Zero Trust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اهمیت بیشتری پیدا می‌کند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NIST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تأکید می‌کند که اعتماد نباید صرفاً به دلیل قرار داشتن یک سرویس در شبکه داخلی ایجاد شود و احراز هویت و مجوزدهی باید بر اساس هویت کاربر، سرویس و منابع انجام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NIST SP 800-207A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نیز </w:t>
      </w:r>
      <w:r>
        <w:rPr>
          <w:rFonts w:eastAsia="Calibri" w:cs="Calibri" w:ascii="Calibri" w:hAnsi="Calibri"/>
          <w:color w:val="222222"/>
          <w:sz w:val="22"/>
          <w:szCs w:val="22"/>
        </w:rPr>
        <w:t>API Gateway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sidecar proxy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هویت سرویس و </w:t>
      </w:r>
      <w:r>
        <w:rPr>
          <w:rFonts w:eastAsia="Calibri" w:cs="Calibri" w:ascii="Calibri" w:hAnsi="Calibri"/>
          <w:color w:val="222222"/>
          <w:sz w:val="22"/>
          <w:szCs w:val="22"/>
        </w:rPr>
        <w:t>policy-based authorization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 از اجزای کاربردی برای اعمال کنترل دسترسی </w:t>
      </w:r>
      <w:r>
        <w:rPr>
          <w:rFonts w:eastAsia="Calibri" w:cs="Calibri" w:ascii="Calibri" w:hAnsi="Calibri"/>
          <w:color w:val="222222"/>
          <w:sz w:val="22"/>
          <w:szCs w:val="22"/>
        </w:rPr>
        <w:t>granular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سامانه‌های </w:t>
      </w:r>
      <w:r>
        <w:rPr>
          <w:rFonts w:eastAsia="Calibri" w:cs="Calibri" w:ascii="Calibri" w:hAnsi="Calibri"/>
          <w:color w:val="222222"/>
          <w:sz w:val="22"/>
          <w:szCs w:val="22"/>
        </w:rPr>
        <w:t>cloud-native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معرفی می‌کند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4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][</w:t>
      </w:r>
      <w:r>
        <w:rPr>
          <w:rFonts w:eastAsia="Calibri" w:cs="Calibri" w:ascii="Calibri" w:hAnsi="Calibri"/>
          <w:color w:val="222222"/>
          <w:sz w:val="22"/>
          <w:szCs w:val="22"/>
        </w:rPr>
        <w:t>5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۳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کنترل‌های امنیتی پیشنهادی</w:t>
      </w:r>
    </w:p>
    <w:tbl>
      <w:tblPr>
        <w:tblStyle w:val="Table4"/>
        <w:bidiVisual w:val="true"/>
        <w:tblW w:w="95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762"/>
        <w:gridCol w:w="4760"/>
      </w:tblGrid>
      <w:tr>
        <w:trPr>
          <w:tblHeader w:val="true"/>
        </w:trPr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حوزه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20"/>
                <w:sz w:val="20"/>
                <w:szCs w:val="20"/>
                <w:rtl w:val="true"/>
              </w:rPr>
              <w:t>کنترل‌های اصلی</w:t>
            </w:r>
          </w:p>
        </w:tc>
      </w:tr>
      <w:tr>
        <w:trPr/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مونولیت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TLS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Session/Cookie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امن یا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OAuth2/OIDC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RBAC/ABAC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CSRF protection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، مدیریت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Secrets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، محدود کردن دسترسی دیتابیس،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logging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و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audit trail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>.</w:t>
            </w:r>
          </w:p>
        </w:tc>
      </w:tr>
      <w:tr>
        <w:trPr/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میکروسرویس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تمام موارد مونولیت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+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API Gateway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، هویت مستقل سرویس‌ها،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mTLS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یا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service token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policy enforcement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در سطح سرویس،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secrets rotation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distributed audit logging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و محدودسازی دسترسی شبکه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>.</w:t>
            </w:r>
          </w:p>
        </w:tc>
      </w:tr>
      <w:tr>
        <w:trPr/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هر دو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1"/>
              <w:widowControl w:val="false"/>
              <w:bidi w:val="1"/>
              <w:spacing w:lineRule="auto" w:line="264" w:before="0" w:after="4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اصل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least privilege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، عدم نگهداری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Secret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در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repository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dependency scanning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 xml:space="preserve">، مدیریت آسیب‌پذیری،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rate limiting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</w:rPr>
              <w:t>input validation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9"/>
                <w:sz w:val="19"/>
                <w:szCs w:val="19"/>
                <w:rtl w:val="true"/>
              </w:rPr>
              <w:t>و مانیتورینگ رخدادهای مشکوک</w:t>
            </w:r>
            <w:r>
              <w:rPr>
                <w:rFonts w:eastAsia="Calibri" w:cs="Calibri" w:ascii="Calibri" w:hAnsi="Calibri"/>
                <w:color w:val="222222"/>
                <w:sz w:val="19"/>
                <w:szCs w:val="19"/>
                <w:rtl w:val="true"/>
              </w:rPr>
              <w:t>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5"/>
        <w:bidiVisual w:val="true"/>
        <w:tblW w:w="95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24"/>
      </w:tblGrid>
      <w:tr>
        <w:trPr/>
        <w:tc>
          <w:tcPr>
            <w:tcW w:w="9524" w:type="dxa"/>
            <w:tcBorders/>
            <w:shd w:fill="FCE4D6" w:val="clear"/>
          </w:tcPr>
          <w:p>
            <w:pPr>
              <w:pStyle w:val="Normal1"/>
              <w:widowControl w:val="false"/>
              <w:bidi w:val="1"/>
              <w:spacing w:lineRule="auto" w:line="288" w:before="0" w:after="60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17365D"/>
                <w:sz w:val="22"/>
                <w:sz w:val="22"/>
                <w:szCs w:val="22"/>
                <w:rtl w:val="true"/>
              </w:rPr>
              <w:t>نکته امنیتی</w:t>
            </w:r>
          </w:p>
          <w:p>
            <w:pPr>
              <w:pStyle w:val="Normal1"/>
              <w:widowControl w:val="false"/>
              <w:bidi w:val="1"/>
              <w:spacing w:lineRule="auto" w:line="288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میکروسرویس ذاتاً امن‌تر از مونولیت نیست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افزایش تعداد سرویس‌ها،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endpoint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ها،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certificate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ها،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token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ها و وابستگی‌های شبکه سطح حمله و بار عملیاتی امنیت را افزایش می‌دهد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مزیت آن زمانی ایجاد می‌شود که هویت سرویس،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policy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segmentation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و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</w:rPr>
              <w:t>observability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به‌درستی طراحی و خودکارسازی شوند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1"/>
        <w:bidi w:val="1"/>
        <w:spacing w:lineRule="auto" w:line="240" w:before="0" w:after="2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۳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 xml:space="preserve">مقیاس‌پذیری 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>(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</w:rPr>
        <w:t>Scalability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>)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۳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مقیاس‌پذیری مونولیت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مونولیت می‌تواند هم به‌صورت عمودی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(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افزایش </w:t>
      </w:r>
      <w:r>
        <w:rPr>
          <w:rFonts w:eastAsia="Calibri" w:cs="Calibri" w:ascii="Calibri" w:hAnsi="Calibri"/>
          <w:color w:val="222222"/>
          <w:sz w:val="22"/>
          <w:szCs w:val="22"/>
        </w:rPr>
        <w:t>CPU/RAM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یک ماشین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هم افقی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(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اجرای چند نسخه از کل برنامه پشت </w:t>
      </w:r>
      <w:r>
        <w:rPr>
          <w:rFonts w:eastAsia="Calibri" w:cs="Calibri" w:ascii="Calibri" w:hAnsi="Calibri"/>
          <w:color w:val="222222"/>
          <w:sz w:val="22"/>
          <w:szCs w:val="22"/>
        </w:rPr>
        <w:t>Load Balancer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)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مقیاس پیدا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بنابراین این تصور که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مونولیت مقیاس‌پذیر نیست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»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دقیق نیست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محدودیت اصلی این است که اگر فقط یک ماژول، مثلاً تولید گزارش، بار زیادی داشته باشد، معمولاً باید کل </w:t>
      </w:r>
      <w:r>
        <w:rPr>
          <w:rFonts w:eastAsia="Calibri" w:cs="Calibri" w:ascii="Calibri" w:hAnsi="Calibri"/>
          <w:color w:val="222222"/>
          <w:sz w:val="22"/>
          <w:szCs w:val="22"/>
        </w:rPr>
        <w:t>application instance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تکثیر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Microsoft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نیز اشاره می‌کند که در مونولیت برای </w:t>
      </w:r>
      <w:r>
        <w:rPr>
          <w:rFonts w:eastAsia="Calibri" w:cs="Calibri" w:ascii="Calibri" w:hAnsi="Calibri"/>
          <w:color w:val="222222"/>
          <w:sz w:val="22"/>
          <w:szCs w:val="22"/>
        </w:rPr>
        <w:t>scale-out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معمولاً کل برنامه روی چند سرور یا ماشین مجازی </w:t>
      </w:r>
      <w:r>
        <w:rPr>
          <w:rFonts w:eastAsia="Calibri" w:cs="Calibri" w:ascii="Calibri" w:hAnsi="Calibri"/>
          <w:color w:val="222222"/>
          <w:sz w:val="22"/>
          <w:szCs w:val="22"/>
        </w:rPr>
        <w:t>duplicate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می‌شود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2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برای بسیاری از سامانه‌ها این روش تا مدت زیادی کاملاً کافی و مقرون‌به‌صرفه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Stateless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کردن لایه وب، استفاده از </w:t>
      </w:r>
      <w:r>
        <w:rPr>
          <w:rFonts w:eastAsia="Calibri" w:cs="Calibri" w:ascii="Calibri" w:hAnsi="Calibri"/>
          <w:color w:val="222222"/>
          <w:sz w:val="22"/>
          <w:szCs w:val="22"/>
        </w:rPr>
        <w:t>cache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CDN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queue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read replica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دیتابیس می‌تواند ظرفیت یک مونولیت را به مقدار زیادی افزایش دهد؛ بدون آن‌که سیستم لزوماً به میکروسرویس تبدیل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۳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مقیاس‌پذیری میکروسرویس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مهم‌ترین مزیت میکروسرویس این است که هر سرویس متناسب با بار خودش مقیاس می‌گیرد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مثال اگر سرویس جستجو ده برابر سرویس پروفایل کاربر درخواست داشته باشد، فقط جستجو می‌تواند </w:t>
      </w:r>
      <w:r>
        <w:rPr>
          <w:rFonts w:eastAsia="Calibri" w:cs="Calibri" w:ascii="Calibri" w:hAnsi="Calibri"/>
          <w:color w:val="222222"/>
          <w:sz w:val="22"/>
          <w:szCs w:val="22"/>
        </w:rPr>
        <w:t>replica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بیشتری دریافت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Azure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این قابلیت را از مزایای اصلی میکروسرویس می‌داند و تأکید می‌کند </w:t>
      </w:r>
      <w:r>
        <w:rPr>
          <w:rFonts w:eastAsia="Calibri" w:cs="Calibri" w:ascii="Calibri" w:hAnsi="Calibri"/>
          <w:color w:val="222222"/>
          <w:sz w:val="22"/>
          <w:szCs w:val="22"/>
        </w:rPr>
        <w:t>scaling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مستقل می‌تواند تخصیص منابع را کارآمدتر کند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با این حال، مقیاس‌پذیری مستقل تنها زمانی مفید است که گلوگاه‌ها نیز واقعاً از هم جدا شده باشند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اگر چند سرویس همگی به یک دیتابیس مشترک متکی باشند، </w:t>
      </w:r>
      <w:r>
        <w:rPr>
          <w:rFonts w:eastAsia="Calibri" w:cs="Calibri" w:ascii="Calibri" w:hAnsi="Calibri"/>
          <w:color w:val="222222"/>
          <w:sz w:val="22"/>
          <w:szCs w:val="22"/>
        </w:rPr>
        <w:t>bottleneck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دیتابیس همچنان پابرجاست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همچنین ارتباط شبکه، صف‌ها، </w:t>
      </w:r>
      <w:r>
        <w:rPr>
          <w:rFonts w:eastAsia="Calibri" w:cs="Calibri" w:ascii="Calibri" w:hAnsi="Calibri"/>
          <w:color w:val="222222"/>
          <w:sz w:val="22"/>
          <w:szCs w:val="22"/>
        </w:rPr>
        <w:t>consistency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backpressure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باید طراحی شوند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اصل عمومی طراحی </w:t>
      </w:r>
      <w:r>
        <w:rPr>
          <w:rFonts w:eastAsia="Calibri" w:cs="Calibri" w:ascii="Calibri" w:hAnsi="Calibri"/>
          <w:color w:val="222222"/>
          <w:sz w:val="22"/>
          <w:szCs w:val="22"/>
        </w:rPr>
        <w:t>cloud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</w:t>
      </w:r>
      <w:r>
        <w:rPr>
          <w:rFonts w:eastAsia="Calibri" w:cs="Calibri" w:ascii="Calibri" w:hAnsi="Calibri"/>
          <w:color w:val="222222"/>
          <w:sz w:val="22"/>
          <w:szCs w:val="22"/>
        </w:rPr>
        <w:t>scale-out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نیز کاهش </w:t>
      </w:r>
      <w:r>
        <w:rPr>
          <w:rFonts w:eastAsia="Calibri" w:cs="Calibri" w:ascii="Calibri" w:hAnsi="Calibri"/>
          <w:color w:val="222222"/>
          <w:sz w:val="22"/>
          <w:szCs w:val="22"/>
        </w:rPr>
        <w:t>state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محلی و افزودن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/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حذف </w:t>
      </w:r>
      <w:r>
        <w:rPr>
          <w:rFonts w:eastAsia="Calibri" w:cs="Calibri" w:ascii="Calibri" w:hAnsi="Calibri"/>
          <w:color w:val="222222"/>
          <w:sz w:val="22"/>
          <w:szCs w:val="22"/>
        </w:rPr>
        <w:t>instance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 متناسب با بار است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6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۴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هزینه پیاده‌سازی، توسعه و نگهداری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هزینه را نباید فقط با هزینه سرور سنجید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هزینه واقعی شامل زمان توسعه، نیروی متخصص، </w:t>
      </w:r>
      <w:r>
        <w:rPr>
          <w:rFonts w:eastAsia="Calibri" w:cs="Calibri" w:ascii="Calibri" w:hAnsi="Calibri"/>
          <w:color w:val="222222"/>
          <w:sz w:val="22"/>
          <w:szCs w:val="22"/>
        </w:rPr>
        <w:t>CI/CD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مانیتورینگ، </w:t>
      </w:r>
      <w:r>
        <w:rPr>
          <w:rFonts w:eastAsia="Calibri" w:cs="Calibri" w:ascii="Calibri" w:hAnsi="Calibri"/>
          <w:color w:val="222222"/>
          <w:sz w:val="22"/>
          <w:szCs w:val="22"/>
        </w:rPr>
        <w:t>tracing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مدیریت </w:t>
      </w:r>
      <w:r>
        <w:rPr>
          <w:rFonts w:eastAsia="Calibri" w:cs="Calibri" w:ascii="Calibri" w:hAnsi="Calibri"/>
          <w:color w:val="222222"/>
          <w:sz w:val="22"/>
          <w:szCs w:val="22"/>
        </w:rPr>
        <w:t>log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مدیریت </w:t>
      </w:r>
      <w:r>
        <w:rPr>
          <w:rFonts w:eastAsia="Calibri" w:cs="Calibri" w:ascii="Calibri" w:hAnsi="Calibri"/>
          <w:color w:val="222222"/>
          <w:sz w:val="22"/>
          <w:szCs w:val="22"/>
        </w:rPr>
        <w:t>certificate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secrets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cloud resources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، تست </w:t>
      </w:r>
      <w:r>
        <w:rPr>
          <w:rFonts w:eastAsia="Calibri" w:cs="Calibri" w:ascii="Calibri" w:hAnsi="Calibri"/>
          <w:color w:val="222222"/>
          <w:sz w:val="22"/>
          <w:szCs w:val="22"/>
        </w:rPr>
        <w:t>integration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هزینه </w:t>
      </w:r>
      <w:r>
        <w:rPr>
          <w:rFonts w:eastAsia="Calibri" w:cs="Calibri" w:ascii="Calibri" w:hAnsi="Calibri"/>
          <w:color w:val="222222"/>
          <w:sz w:val="22"/>
          <w:szCs w:val="22"/>
        </w:rPr>
        <w:t>incident response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tbl>
      <w:tblPr>
        <w:tblStyle w:val="Table6"/>
        <w:bidiVisual w:val="true"/>
        <w:tblW w:w="95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380"/>
        <w:gridCol w:w="2382"/>
        <w:gridCol w:w="2381"/>
        <w:gridCol w:w="2379"/>
      </w:tblGrid>
      <w:tr>
        <w:trPr>
          <w:tblHeader w:val="true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19"/>
                <w:sz w:val="19"/>
                <w:szCs w:val="19"/>
                <w:rtl w:val="true"/>
              </w:rPr>
              <w:t>نوع هزینه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19"/>
                <w:sz w:val="19"/>
                <w:szCs w:val="19"/>
                <w:rtl w:val="true"/>
              </w:rPr>
              <w:t>مونولیت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19"/>
                <w:sz w:val="19"/>
                <w:szCs w:val="19"/>
                <w:rtl w:val="true"/>
              </w:rPr>
              <w:t>میکروسرویس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19"/>
                <w:sz w:val="19"/>
                <w:szCs w:val="19"/>
                <w:rtl w:val="true"/>
              </w:rPr>
              <w:t>تحلیل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شروع پروژه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کم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زیاد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میکروسرویس از ابتدا به طراحی مرز سرویس‌ها و زیرساخت بیشتری نیاز دارد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.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CI/CD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ساده‌تر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پیچیده‌تر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هر سرویس ممکن است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pipeline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image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و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policy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مستقل داشته باشد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.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زیرساخت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کم تا متوسط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متوسط تا زیاد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Gateway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broker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registry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orchestration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و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observability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هزینه ایجاد می‌کنند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.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نیروی انسانی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کمتر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بیشتر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دانش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distributed systems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</w:rPr>
              <w:t xml:space="preserve">،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DevOps/SRE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و امنیت سرویس‌به‌سرویس مهم می‌شود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.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مقیاس بالا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ممکن است ناکارآمد شود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می‌تواند بهینه‌تر باشد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میکروسرویس فقط بخش داغ را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scale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می‌کند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.</w:t>
            </w:r>
          </w:p>
        </w:tc>
      </w:tr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تغییرات مستقل تیم‌ها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هماهنگی بیشتر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استقلال بیشتر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1"/>
              <w:widowControl w:val="false"/>
              <w:bidi w:val="1"/>
              <w:spacing w:lineRule="auto" w:line="259" w:before="0" w:after="2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در سازمان بزرگ می‌تواند زمان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release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و هزینه هماهنگی را کاهش دهد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.</w:t>
            </w:r>
          </w:p>
        </w:tc>
      </w:tr>
    </w:tbl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2"/>
          <w:szCs w:val="22"/>
        </w:rPr>
        <w:t>AWS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نیز در مقایسه رسمی این دو معماری اشاره می‌کند که مونولیت در شروع به برنامه‌ریزی و زیرساخت کمتری نیاز دارد، در حالی که میکروسرویس هزینه و برنامه‌ریزی اولیه بیشتری دارد اما در سامانه‌های بزرگ می‌تواند استقلال توسعه و نگهداری را افزایش دهد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7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].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همچنین </w:t>
      </w:r>
      <w:r>
        <w:rPr>
          <w:rFonts w:eastAsia="Calibri" w:cs="Calibri" w:ascii="Calibri" w:hAnsi="Calibri"/>
          <w:color w:val="222222"/>
          <w:sz w:val="22"/>
          <w:szCs w:val="22"/>
        </w:rPr>
        <w:t>AWS Well-Architected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هشدار می‌دهد که معماری توزیع‌شده پیچیدگی عملیاتی، </w:t>
      </w:r>
      <w:r>
        <w:rPr>
          <w:rFonts w:eastAsia="Calibri" w:cs="Calibri" w:ascii="Calibri" w:hAnsi="Calibri"/>
          <w:color w:val="222222"/>
          <w:sz w:val="22"/>
          <w:szCs w:val="22"/>
        </w:rPr>
        <w:t>tracing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مدیریت </w:t>
      </w:r>
      <w:r>
        <w:rPr>
          <w:rFonts w:eastAsia="Calibri" w:cs="Calibri" w:ascii="Calibri" w:hAnsi="Calibri"/>
          <w:color w:val="222222"/>
          <w:sz w:val="22"/>
          <w:szCs w:val="22"/>
        </w:rPr>
        <w:t>component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های مستقل را افزایش می‌دهد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8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۵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سایر نکات مهم عملیاتی و مهندسی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پیچیدگی و وابستگی‌ها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پیچیدگی مونولیت بیشتر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درون کد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»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است؛ با بزرگ شدن </w:t>
      </w:r>
      <w:r>
        <w:rPr>
          <w:rFonts w:eastAsia="Calibri" w:cs="Calibri" w:ascii="Calibri" w:hAnsi="Calibri"/>
          <w:color w:val="222222"/>
          <w:sz w:val="22"/>
          <w:szCs w:val="22"/>
        </w:rPr>
        <w:t>codebase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ممکن است وابستگی ماژول‌ها درهم‌تنیده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راه‌حل مناسب استفاده از معماری لایه‌ای یا ماژولار، </w:t>
      </w:r>
      <w:r>
        <w:rPr>
          <w:rFonts w:eastAsia="Calibri" w:cs="Calibri" w:ascii="Calibri" w:hAnsi="Calibri"/>
          <w:color w:val="222222"/>
          <w:sz w:val="22"/>
          <w:szCs w:val="22"/>
        </w:rPr>
        <w:t>dependency inversion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 مرزهای دامنه روشن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 میکروسرویس، بخشی از این پیچیدگی از کد به شبکه و عملیات منتقل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: </w:t>
      </w:r>
      <w:r>
        <w:rPr>
          <w:rFonts w:eastAsia="Calibri" w:cs="Calibri" w:ascii="Calibri" w:hAnsi="Calibri"/>
          <w:color w:val="222222"/>
          <w:sz w:val="22"/>
          <w:szCs w:val="22"/>
        </w:rPr>
        <w:t>service discovery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retry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timeout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circuit breaker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idempotency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versioning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سازگاری قرارداد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اهمیت پیدا می‌کنند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مهم است که تعداد سرویس‌ها هدف نباشد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سرویس بیش از حد کوچک می‌تواند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«</w:t>
      </w:r>
      <w:r>
        <w:rPr>
          <w:rFonts w:eastAsia="Calibri" w:cs="Calibri" w:ascii="Calibri" w:hAnsi="Calibri"/>
          <w:color w:val="222222"/>
          <w:sz w:val="22"/>
          <w:szCs w:val="22"/>
        </w:rPr>
        <w:t>distributed monolith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»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ایجاد کند؛ یعنی سرویس‌ها ظاهراً جدا هستند اما برای هر تغییر باید با هم </w:t>
      </w:r>
      <w:r>
        <w:rPr>
          <w:rFonts w:eastAsia="Calibri" w:cs="Calibri" w:ascii="Calibri" w:hAnsi="Calibri"/>
          <w:color w:val="222222"/>
          <w:sz w:val="22"/>
          <w:szCs w:val="22"/>
        </w:rPr>
        <w:t>deploy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شوند یا زنجیره طولانی فراخوانی ایجاد می‌کنند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در این حالت هزینه شبکه و عملیات بالا می‌رود بدون آن‌که استقلال واقعی حاصل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تست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مونولیت، </w:t>
      </w:r>
      <w:r>
        <w:rPr>
          <w:rFonts w:eastAsia="Calibri" w:cs="Calibri" w:ascii="Calibri" w:hAnsi="Calibri"/>
          <w:color w:val="222222"/>
          <w:sz w:val="22"/>
          <w:szCs w:val="22"/>
        </w:rPr>
        <w:t>unit test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integration test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معمولاً ساده‌ترند زیرا بخش بزرگی از رفتار در یک </w:t>
      </w:r>
      <w:r>
        <w:rPr>
          <w:rFonts w:eastAsia="Calibri" w:cs="Calibri" w:ascii="Calibri" w:hAnsi="Calibri"/>
          <w:color w:val="222222"/>
          <w:sz w:val="22"/>
          <w:szCs w:val="22"/>
        </w:rPr>
        <w:t>runtime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قابل اجراست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تست </w:t>
      </w:r>
      <w:r>
        <w:rPr>
          <w:rFonts w:eastAsia="Calibri" w:cs="Calibri" w:ascii="Calibri" w:hAnsi="Calibri"/>
          <w:color w:val="222222"/>
          <w:sz w:val="22"/>
          <w:szCs w:val="22"/>
        </w:rPr>
        <w:t>end-to-end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نیز وابستگی خارجی کمتری دارد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میکروسرویس علاوه بر </w:t>
      </w:r>
      <w:r>
        <w:rPr>
          <w:rFonts w:eastAsia="Calibri" w:cs="Calibri" w:ascii="Calibri" w:hAnsi="Calibri"/>
          <w:color w:val="222222"/>
          <w:sz w:val="22"/>
          <w:szCs w:val="22"/>
        </w:rPr>
        <w:t>unit test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هر سرویس، </w:t>
      </w:r>
      <w:r>
        <w:rPr>
          <w:rFonts w:eastAsia="Calibri" w:cs="Calibri" w:ascii="Calibri" w:hAnsi="Calibri"/>
          <w:color w:val="222222"/>
          <w:sz w:val="22"/>
          <w:szCs w:val="22"/>
        </w:rPr>
        <w:t>contract test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integration test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بین سرویس‌ها و تست سناریوهای </w:t>
      </w:r>
      <w:r>
        <w:rPr>
          <w:rFonts w:eastAsia="Calibri" w:cs="Calibri" w:ascii="Calibri" w:hAnsi="Calibri"/>
          <w:color w:val="222222"/>
          <w:sz w:val="22"/>
          <w:szCs w:val="22"/>
        </w:rPr>
        <w:t>failure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اهمیت بالایی دارد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Test environment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نیز باید نسخه‌های سازگار چند سرویس را فراهم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Azure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همین وابستگی‌های سرویس‌ها و سخت‌تر شدن تست و </w:t>
      </w:r>
      <w:r>
        <w:rPr>
          <w:rFonts w:eastAsia="Calibri" w:cs="Calibri" w:ascii="Calibri" w:hAnsi="Calibri"/>
          <w:color w:val="222222"/>
          <w:sz w:val="22"/>
          <w:szCs w:val="22"/>
        </w:rPr>
        <w:t>refactoring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مرزی را از چالش‌های معماری میکروسرویس می‌داند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۳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استقرار و انتشار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مزیت مونولیت، </w:t>
      </w:r>
      <w:r>
        <w:rPr>
          <w:rFonts w:eastAsia="Calibri" w:cs="Calibri" w:ascii="Calibri" w:hAnsi="Calibri"/>
          <w:color w:val="222222"/>
          <w:sz w:val="22"/>
          <w:szCs w:val="22"/>
        </w:rPr>
        <w:t>pipeline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ساده و یک </w:t>
      </w:r>
      <w:r>
        <w:rPr>
          <w:rFonts w:eastAsia="Calibri" w:cs="Calibri" w:ascii="Calibri" w:hAnsi="Calibri"/>
          <w:color w:val="222222"/>
          <w:sz w:val="22"/>
          <w:szCs w:val="22"/>
        </w:rPr>
        <w:t>artifact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اصلی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عیب آن این است که تغییر کوچک در یک ماژول معمولاً نیازمند </w:t>
      </w:r>
      <w:r>
        <w:rPr>
          <w:rFonts w:eastAsia="Calibri" w:cs="Calibri" w:ascii="Calibri" w:hAnsi="Calibri"/>
          <w:color w:val="222222"/>
          <w:sz w:val="22"/>
          <w:szCs w:val="22"/>
        </w:rPr>
        <w:t>build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deploy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کل برنامه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میکروسرویس هر سرویس می‌تواند مستقل منتشر شود و </w:t>
      </w:r>
      <w:r>
        <w:rPr>
          <w:rFonts w:eastAsia="Calibri" w:cs="Calibri" w:ascii="Calibri" w:hAnsi="Calibri"/>
          <w:color w:val="222222"/>
          <w:sz w:val="22"/>
          <w:szCs w:val="22"/>
        </w:rPr>
        <w:t>rollback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مستقل داشته باشد؛ این موضوع برای تیم‌های متعدد و </w:t>
      </w:r>
      <w:r>
        <w:rPr>
          <w:rFonts w:eastAsia="Calibri" w:cs="Calibri" w:ascii="Calibri" w:hAnsi="Calibri"/>
          <w:color w:val="222222"/>
          <w:sz w:val="22"/>
          <w:szCs w:val="22"/>
        </w:rPr>
        <w:t>release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های پرتکرار بسیار ارزشمند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با این حال تعداد </w:t>
      </w:r>
      <w:r>
        <w:rPr>
          <w:rFonts w:eastAsia="Calibri" w:cs="Calibri" w:ascii="Calibri" w:hAnsi="Calibri"/>
          <w:color w:val="222222"/>
          <w:sz w:val="22"/>
          <w:szCs w:val="22"/>
        </w:rPr>
        <w:t>deployment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 افزایش می‌یابد و بدون </w:t>
      </w:r>
      <w:r>
        <w:rPr>
          <w:rFonts w:eastAsia="Calibri" w:cs="Calibri" w:ascii="Calibri" w:hAnsi="Calibri"/>
          <w:color w:val="222222"/>
          <w:sz w:val="22"/>
          <w:szCs w:val="22"/>
        </w:rPr>
        <w:t>automation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قوی، مدیریت دستی تقریباً غیرعملی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۴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 xml:space="preserve">خطایابی، 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Logging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 xml:space="preserve">و 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Observability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مونولیت، دنبال کردن </w:t>
      </w:r>
      <w:r>
        <w:rPr>
          <w:rFonts w:eastAsia="Calibri" w:cs="Calibri" w:ascii="Calibri" w:hAnsi="Calibri"/>
          <w:color w:val="222222"/>
          <w:sz w:val="22"/>
          <w:szCs w:val="22"/>
        </w:rPr>
        <w:t>stack trace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 مسیر اجرای یک درخواست معمولاً مستقیم‌تر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میکروسرویس یک درخواست ممکن است از </w:t>
      </w:r>
      <w:r>
        <w:rPr>
          <w:rFonts w:eastAsia="Calibri" w:cs="Calibri" w:ascii="Calibri" w:hAnsi="Calibri"/>
          <w:color w:val="222222"/>
          <w:sz w:val="22"/>
          <w:szCs w:val="22"/>
        </w:rPr>
        <w:t>Gateway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به چند سرویس، </w:t>
      </w:r>
      <w:r>
        <w:rPr>
          <w:rFonts w:eastAsia="Calibri" w:cs="Calibri" w:ascii="Calibri" w:hAnsi="Calibri"/>
          <w:color w:val="222222"/>
          <w:sz w:val="22"/>
          <w:szCs w:val="22"/>
        </w:rPr>
        <w:t>cache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database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message broker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عبور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بنابراین </w:t>
      </w:r>
      <w:r>
        <w:rPr>
          <w:rFonts w:eastAsia="Calibri" w:cs="Calibri" w:ascii="Calibri" w:hAnsi="Calibri"/>
          <w:color w:val="222222"/>
          <w:sz w:val="22"/>
          <w:szCs w:val="22"/>
        </w:rPr>
        <w:t>central logging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metrics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distributed tracing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correlation ID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داشبوردهای </w:t>
      </w:r>
      <w:r>
        <w:rPr>
          <w:rFonts w:eastAsia="Calibri" w:cs="Calibri" w:ascii="Calibri" w:hAnsi="Calibri"/>
          <w:color w:val="222222"/>
          <w:sz w:val="22"/>
          <w:szCs w:val="22"/>
        </w:rPr>
        <w:t>observability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ضروری هستند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AWS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Azure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هر دو پیچیدگی </w:t>
      </w:r>
      <w:r>
        <w:rPr>
          <w:rFonts w:eastAsia="Calibri" w:cs="Calibri" w:ascii="Calibri" w:hAnsi="Calibri"/>
          <w:color w:val="222222"/>
          <w:sz w:val="22"/>
          <w:szCs w:val="22"/>
        </w:rPr>
        <w:t>tracing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correlated logging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 از هزینه‌های سیستم توزیع‌شده معرفی می‌کنند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][</w:t>
      </w:r>
      <w:r>
        <w:rPr>
          <w:rFonts w:eastAsia="Calibri" w:cs="Calibri" w:ascii="Calibri" w:hAnsi="Calibri"/>
          <w:color w:val="222222"/>
          <w:sz w:val="22"/>
          <w:szCs w:val="22"/>
        </w:rPr>
        <w:t>8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مدیریت داده و تراکنش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مونولیت با دیتابیس مشترک، تراکنش </w:t>
      </w:r>
      <w:r>
        <w:rPr>
          <w:rFonts w:eastAsia="Calibri" w:cs="Calibri" w:ascii="Calibri" w:hAnsi="Calibri"/>
          <w:color w:val="222222"/>
          <w:sz w:val="22"/>
          <w:szCs w:val="22"/>
        </w:rPr>
        <w:t>ACID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بین چند ماژول ساده‌تر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میکروسرویس، مالکیت مستقل داده باعث کاهش </w:t>
      </w:r>
      <w:r>
        <w:rPr>
          <w:rFonts w:eastAsia="Calibri" w:cs="Calibri" w:ascii="Calibri" w:hAnsi="Calibri"/>
          <w:color w:val="222222"/>
          <w:sz w:val="22"/>
          <w:szCs w:val="22"/>
        </w:rPr>
        <w:t>coupling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می‌شود اما تراکنش </w:t>
      </w:r>
      <w:r>
        <w:rPr>
          <w:rFonts w:eastAsia="Calibri" w:cs="Calibri" w:ascii="Calibri" w:hAnsi="Calibri"/>
          <w:color w:val="222222"/>
          <w:sz w:val="22"/>
          <w:szCs w:val="22"/>
        </w:rPr>
        <w:t>cross-service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دشوارتر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به‌جای یک تراکنش سراسری، معمولاً از الگوهایی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Saga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Outbox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Eventual Consistency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استفاده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این موضوع یکی از مهم‌ترین تغییرات ذهنی هنگام مهاجرت از مونولیت به میکروسرویس است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1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۶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تحمل خطا و تاب‌آوری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مونولیت یک خطای جدی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memory leak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crash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می‌تواند کل </w:t>
      </w:r>
      <w:r>
        <w:rPr>
          <w:rFonts w:eastAsia="Calibri" w:cs="Calibri" w:ascii="Calibri" w:hAnsi="Calibri"/>
          <w:color w:val="222222"/>
          <w:sz w:val="22"/>
          <w:szCs w:val="22"/>
        </w:rPr>
        <w:t>instance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 از دسترس خارج کند، هرچند </w:t>
      </w:r>
      <w:r>
        <w:rPr>
          <w:rFonts w:eastAsia="Calibri" w:cs="Calibri" w:ascii="Calibri" w:hAnsi="Calibri"/>
          <w:color w:val="222222"/>
          <w:sz w:val="22"/>
          <w:szCs w:val="22"/>
        </w:rPr>
        <w:t>replication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load balancing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می‌تواند اثر را کاهش دهد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میکروسرویس، خرابی یک سرویس می‌تواند محدود بماند؛ اما فقط اگر </w:t>
      </w:r>
      <w:r>
        <w:rPr>
          <w:rFonts w:eastAsia="Calibri" w:cs="Calibri" w:ascii="Calibri" w:hAnsi="Calibri"/>
          <w:color w:val="222222"/>
          <w:sz w:val="22"/>
          <w:szCs w:val="22"/>
        </w:rPr>
        <w:t>caller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ها </w:t>
      </w:r>
      <w:r>
        <w:rPr>
          <w:rFonts w:eastAsia="Calibri" w:cs="Calibri" w:ascii="Calibri" w:hAnsi="Calibri"/>
          <w:color w:val="222222"/>
          <w:sz w:val="22"/>
          <w:szCs w:val="22"/>
        </w:rPr>
        <w:t>timeout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retry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کنترل‌شده، </w:t>
      </w:r>
      <w:r>
        <w:rPr>
          <w:rFonts w:eastAsia="Calibri" w:cs="Calibri" w:ascii="Calibri" w:hAnsi="Calibri"/>
          <w:color w:val="222222"/>
          <w:sz w:val="22"/>
          <w:szCs w:val="22"/>
        </w:rPr>
        <w:t>circuit breaker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fallback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queue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مناسب داشته باشند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غیر این صورت </w:t>
      </w:r>
      <w:r>
        <w:rPr>
          <w:rFonts w:eastAsia="Calibri" w:cs="Calibri" w:ascii="Calibri" w:hAnsi="Calibri"/>
          <w:color w:val="222222"/>
          <w:sz w:val="22"/>
          <w:szCs w:val="22"/>
        </w:rPr>
        <w:t>failure cascading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رخ می‌دهد و خرابی یک سرویس چند سرویس دیگر را نیز درگیر می‌کند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۵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۷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ساختار تیم و مالکیت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یک تیم کوچک، یک </w:t>
      </w:r>
      <w:r>
        <w:rPr>
          <w:rFonts w:eastAsia="Calibri" w:cs="Calibri" w:ascii="Calibri" w:hAnsi="Calibri"/>
          <w:color w:val="222222"/>
          <w:sz w:val="22"/>
          <w:szCs w:val="22"/>
        </w:rPr>
        <w:t>codebase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مشترک ارتباط و هماهنگی را ساده می‌کند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سازمان بزرگ با چند تیم مستقل، مرزبندی سرویس‌ها بر اساس </w:t>
      </w:r>
      <w:r>
        <w:rPr>
          <w:rFonts w:eastAsia="Calibri" w:cs="Calibri" w:ascii="Calibri" w:hAnsi="Calibri"/>
          <w:color w:val="222222"/>
          <w:sz w:val="22"/>
          <w:szCs w:val="22"/>
        </w:rPr>
        <w:t>business capability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می‌تواند مالکیت واضح ایجاد کند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AWS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در الگوی </w:t>
      </w:r>
      <w:r>
        <w:rPr>
          <w:rFonts w:eastAsia="Calibri" w:cs="Calibri" w:ascii="Calibri" w:hAnsi="Calibri"/>
          <w:color w:val="222222"/>
          <w:sz w:val="22"/>
          <w:szCs w:val="22"/>
        </w:rPr>
        <w:t>Service per Team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توصیه می‌کند هر میکروسرویس مالک تیم مشخص داشته باشد تا تیم بتواند آن را مستقل توسعه، تست، </w:t>
      </w:r>
      <w:r>
        <w:rPr>
          <w:rFonts w:eastAsia="Calibri" w:cs="Calibri" w:ascii="Calibri" w:hAnsi="Calibri"/>
          <w:color w:val="222222"/>
          <w:sz w:val="22"/>
          <w:szCs w:val="22"/>
        </w:rPr>
        <w:t>deploy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2"/>
          <w:szCs w:val="22"/>
        </w:rPr>
        <w:t>scale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کند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9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۶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جدول مقایسه جامع</w:t>
      </w:r>
    </w:p>
    <w:tbl>
      <w:tblPr>
        <w:tblStyle w:val="Table7"/>
        <w:bidiVisual w:val="true"/>
        <w:tblW w:w="95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175"/>
        <w:gridCol w:w="3175"/>
        <w:gridCol w:w="3176"/>
      </w:tblGrid>
      <w:tr>
        <w:trPr>
          <w:tblHeader w:val="true"/>
        </w:trPr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FFFFFF"/>
                <w:sz w:val="19"/>
                <w:sz w:val="19"/>
                <w:szCs w:val="19"/>
                <w:rtl w:val="true"/>
              </w:rPr>
              <w:t>معیار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Monolithic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7365D" w:val="clear"/>
          </w:tcPr>
          <w:p>
            <w:pPr>
              <w:pStyle w:val="Normal1"/>
              <w:widowControl w:val="false"/>
              <w:bidi w:val="1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Microservices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سادگی شروع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زیاد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کمتر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سرعت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MVP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معمولاً بیشتر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معمولاً کمتر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استقرار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یک واحد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مستقل برای هر سرویس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مقیاس‌دهی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کل برنامه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هر سرویس به‌صورت مستقل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امنیت داخلی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مرز شبکه کمتر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هویت و مجوزدهی بین سرویس‌ها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تست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ساده‌تر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نیازمند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contract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و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integration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گسترده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Debugging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مستقیم‌تر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نیازمند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tracing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توزیع‌شده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تراکنش داده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ACID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ساده‌تر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eventual consistency/Saga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رایج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Fault Isolation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کمتر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بیشتر با طراحی صحیح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استقلال تیم‌ها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محدودتر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بیشتر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هزینه اولیه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کمتر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بیشتر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نیاز به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DevOps/SRE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متوسط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بالا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تغییر فناوری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دشوارتر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در سطح سرویس ممکن</w:t>
            </w:r>
          </w:p>
        </w:tc>
      </w:tr>
      <w:tr>
        <w:trPr/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مناسب برای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کوچک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>/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متوسط،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MVP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، تیم کم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1"/>
              <w:widowControl w:val="false"/>
              <w:bidi w:val="1"/>
              <w:spacing w:lineRule="auto" w:line="242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 xml:space="preserve">سامانه بزرگ، تیم‌های متعدد، نیاز به 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scale</w:t>
            </w:r>
            <w:r>
              <w:rPr>
                <w:rFonts w:eastAsia="Calibri" w:cs="Calibri" w:ascii="Calibri" w:hAnsi="Calibri"/>
                <w:color w:val="222222"/>
                <w:sz w:val="17"/>
                <w:szCs w:val="17"/>
                <w:rtl w:val="true"/>
              </w:rPr>
              <w:t xml:space="preserve"> </w:t>
            </w:r>
            <w:r>
              <w:rPr>
                <w:rFonts w:ascii="Calibri" w:hAnsi="Calibri" w:eastAsia="Calibri" w:cs="Calibri"/>
                <w:color w:val="222222"/>
                <w:sz w:val="17"/>
                <w:sz w:val="17"/>
                <w:szCs w:val="17"/>
                <w:rtl w:val="true"/>
              </w:rPr>
              <w:t>مستقل</w:t>
            </w:r>
          </w:p>
        </w:tc>
      </w:tr>
    </w:tbl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۷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انتخاب معماری مناسب و توصیه‌ها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۷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۱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چه زمانی مونولیت انتخاب بهتری است؟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محصول در مرحله </w:t>
      </w:r>
      <w:r>
        <w:rPr>
          <w:rFonts w:eastAsia="Calibri" w:cs="Calibri" w:ascii="Calibri" w:hAnsi="Calibri"/>
          <w:color w:val="222222"/>
          <w:sz w:val="21"/>
          <w:szCs w:val="21"/>
        </w:rPr>
        <w:t>MVP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1"/>
          <w:szCs w:val="21"/>
        </w:rPr>
        <w:t>Product-Market Fit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است و نیازمندی‌ها هنوز سریع تغییر می‌کنند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تیم توسعه کوچک است و مالکیت بخش‌های مختلف توسط یک تیم انجام می‌شود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بار سیستم قابل پیش‌بینی است و نیاز جدی به </w:t>
      </w:r>
      <w:r>
        <w:rPr>
          <w:rFonts w:eastAsia="Calibri" w:cs="Calibri" w:ascii="Calibri" w:hAnsi="Calibri"/>
          <w:color w:val="222222"/>
          <w:sz w:val="21"/>
          <w:szCs w:val="21"/>
        </w:rPr>
        <w:t>scale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مستقل یک قابلیت وجود ندارد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بودجه یا تجربه </w:t>
      </w:r>
      <w:r>
        <w:rPr>
          <w:rFonts w:eastAsia="Calibri" w:cs="Calibri" w:ascii="Calibri" w:hAnsi="Calibri"/>
          <w:color w:val="222222"/>
          <w:sz w:val="21"/>
          <w:szCs w:val="21"/>
        </w:rPr>
        <w:t>DevOps/SRE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محدود است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تراکنش‌های دیتابیسی پیچیده و شدیداً به هم وابسته‌اند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سرعت تحویل قابلیت‌های اولیه از استقلال </w:t>
      </w:r>
      <w:r>
        <w:rPr>
          <w:rFonts w:eastAsia="Calibri" w:cs="Calibri" w:ascii="Calibri" w:hAnsi="Calibri"/>
          <w:color w:val="222222"/>
          <w:sz w:val="21"/>
          <w:szCs w:val="21"/>
        </w:rPr>
        <w:t>deployment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مهم‌تر است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۷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۲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چه زمانی میکروسرویس ارزش بیشتری دارد؟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سیستم بزرگ و دارای چند </w:t>
      </w:r>
      <w:r>
        <w:rPr>
          <w:rFonts w:eastAsia="Calibri" w:cs="Calibri" w:ascii="Calibri" w:hAnsi="Calibri"/>
          <w:color w:val="222222"/>
          <w:sz w:val="21"/>
          <w:szCs w:val="21"/>
        </w:rPr>
        <w:t>bounded context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روشن و نسبتاً مستقل است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چند تیم باید بدون هماهنگی دائمی با یکدیگر </w:t>
      </w:r>
      <w:r>
        <w:rPr>
          <w:rFonts w:eastAsia="Calibri" w:cs="Calibri" w:ascii="Calibri" w:hAnsi="Calibri"/>
          <w:color w:val="222222"/>
          <w:sz w:val="21"/>
          <w:szCs w:val="21"/>
        </w:rPr>
        <w:t>release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انجام دهند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بخش‌های سیستم الگوی بار بسیار متفاوت دارند و </w:t>
      </w:r>
      <w:r>
        <w:rPr>
          <w:rFonts w:eastAsia="Calibri" w:cs="Calibri" w:ascii="Calibri" w:hAnsi="Calibri"/>
          <w:color w:val="222222"/>
          <w:sz w:val="21"/>
          <w:szCs w:val="21"/>
        </w:rPr>
        <w:t>scale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مستقل صرفه اقتصادی ایجاد می‌کند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نیاز به </w:t>
      </w:r>
      <w:r>
        <w:rPr>
          <w:rFonts w:eastAsia="Calibri" w:cs="Calibri" w:ascii="Calibri" w:hAnsi="Calibri"/>
          <w:color w:val="222222"/>
          <w:sz w:val="21"/>
          <w:szCs w:val="21"/>
        </w:rPr>
        <w:t>fault isolation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بالا، </w:t>
      </w:r>
      <w:r>
        <w:rPr>
          <w:rFonts w:eastAsia="Calibri" w:cs="Calibri" w:ascii="Calibri" w:hAnsi="Calibri"/>
          <w:color w:val="222222"/>
          <w:sz w:val="21"/>
          <w:szCs w:val="21"/>
        </w:rPr>
        <w:t>release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پرتکرار و </w:t>
      </w:r>
      <w:r>
        <w:rPr>
          <w:rFonts w:eastAsia="Calibri" w:cs="Calibri" w:ascii="Calibri" w:hAnsi="Calibri"/>
          <w:color w:val="222222"/>
          <w:sz w:val="21"/>
          <w:szCs w:val="21"/>
        </w:rPr>
        <w:t>rollback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مستقل وجود دارد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سازمان </w:t>
      </w:r>
      <w:r>
        <w:rPr>
          <w:rFonts w:eastAsia="Calibri" w:cs="Calibri" w:ascii="Calibri" w:hAnsi="Calibri"/>
          <w:color w:val="222222"/>
          <w:sz w:val="21"/>
          <w:szCs w:val="21"/>
        </w:rPr>
        <w:t>CI/CD</w:t>
      </w:r>
      <w:r>
        <w:rPr>
          <w:rFonts w:ascii="Calibri" w:hAnsi="Calibri" w:eastAsia="Calibri" w:cs="Calibri"/>
          <w:color w:val="222222"/>
          <w:sz w:val="21"/>
          <w:sz w:val="21"/>
          <w:szCs w:val="21"/>
        </w:rPr>
        <w:t xml:space="preserve">، </w:t>
      </w:r>
      <w:r>
        <w:rPr>
          <w:rFonts w:eastAsia="Calibri" w:cs="Calibri" w:ascii="Calibri" w:hAnsi="Calibri"/>
          <w:color w:val="222222"/>
          <w:sz w:val="21"/>
          <w:szCs w:val="21"/>
        </w:rPr>
        <w:t>observability</w:t>
      </w:r>
      <w:r>
        <w:rPr>
          <w:rFonts w:ascii="Calibri" w:hAnsi="Calibri" w:eastAsia="Calibri" w:cs="Calibri"/>
          <w:color w:val="222222"/>
          <w:sz w:val="21"/>
          <w:sz w:val="21"/>
          <w:szCs w:val="21"/>
        </w:rPr>
        <w:t xml:space="preserve">، </w:t>
      </w:r>
      <w:r>
        <w:rPr>
          <w:rFonts w:eastAsia="Calibri" w:cs="Calibri" w:ascii="Calibri" w:hAnsi="Calibri"/>
          <w:color w:val="222222"/>
          <w:sz w:val="21"/>
          <w:szCs w:val="21"/>
        </w:rPr>
        <w:t>containerization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، مدیریت </w:t>
      </w:r>
      <w:r>
        <w:rPr>
          <w:rFonts w:eastAsia="Calibri" w:cs="Calibri" w:ascii="Calibri" w:hAnsi="Calibri"/>
          <w:color w:val="222222"/>
          <w:sz w:val="21"/>
          <w:szCs w:val="21"/>
        </w:rPr>
        <w:t>secrets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و </w:t>
      </w:r>
      <w:r>
        <w:rPr>
          <w:rFonts w:eastAsia="Calibri" w:cs="Calibri" w:ascii="Calibri" w:hAnsi="Calibri"/>
          <w:color w:val="222222"/>
          <w:sz w:val="21"/>
          <w:szCs w:val="21"/>
        </w:rPr>
        <w:t>incident response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بالغ دارد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88" w:before="0" w:after="60"/>
        <w:ind w:right="0" w:hanging="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•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 xml:space="preserve">مرز </w:t>
      </w:r>
      <w:r>
        <w:rPr>
          <w:rFonts w:eastAsia="Calibri" w:cs="Calibri" w:ascii="Calibri" w:hAnsi="Calibri"/>
          <w:color w:val="222222"/>
          <w:sz w:val="21"/>
          <w:szCs w:val="21"/>
        </w:rPr>
        <w:t>API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1"/>
          <w:sz w:val="21"/>
          <w:szCs w:val="21"/>
          <w:rtl w:val="true"/>
        </w:rPr>
        <w:t>و مالکیت داده هر سرویس قابل تعریف و پایدار است</w:t>
      </w:r>
      <w:r>
        <w:rPr>
          <w:rFonts w:eastAsia="Calibri" w:cs="Calibri" w:ascii="Calibri" w:hAnsi="Calibri"/>
          <w:color w:val="222222"/>
          <w:sz w:val="21"/>
          <w:szCs w:val="21"/>
          <w:rtl w:val="true"/>
        </w:rPr>
        <w:t>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۷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۳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پیشنهاد عملی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: 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Modular Monolith First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برای بسیاری از پروژه‌های جدید، پیشنهاد عملی این است که با یک </w:t>
      </w:r>
      <w:r>
        <w:rPr>
          <w:rFonts w:eastAsia="Calibri" w:cs="Calibri" w:ascii="Calibri" w:hAnsi="Calibri"/>
          <w:color w:val="222222"/>
          <w:sz w:val="22"/>
          <w:szCs w:val="22"/>
        </w:rPr>
        <w:t>Modular Monolith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شروع 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: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یک واحد استقرار، اما با ماژول‌های دامنه‌ای مستقل،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داخلی روشن و جلوگیری از دسترسی مستقیم هر ماژول به جزئیات ماژول دیگر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این مدل هزینه پایین مونولیت را حفظ می‌کند و در صورت نیاز، استخراج یک ماژول به سرویس مستقل را آسان‌تر می‌سازد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AWS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نیز در راهنمای معماری تأکید می‌کند که حتی اگر پروژه با مونولیت شروع شود، بهتر است ساختار آن ماژولار باشد تا در آینده قابلیت تکامل به </w:t>
      </w:r>
      <w:r>
        <w:rPr>
          <w:rFonts w:eastAsia="Calibri" w:cs="Calibri" w:ascii="Calibri" w:hAnsi="Calibri"/>
          <w:color w:val="222222"/>
          <w:sz w:val="22"/>
          <w:szCs w:val="22"/>
        </w:rPr>
        <w:t>SOA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microservices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 داشته باشد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8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p>
      <w:pPr>
        <w:pStyle w:val="Normal1"/>
        <w:bidi w:val="1"/>
        <w:spacing w:lineRule="auto" w:line="240" w:before="12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۷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</w:rPr>
        <w:t>-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</w:rPr>
        <w:t>۴</w:t>
      </w:r>
      <w:r>
        <w:rPr>
          <w:rFonts w:eastAsia="Calibri" w:cs="Calibri" w:ascii="Calibri" w:hAnsi="Calibri"/>
          <w:b/>
          <w:bCs/>
          <w:color w:val="2F5597"/>
          <w:sz w:val="25"/>
          <w:szCs w:val="25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2F5597"/>
          <w:sz w:val="25"/>
          <w:sz w:val="25"/>
          <w:szCs w:val="25"/>
          <w:rtl w:val="true"/>
        </w:rPr>
        <w:t>مهاجرت تدریجی به میکروسرویس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بازنویسی کامل یک مونولیت بزرگ به میکروسرویس معمولاً پرریسک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رویکرد تدریجی مانند </w:t>
      </w:r>
      <w:r>
        <w:rPr>
          <w:rFonts w:eastAsia="Calibri" w:cs="Calibri" w:ascii="Calibri" w:hAnsi="Calibri"/>
          <w:color w:val="222222"/>
          <w:sz w:val="22"/>
          <w:szCs w:val="22"/>
        </w:rPr>
        <w:t>Strangler Fig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مناسب‌تر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: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قابلیت مشخصی که بیشترین فشار یا بیشترین نرخ تغییر را دارد انتخاب می‌شود، </w:t>
      </w:r>
      <w:r>
        <w:rPr>
          <w:rFonts w:eastAsia="Calibri" w:cs="Calibri" w:ascii="Calibri" w:hAnsi="Calibri"/>
          <w:color w:val="222222"/>
          <w:sz w:val="22"/>
          <w:szCs w:val="22"/>
        </w:rPr>
        <w:t>API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مرزی برای آن ایجاد می‌گردد، سپس ترافیک آن به سرویس جدید منتقل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این فرایند تکرار می‌شود تا بخش‌هایی که واقعاً از استقلال سود می‌برند جدا شوند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eastAsia="Calibri" w:cs="Calibri" w:ascii="Calibri" w:hAnsi="Calibri"/>
          <w:color w:val="222222"/>
          <w:sz w:val="22"/>
          <w:szCs w:val="22"/>
        </w:rPr>
        <w:t>AWS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نیز </w:t>
      </w:r>
      <w:r>
        <w:rPr>
          <w:rFonts w:eastAsia="Calibri" w:cs="Calibri" w:ascii="Calibri" w:hAnsi="Calibri"/>
          <w:color w:val="222222"/>
          <w:sz w:val="22"/>
          <w:szCs w:val="22"/>
        </w:rPr>
        <w:t>Strangler Fig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را به‌عنوان یکی از الگوهای مهاجرت از مونولیت مطرح می‌کند 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[</w:t>
      </w:r>
      <w:r>
        <w:rPr>
          <w:rFonts w:eastAsia="Calibri" w:cs="Calibri" w:ascii="Calibri" w:hAnsi="Calibri"/>
          <w:color w:val="222222"/>
          <w:sz w:val="22"/>
          <w:szCs w:val="22"/>
        </w:rPr>
        <w:t>8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].</w:t>
      </w:r>
    </w:p>
    <w:tbl>
      <w:tblPr>
        <w:tblStyle w:val="Table8"/>
        <w:bidiVisual w:val="true"/>
        <w:tblW w:w="95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524"/>
      </w:tblGrid>
      <w:tr>
        <w:trPr>
          <w:tblHeader w:val="true"/>
        </w:trPr>
        <w:tc>
          <w:tcPr>
            <w:tcW w:w="9524" w:type="dxa"/>
            <w:tcBorders/>
            <w:shd w:fill="E2F0D9" w:val="clear"/>
          </w:tcPr>
          <w:p>
            <w:pPr>
              <w:pStyle w:val="Normal1"/>
              <w:widowControl w:val="false"/>
              <w:bidi w:val="1"/>
              <w:spacing w:lineRule="auto" w:line="288" w:before="0" w:after="60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/>
                <w:bCs/>
                <w:color w:val="17365D"/>
                <w:sz w:val="22"/>
                <w:sz w:val="22"/>
                <w:szCs w:val="22"/>
                <w:rtl w:val="true"/>
              </w:rPr>
              <w:t>قاعده تصمیم‌گیری</w:t>
            </w:r>
          </w:p>
          <w:p>
            <w:pPr>
              <w:pStyle w:val="Normal1"/>
              <w:widowControl w:val="false"/>
              <w:bidi w:val="1"/>
              <w:spacing w:lineRule="auto" w:line="288" w:before="0" w:after="0"/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 xml:space="preserve">تا زمانی که 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>«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هزینه توزیع‌شدن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»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از مسئله‌ای که می‌خواهیم حل کنیم بزرگ‌تر است، میکروسرویس انتخاب مناسبی نیست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 xml:space="preserve">. </w:t>
            </w:r>
            <w:r>
              <w:rPr>
                <w:rFonts w:ascii="Calibri" w:hAnsi="Calibri" w:eastAsia="Calibri" w:cs="Calibri"/>
                <w:color w:val="222222"/>
                <w:sz w:val="20"/>
                <w:sz w:val="20"/>
                <w:szCs w:val="20"/>
                <w:rtl w:val="true"/>
              </w:rPr>
              <w:t>معماری باید پاسخ یک نیاز واقعی باشد، نه صرفاً انتخاب یک فناوری مدرن</w:t>
            </w:r>
            <w:r>
              <w:rPr>
                <w:rFonts w:eastAsia="Calibri" w:cs="Calibri" w:ascii="Calibri" w:hAnsi="Calibri"/>
                <w:color w:val="222222"/>
                <w:sz w:val="20"/>
                <w:szCs w:val="20"/>
                <w:rtl w:val="true"/>
              </w:rPr>
              <w:t>.</w:t>
            </w:r>
          </w:p>
        </w:tc>
      </w:tr>
    </w:tbl>
    <w:p>
      <w:pPr>
        <w:pStyle w:val="Normal1"/>
        <w:bidi w:val="1"/>
        <w:spacing w:lineRule="auto" w:line="240" w:before="0" w:after="2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۸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جمع‌بندی نهایی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مونولیت از نظر توسعه، تست، </w:t>
      </w:r>
      <w:r>
        <w:rPr>
          <w:rFonts w:eastAsia="Calibri" w:cs="Calibri" w:ascii="Calibri" w:hAnsi="Calibri"/>
          <w:color w:val="222222"/>
          <w:sz w:val="22"/>
          <w:szCs w:val="22"/>
        </w:rPr>
        <w:t>deployment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 عملیات ساده‌تر است و به همین دلیل برای بسیاری از پروژه‌های کوچک تا متوسط و تیم‌های محدود گزینه بسیار مناسبی محسوب می‌شود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ضعف اصلی آن زمانی آشکار می‌شود که </w:t>
      </w:r>
      <w:r>
        <w:rPr>
          <w:rFonts w:eastAsia="Calibri" w:cs="Calibri" w:ascii="Calibri" w:hAnsi="Calibri"/>
          <w:color w:val="222222"/>
          <w:sz w:val="22"/>
          <w:szCs w:val="22"/>
        </w:rPr>
        <w:t>codebase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 تعداد تیم‌ها رشد می‌کنند، چرخه </w:t>
      </w:r>
      <w:r>
        <w:rPr>
          <w:rFonts w:eastAsia="Calibri" w:cs="Calibri" w:ascii="Calibri" w:hAnsi="Calibri"/>
          <w:color w:val="222222"/>
          <w:sz w:val="22"/>
          <w:szCs w:val="22"/>
        </w:rPr>
        <w:t>release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کند می‌شود یا تنها بخش خاصی از سیستم به منابع زیاد نیاز دارد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میکروسرویس استقلال توسعه، استقرار و مقیاس‌دهی را افزایش می‌دهد و می‌تواند </w:t>
      </w:r>
      <w:r>
        <w:rPr>
          <w:rFonts w:eastAsia="Calibri" w:cs="Calibri" w:ascii="Calibri" w:hAnsi="Calibri"/>
          <w:color w:val="222222"/>
          <w:sz w:val="22"/>
          <w:szCs w:val="22"/>
        </w:rPr>
        <w:t>fault isolation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بهتری ایجاد کند، اما در ازای آن پیچیدگی سیستم توزیع‌شده، هزینه زیرساخت، امنیت سرویس‌به‌سرویس، </w:t>
      </w:r>
      <w:r>
        <w:rPr>
          <w:rFonts w:eastAsia="Calibri" w:cs="Calibri" w:ascii="Calibri" w:hAnsi="Calibri"/>
          <w:color w:val="222222"/>
          <w:sz w:val="22"/>
          <w:szCs w:val="22"/>
        </w:rPr>
        <w:t>consistency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داده، </w:t>
      </w:r>
      <w:r>
        <w:rPr>
          <w:rFonts w:eastAsia="Calibri" w:cs="Calibri" w:ascii="Calibri" w:hAnsi="Calibri"/>
          <w:color w:val="222222"/>
          <w:sz w:val="22"/>
          <w:szCs w:val="22"/>
        </w:rPr>
        <w:t>observability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و نیاز به اتوماسیون را افزایش می‌دهد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بنابراین انتخاب میکروسرویس باید بر اساس نیازهای واقعی مقیاس، استقلال تیمی و مرزهای دامنه باشد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نتیجه اصلی تحقیق این است که معماری خوب الزاماً معماری پیچیده‌تر نیست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برای شروع اغلب محصولات، یک مونولیت ماژولار با طراحی تمیز انتخاب کم‌ریسک‌تری است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.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وقتی محصول و سازمان رشد کردند و شواهد عملی نشان دادند که </w:t>
      </w:r>
      <w:r>
        <w:rPr>
          <w:rFonts w:eastAsia="Calibri" w:cs="Calibri" w:ascii="Calibri" w:hAnsi="Calibri"/>
          <w:color w:val="222222"/>
          <w:sz w:val="22"/>
          <w:szCs w:val="22"/>
        </w:rPr>
        <w:t>deployment</w:t>
      </w:r>
      <w:r>
        <w:rPr>
          <w:rFonts w:ascii="Calibri" w:hAnsi="Calibri" w:eastAsia="Calibri" w:cs="Calibri"/>
          <w:color w:val="222222"/>
          <w:sz w:val="22"/>
          <w:sz w:val="22"/>
          <w:szCs w:val="22"/>
        </w:rPr>
        <w:t xml:space="preserve">، </w:t>
      </w:r>
      <w:r>
        <w:rPr>
          <w:rFonts w:eastAsia="Calibri" w:cs="Calibri" w:ascii="Calibri" w:hAnsi="Calibri"/>
          <w:color w:val="222222"/>
          <w:sz w:val="22"/>
          <w:szCs w:val="22"/>
        </w:rPr>
        <w:t>scaling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 xml:space="preserve">یا </w:t>
      </w:r>
      <w:r>
        <w:rPr>
          <w:rFonts w:eastAsia="Calibri" w:cs="Calibri" w:ascii="Calibri" w:hAnsi="Calibri"/>
          <w:color w:val="222222"/>
          <w:sz w:val="22"/>
          <w:szCs w:val="22"/>
        </w:rPr>
        <w:t>ownership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 xml:space="preserve"> </w:t>
      </w:r>
      <w:r>
        <w:rPr>
          <w:rFonts w:ascii="Calibri" w:hAnsi="Calibri" w:eastAsia="Calibri" w:cs="Calibri"/>
          <w:color w:val="222222"/>
          <w:sz w:val="22"/>
          <w:sz w:val="22"/>
          <w:szCs w:val="22"/>
          <w:rtl w:val="true"/>
        </w:rPr>
        <w:t>مستقل ارزش قابل‌توجهی ایجاد می‌کند، می‌توان سرویس‌های مشخص را به‌صورت تدریجی استخراج کرد</w:t>
      </w:r>
      <w:r>
        <w:rPr>
          <w:rFonts w:eastAsia="Calibri" w:cs="Calibri" w:ascii="Calibri" w:hAnsi="Calibri"/>
          <w:color w:val="222222"/>
          <w:sz w:val="22"/>
          <w:szCs w:val="22"/>
          <w:rtl w:val="true"/>
        </w:rPr>
        <w:t>.</w:t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  <w:b/>
          <w:b/>
          <w:bCs/>
          <w:color w:val="17365D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</w:r>
    </w:p>
    <w:p>
      <w:pPr>
        <w:pStyle w:val="Normal1"/>
        <w:bidi w:val="1"/>
        <w:spacing w:lineRule="auto" w:line="240" w:before="20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</w:rPr>
        <w:t>۹</w:t>
      </w:r>
      <w:r>
        <w:rPr>
          <w:rFonts w:eastAsia="Calibri" w:cs="Calibri" w:ascii="Calibri" w:hAnsi="Calibri"/>
          <w:b/>
          <w:bCs/>
          <w:color w:val="17365D"/>
          <w:sz w:val="30"/>
          <w:szCs w:val="30"/>
          <w:rtl w:val="true"/>
        </w:rPr>
        <w:t xml:space="preserve">. </w:t>
      </w:r>
      <w:r>
        <w:rPr>
          <w:rFonts w:ascii="Calibri" w:hAnsi="Calibri" w:eastAsia="Calibri" w:cs="Calibri"/>
          <w:b/>
          <w:b/>
          <w:bCs/>
          <w:color w:val="17365D"/>
          <w:sz w:val="30"/>
          <w:sz w:val="30"/>
          <w:szCs w:val="30"/>
          <w:rtl w:val="true"/>
        </w:rPr>
        <w:t>منابع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[1] Microsoft Azure Architecture Center — Microservices architecture style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https://learn.microsoft.com/en-us/azure/architecture/microservices/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[2] Microsoft Learn — Common web application architectures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https://learn.microsoft.com/en-us/dotnet/architecture/modern-web-apps-azure/common-web-application-architectures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[3] OWASP Cheat Sheet Series — Microservices Security Cheat Sheet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https://cheatsheetseries.owasp.org/cheatsheets/Microservices_Security_Cheat_Sheet.html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[4] NIST SP 800-207 — Zero Trust Architecture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https://csrc.nist.gov/pubs/sp/800/207/final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[5] NIST SP 800-207A — Zero Trust Architecture Model for Cloud-Native Applications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https://csrc.nist.gov/pubs/sp/800/207/a/final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[6] Microsoft Azure Architecture Center — Design to scale out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https://learn.microsoft.com/en-us/azure/architecture/guide/design-principles/scale-out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[7] AWS — Monolithic vs. Microservices Architecture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https://aws.amazon.com/compare/the-difference-between-monolithic-and-microservices-architecture/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[8] AWS Well-Architected Framework — Choose how to segment your workload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https://docs.aws.amazon.com/wellarchitected/latest/framework/rel_service_architecture_monolith_soa_microservice.html</w:t>
      </w:r>
    </w:p>
    <w:p>
      <w:pPr>
        <w:pStyle w:val="Normal1"/>
        <w:spacing w:lineRule="auto" w:line="264" w:before="0" w:after="8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color w:val="17365D"/>
          <w:sz w:val="19"/>
          <w:szCs w:val="19"/>
        </w:rPr>
        <w:t>[9] AWS Prescriptive Guidance — Service per team pattern</w:t>
      </w:r>
      <w:r>
        <w:rPr>
          <w:rFonts w:eastAsia="Calibri" w:cs="Calibri" w:ascii="Calibri" w:hAnsi="Calibri"/>
          <w:color w:val="555555"/>
          <w:sz w:val="17"/>
          <w:szCs w:val="17"/>
        </w:rPr>
        <w:br/>
        <w:t>https://docs.aws.amazon.com/prescriptive-guidance/latest/modernization-decomposing-monoliths/service-per-team.html</w:t>
      </w:r>
    </w:p>
    <w:p>
      <w:pPr>
        <w:pStyle w:val="Normal1"/>
        <w:spacing w:lineRule="auto" w:line="304" w:before="0" w:after="1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666666"/>
          <w:sz w:val="18"/>
          <w:sz w:val="18"/>
          <w:szCs w:val="18"/>
          <w:rtl w:val="true"/>
        </w:rPr>
        <w:t>تاریخ دسترسی به منابع</w:t>
      </w:r>
      <w:r>
        <w:rPr>
          <w:rFonts w:eastAsia="Calibri" w:cs="Calibri" w:ascii="Calibri" w:hAnsi="Calibri"/>
          <w:color w:val="666666"/>
          <w:sz w:val="18"/>
          <w:szCs w:val="18"/>
          <w:rtl w:val="true"/>
        </w:rPr>
        <w:t xml:space="preserve">: </w:t>
      </w:r>
      <w:r>
        <w:rPr>
          <w:rFonts w:ascii="Calibri" w:hAnsi="Calibri" w:eastAsia="Calibri" w:cs="Calibri"/>
          <w:color w:val="666666"/>
          <w:sz w:val="18"/>
          <w:sz w:val="18"/>
          <w:szCs w:val="18"/>
          <w:rtl w:val="true"/>
        </w:rPr>
        <w:t xml:space="preserve">سپتامبر </w:t>
      </w:r>
      <w:r>
        <w:rPr>
          <w:rFonts w:ascii="Calibri" w:hAnsi="Calibri" w:eastAsia="Calibri" w:cs="Calibri"/>
          <w:color w:val="666666"/>
          <w:sz w:val="18"/>
          <w:sz w:val="18"/>
          <w:szCs w:val="18"/>
        </w:rPr>
        <w:t>۲۰۲۶</w:t>
      </w:r>
      <w:r>
        <w:rPr>
          <w:rFonts w:eastAsia="Calibri" w:cs="Calibri" w:ascii="Calibri" w:hAnsi="Calibri"/>
          <w:color w:val="666666"/>
          <w:sz w:val="18"/>
          <w:szCs w:val="18"/>
          <w:rtl w:val="true"/>
        </w:rPr>
        <w:t xml:space="preserve">. </w:t>
      </w:r>
      <w:r>
        <w:rPr>
          <w:rFonts w:ascii="Calibri" w:hAnsi="Calibri" w:eastAsia="Calibri" w:cs="Calibri"/>
          <w:color w:val="666666"/>
          <w:sz w:val="18"/>
          <w:sz w:val="18"/>
          <w:szCs w:val="18"/>
          <w:rtl w:val="true"/>
        </w:rPr>
        <w:t>محتوای این تحقیق تلفیقی و تحلیلی است و عبارات منابع به‌صورت خلاصه و بازنویسی‌شده استفاده شده‌اند</w:t>
      </w:r>
      <w:r>
        <w:rPr>
          <w:rFonts w:eastAsia="Calibri" w:cs="Calibri" w:ascii="Calibri" w:hAnsi="Calibri"/>
          <w:color w:val="666666"/>
          <w:sz w:val="18"/>
          <w:szCs w:val="18"/>
        </w:rPr>
        <w:t>.</w:t>
      </w:r>
    </w:p>
    <w:sectPr>
      <w:headerReference w:type="default" r:id="rId2"/>
      <w:footerReference w:type="default" r:id="rId3"/>
      <w:type w:val="nextPage"/>
      <w:pgSz w:w="11906" w:h="16838"/>
      <w:pgMar w:left="1191" w:right="1191" w:gutter="0" w:header="720" w:top="1134" w:footer="72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Noto Sans Arabic"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bidi w:val="1"/>
      <w:spacing w:lineRule="auto" w:line="240" w:before="0" w:after="0"/>
      <w:ind w:left="0" w:right="0" w:hanging="0"/>
      <w:jc w:val="center"/>
      <w:rPr>
        <w:rFonts w:ascii="Noto Sans Arabic" w:hAnsi="Noto Sans Arabic" w:eastAsia="Noto Sans Arabic" w:cs="Noto Sans Arabic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ascii="Noto Sans Arabic" w:hAnsi="Noto Sans Arabic" w:eastAsia="Noto Sans Arabic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18"/>
        <w:sz w:val="18"/>
        <w:sz w:val="18"/>
        <w:szCs w:val="18"/>
        <w:u w:val="none"/>
        <w:shd w:fill="auto" w:val="clear"/>
        <w:vertAlign w:val="baseline"/>
        <w:rtl w:val="true"/>
      </w:rPr>
      <w:t xml:space="preserve">معماری نرم‌افزار </w:t>
    </w:r>
    <w:r>
      <w:rPr>
        <w:rFonts w:eastAsia="Noto Sans Arabic" w:cs="Noto Sans Arabic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18"/>
        <w:sz w:val="18"/>
        <w:szCs w:val="18"/>
        <w:u w:val="none"/>
        <w:shd w:fill="auto" w:val="clear"/>
        <w:vertAlign w:val="baseline"/>
        <w:rtl w:val="true"/>
      </w:rPr>
      <w:t xml:space="preserve">| </w:t>
    </w:r>
    <w:r>
      <w:rPr>
        <w:rFonts w:ascii="Noto Sans Arabic" w:hAnsi="Noto Sans Arabic" w:eastAsia="Noto Sans Arabic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666666"/>
        <w:position w:val="0"/>
        <w:sz w:val="18"/>
        <w:sz w:val="18"/>
        <w:sz w:val="18"/>
        <w:szCs w:val="18"/>
        <w:u w:val="none"/>
        <w:shd w:fill="auto" w:val="clear"/>
        <w:vertAlign w:val="baseline"/>
        <w:rtl w:val="true"/>
      </w:rPr>
      <w:t xml:space="preserve">صفحه </w:t>
    </w: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9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bidi w:val="1"/>
      <w:spacing w:lineRule="auto" w:line="240" w:before="0" w:after="0"/>
      <w:ind w:left="0" w:right="0" w:hanging="0"/>
      <w:jc w:val="right"/>
      <w:rPr>
        <w:rFonts w:ascii="Noto Sans Arabic" w:hAnsi="Noto Sans Arabic" w:eastAsia="Noto Sans Arabic" w:cs="Noto Sans Arabic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ascii="Noto Sans Arabic" w:hAnsi="Noto Sans Arabic" w:eastAsia="Noto Sans Arabic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777777"/>
        <w:position w:val="0"/>
        <w:sz w:val="17"/>
        <w:sz w:val="17"/>
        <w:sz w:val="17"/>
        <w:szCs w:val="17"/>
        <w:u w:val="none"/>
        <w:shd w:fill="auto" w:val="clear"/>
        <w:vertAlign w:val="baseline"/>
        <w:rtl w:val="true"/>
      </w:rPr>
      <w:t>تحقیق</w:t>
    </w:r>
    <w:r>
      <w:rPr>
        <w:rFonts w:eastAsia="Noto Sans Arabic" w:cs="Noto Sans Arabic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777777"/>
        <w:position w:val="0"/>
        <w:sz w:val="17"/>
        <w:sz w:val="17"/>
        <w:szCs w:val="17"/>
        <w:u w:val="none"/>
        <w:shd w:fill="auto" w:val="clear"/>
        <w:vertAlign w:val="baseline"/>
        <w:rtl w:val="true"/>
      </w:rPr>
      <w:t xml:space="preserve">: </w:t>
    </w:r>
    <w:r>
      <w:rPr>
        <w:rFonts w:ascii="Noto Sans Arabic" w:hAnsi="Noto Sans Arabic" w:eastAsia="Noto Sans Arabic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777777"/>
        <w:position w:val="0"/>
        <w:sz w:val="17"/>
        <w:sz w:val="17"/>
        <w:sz w:val="17"/>
        <w:szCs w:val="17"/>
        <w:u w:val="none"/>
        <w:shd w:fill="auto" w:val="clear"/>
        <w:vertAlign w:val="baseline"/>
        <w:rtl w:val="true"/>
      </w:rPr>
      <w:t>معماری مونولیت و میکروسرویس</w:t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Arabic" w:hAnsi="Noto Sans Arabic" w:eastAsia="Noto Sans Arabic" w:cs="Noto Sans Arabic"/>
        <w:sz w:val="22"/>
        <w:szCs w:val="22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Noto Sans Arabic" w:hAnsi="Noto Sans Arabic" w:eastAsia="Noto Sans Arabic" w:cs="Noto Sans Arabic"/>
      <w:color w:val="auto"/>
      <w:kern w:val="0"/>
      <w:sz w:val="22"/>
      <w:szCs w:val="22"/>
      <w:lang w:val="en-US" w:eastAsia="zh-CN" w:bidi="fa-IR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jc w:val="left"/>
    </w:pPr>
    <w:rPr>
      <w:rFonts w:ascii="Noto Sans Arabic" w:hAnsi="Noto Sans Arabic" w:eastAsia="Noto Sans Arabic" w:cs="Noto Sans Arabic"/>
      <w:color w:val="auto"/>
      <w:kern w:val="0"/>
      <w:sz w:val="22"/>
      <w:szCs w:val="22"/>
      <w:lang w:val="en-US" w:eastAsia="zh-CN" w:bidi="fa-IR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2930</Words>
  <Characters>15208</Characters>
  <CharactersWithSpaces>17940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2026-09-08T13:29:22Z</dcterms:modified>
  <cp:revision>1</cp:revision>
  <dc:subject/>
  <dc:title/>
</cp:coreProperties>
</file>