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4D355" w14:textId="77777777" w:rsidR="00F80EB9" w:rsidRDefault="003F7CD1">
      <w:pPr>
        <w:spacing w:line="360" w:lineRule="auto"/>
        <w:jc w:val="center"/>
        <w:rPr>
          <w:b/>
          <w:sz w:val="36"/>
          <w:szCs w:val="36"/>
        </w:rPr>
      </w:pPr>
      <w:r>
        <w:rPr>
          <w:b/>
          <w:sz w:val="36"/>
          <w:szCs w:val="36"/>
        </w:rPr>
        <w:t>Arbeitsvertrag</w:t>
      </w:r>
    </w:p>
    <w:p w14:paraId="16BC0F31" w14:textId="77777777" w:rsidR="00F80EB9" w:rsidRDefault="003F7CD1">
      <w:pPr>
        <w:spacing w:line="360" w:lineRule="auto"/>
        <w:jc w:val="center"/>
        <w:rPr>
          <w:sz w:val="28"/>
          <w:szCs w:val="28"/>
        </w:rPr>
      </w:pPr>
      <w:r>
        <w:rPr>
          <w:sz w:val="28"/>
          <w:szCs w:val="28"/>
        </w:rPr>
        <w:t>für Arbeiter und Angestellte ohne Tarifbindung</w:t>
      </w:r>
    </w:p>
    <w:p w14:paraId="479F7DD4" w14:textId="77777777" w:rsidR="00F80EB9" w:rsidRDefault="00F80EB9"/>
    <w:p w14:paraId="4CAAFC3E" w14:textId="77777777" w:rsidR="00F80EB9" w:rsidRDefault="003F7CD1">
      <w:r>
        <w:t>Zwischen</w:t>
      </w:r>
    </w:p>
    <w:p w14:paraId="569BA246" w14:textId="77777777" w:rsidR="00F80EB9" w:rsidRDefault="003F7CD1">
      <w:r>
        <w:t> </w:t>
      </w:r>
    </w:p>
    <w:p w14:paraId="2BAD49C6" w14:textId="77777777" w:rsidR="00F80EB9" w:rsidRDefault="003F7CD1">
      <w:r>
        <w:t>{{ arbeitgeber.company_name }}</w:t>
      </w:r>
    </w:p>
    <w:p w14:paraId="31F3EB73" w14:textId="77777777" w:rsidR="00F80EB9" w:rsidRDefault="003F7CD1">
      <w:r>
        <w:t>{{ arbeitgeber.address.address }}</w:t>
      </w:r>
    </w:p>
    <w:p w14:paraId="759C6F4B" w14:textId="77777777" w:rsidR="00F80EB9" w:rsidRDefault="003F7CD1">
      <w:r>
        <w:t>{{ arbeitgeber.address.postal_code }} {{ arbeitgeber.address.city }}</w:t>
      </w:r>
    </w:p>
    <w:p w14:paraId="0D668C41" w14:textId="77777777" w:rsidR="00F80EB9" w:rsidRDefault="00F80EB9"/>
    <w:p w14:paraId="321F64C4" w14:textId="77777777" w:rsidR="00F80EB9" w:rsidRDefault="003F7CD1">
      <w:r>
        <w:t>{%p if vertreten %}</w:t>
      </w:r>
    </w:p>
    <w:p w14:paraId="79699428" w14:textId="77777777" w:rsidR="00F80EB9" w:rsidRDefault="003F7CD1">
      <w:r>
        <w:t>vertreten durch {{ arbeitgeber.name.first }} {{ arbeitgeber.name.last }}</w:t>
      </w:r>
    </w:p>
    <w:p w14:paraId="6265C461" w14:textId="77777777" w:rsidR="00F80EB9" w:rsidRDefault="003F7CD1">
      <w:r>
        <w:t>{%p endif %}</w:t>
      </w:r>
    </w:p>
    <w:p w14:paraId="752BB532" w14:textId="77777777" w:rsidR="00F80EB9" w:rsidRDefault="003F7CD1">
      <w:r>
        <w:t>– nachfolgend „Arbeitgeber“ genannt –</w:t>
      </w:r>
    </w:p>
    <w:p w14:paraId="28D337F3" w14:textId="77777777" w:rsidR="00F80EB9" w:rsidRDefault="003F7CD1">
      <w:r>
        <w:t> </w:t>
      </w:r>
    </w:p>
    <w:p w14:paraId="4A1637A0" w14:textId="77777777" w:rsidR="00F80EB9" w:rsidRDefault="003F7CD1">
      <w:r>
        <w:t>und</w:t>
      </w:r>
    </w:p>
    <w:p w14:paraId="5160C081" w14:textId="77777777" w:rsidR="00F80EB9" w:rsidRDefault="003F7CD1">
      <w:r>
        <w:t> </w:t>
      </w:r>
    </w:p>
    <w:p w14:paraId="07C5E45E" w14:textId="77777777" w:rsidR="00F80EB9" w:rsidRDefault="003F7CD1">
      <w:r>
        <w:t>{{ arbeitnehmer.title }} {{ arbeitnehmer.name }}</w:t>
      </w:r>
    </w:p>
    <w:p w14:paraId="4DD692E9" w14:textId="77777777" w:rsidR="00F80EB9" w:rsidRDefault="003F7CD1">
      <w:r>
        <w:t>{{ arbeitnehmer.address.address }}</w:t>
      </w:r>
    </w:p>
    <w:p w14:paraId="3BCEC74B" w14:textId="77777777" w:rsidR="00F80EB9" w:rsidRDefault="003F7CD1">
      <w:r>
        <w:t>{{ arbeitnehmer.address.postal_code }} {{ arbeitnehmer.address.city }}</w:t>
      </w:r>
    </w:p>
    <w:p w14:paraId="06C04923" w14:textId="77777777" w:rsidR="00F80EB9" w:rsidRDefault="003F7CD1">
      <w:r>
        <w:t> </w:t>
      </w:r>
    </w:p>
    <w:p w14:paraId="19C282BB" w14:textId="77777777" w:rsidR="00F80EB9" w:rsidRDefault="003F7CD1">
      <w:r>
        <w:t>– nachfolgend „Arbeitnehmer“ genannt –</w:t>
      </w:r>
    </w:p>
    <w:p w14:paraId="561E108E" w14:textId="77777777" w:rsidR="00F80EB9" w:rsidRDefault="003F7CD1">
      <w:r>
        <w:t> </w:t>
      </w:r>
    </w:p>
    <w:p w14:paraId="5A6E0282" w14:textId="77777777" w:rsidR="00F80EB9" w:rsidRDefault="003F7CD1">
      <w:r>
        <w:t>wird folgender Arbeitsvertrag geschlossen:</w:t>
      </w:r>
    </w:p>
    <w:p w14:paraId="496316C8" w14:textId="77777777" w:rsidR="00F80EB9" w:rsidRDefault="00F80EB9"/>
    <w:p w14:paraId="796DE386" w14:textId="77777777" w:rsidR="00F80EB9" w:rsidRDefault="003F7CD1">
      <w:pPr>
        <w:numPr>
          <w:ilvl w:val="0"/>
          <w:numId w:val="1"/>
        </w:numPr>
        <w:pBdr>
          <w:top w:val="nil"/>
          <w:left w:val="nil"/>
          <w:bottom w:val="nil"/>
          <w:right w:val="nil"/>
          <w:between w:val="nil"/>
        </w:pBdr>
        <w:jc w:val="center"/>
        <w:rPr>
          <w:b/>
          <w:color w:val="000000"/>
        </w:rPr>
      </w:pPr>
      <w:r>
        <w:rPr>
          <w:b/>
          <w:color w:val="000000"/>
        </w:rPr>
        <w:t xml:space="preserve"> Beginn des Arbeitsverhältnisses</w:t>
      </w:r>
    </w:p>
    <w:p w14:paraId="07BE88F7" w14:textId="77777777" w:rsidR="00F80EB9" w:rsidRDefault="003F7CD1">
      <w:r>
        <w:t> </w:t>
      </w:r>
    </w:p>
    <w:p w14:paraId="339913D1" w14:textId="1A9C53CA" w:rsidR="00F80EB9" w:rsidRPr="00E7501F" w:rsidRDefault="003F7CD1">
      <w:pPr>
        <w:rPr>
          <w:lang w:val="de-DE"/>
        </w:rPr>
      </w:pPr>
      <w:r>
        <w:t>Das Arbeitsverhältnis beginnt am {{ start_arbeit }}</w:t>
      </w:r>
      <w:r w:rsidR="00E7501F">
        <w:rPr>
          <w:lang w:val="de-DE"/>
        </w:rPr>
        <w:t>.</w:t>
      </w:r>
    </w:p>
    <w:p w14:paraId="129A1996" w14:textId="77777777" w:rsidR="00F80EB9" w:rsidRDefault="00F80EB9"/>
    <w:p w14:paraId="3CD44F1B" w14:textId="77777777" w:rsidR="00F80EB9" w:rsidRDefault="003F7CD1">
      <w:pPr>
        <w:numPr>
          <w:ilvl w:val="0"/>
          <w:numId w:val="1"/>
        </w:numPr>
        <w:pBdr>
          <w:top w:val="nil"/>
          <w:left w:val="nil"/>
          <w:bottom w:val="nil"/>
          <w:right w:val="nil"/>
          <w:between w:val="nil"/>
        </w:pBdr>
        <w:jc w:val="center"/>
        <w:rPr>
          <w:b/>
          <w:color w:val="000000"/>
        </w:rPr>
      </w:pPr>
      <w:r>
        <w:rPr>
          <w:b/>
          <w:color w:val="000000"/>
        </w:rPr>
        <w:t>Probezeit</w:t>
      </w:r>
    </w:p>
    <w:p w14:paraId="37EBA0D1" w14:textId="77777777" w:rsidR="00F80EB9" w:rsidRDefault="00F80EB9"/>
    <w:p w14:paraId="65853BE1" w14:textId="77777777" w:rsidR="00F80EB9" w:rsidRDefault="003F7CD1">
      <w:r>
        <w:t>{%p if unbefristet %}</w:t>
      </w:r>
    </w:p>
    <w:p w14:paraId="43570B4B" w14:textId="77777777" w:rsidR="00F80EB9" w:rsidRDefault="003F7CD1">
      <w:r>
        <w:t>Das Arbeitsverhältnis wird auf unbestimmte Zeit geschlossen. Die ersten {{ probezeit_worte }} Monate gelten als Probezeit. Während der Probezeit kann das Arbeitsverhältnis beiderseits mit einer Frist von zwei Wochen gekündigt werden.</w:t>
      </w:r>
    </w:p>
    <w:p w14:paraId="7D590CF1" w14:textId="77777777" w:rsidR="00F80EB9" w:rsidRDefault="003F7CD1">
      <w:r>
        <w:t>{%p else %}</w:t>
      </w:r>
    </w:p>
    <w:p w14:paraId="5C526B71" w14:textId="0C5671F8" w:rsidR="00F80EB9" w:rsidRDefault="003F7CD1">
      <w:r>
        <w:t>Dieser Vertrag wird auf die Dauer von {{ probezeit_worte }} Monaten vom {{ start_arbeit }} bis zum {{ ende_arbeitsverhaeltnis }} zur Probe abgeschlossen. Nach Ablauf dieser Befristung endet das Arbeitsverhältnis, ohne dass es einer Kündigung bedarf, wenn nicht bis zu diesem Zeitpunkt eine Fortsetzung des Arbeitsverhältnisses vereinbart wird. Innerhalb der Probezeit kann das Arbeitsverhältnis mit einer Frist von zwei Wochen gekündigt werden, unbeschadet des Rechts zur fristlosen Kündigung (befristetes Probearbeitsverhältnis).</w:t>
      </w:r>
    </w:p>
    <w:p w14:paraId="60F0AB7C" w14:textId="77777777" w:rsidR="00F80EB9" w:rsidRDefault="003F7CD1">
      <w:r>
        <w:t>{%p endif %}</w:t>
      </w:r>
    </w:p>
    <w:p w14:paraId="0BEFA14C" w14:textId="77777777" w:rsidR="00F80EB9" w:rsidRDefault="00F80EB9"/>
    <w:p w14:paraId="030B8DA5" w14:textId="77777777" w:rsidR="00F80EB9" w:rsidRDefault="003F7CD1">
      <w:pPr>
        <w:numPr>
          <w:ilvl w:val="0"/>
          <w:numId w:val="1"/>
        </w:numPr>
        <w:pBdr>
          <w:top w:val="nil"/>
          <w:left w:val="nil"/>
          <w:bottom w:val="nil"/>
          <w:right w:val="nil"/>
          <w:between w:val="nil"/>
        </w:pBdr>
        <w:jc w:val="center"/>
        <w:rPr>
          <w:b/>
          <w:color w:val="000000"/>
        </w:rPr>
      </w:pPr>
      <w:r>
        <w:rPr>
          <w:b/>
          <w:color w:val="000000"/>
        </w:rPr>
        <w:t>Tätigkeit</w:t>
      </w:r>
    </w:p>
    <w:p w14:paraId="6D45ACC9" w14:textId="77777777" w:rsidR="00F80EB9" w:rsidRDefault="003F7CD1">
      <w:r>
        <w:t> </w:t>
      </w:r>
    </w:p>
    <w:p w14:paraId="25027D8E" w14:textId="77777777" w:rsidR="00F80EB9" w:rsidRDefault="003F7CD1">
      <w:r>
        <w:t xml:space="preserve">Der Arbeitnehmer wird als {{ taetigkeit }} eingestellt. </w:t>
      </w:r>
    </w:p>
    <w:p w14:paraId="6B977598" w14:textId="77777777" w:rsidR="00F80EB9" w:rsidRDefault="00F80EB9"/>
    <w:p w14:paraId="2C872D39" w14:textId="77777777" w:rsidR="00F80EB9" w:rsidRDefault="003F7CD1">
      <w:r>
        <w:t>Er verpflichtet sich, auch andere Arbeiten auszuführen – auch an einem anderen Ort -, die seinen Vorkenntnissen und Fähigkeiten entsprechen. Dies gilt, soweit dies bei Abwägung der Interessen des Arbeitgebers und des Arbeitnehmers zumutbar.</w:t>
      </w:r>
    </w:p>
    <w:p w14:paraId="58DEB7DA" w14:textId="77777777" w:rsidR="00F80EB9" w:rsidRDefault="00F80EB9"/>
    <w:p w14:paraId="733FFF5B" w14:textId="77777777" w:rsidR="00F80EB9" w:rsidRDefault="003F7CD1">
      <w:pPr>
        <w:numPr>
          <w:ilvl w:val="0"/>
          <w:numId w:val="1"/>
        </w:numPr>
        <w:pBdr>
          <w:top w:val="nil"/>
          <w:left w:val="nil"/>
          <w:bottom w:val="nil"/>
          <w:right w:val="nil"/>
          <w:between w:val="nil"/>
        </w:pBdr>
        <w:jc w:val="center"/>
        <w:rPr>
          <w:b/>
          <w:color w:val="000000"/>
        </w:rPr>
      </w:pPr>
      <w:r>
        <w:rPr>
          <w:b/>
          <w:color w:val="000000"/>
        </w:rPr>
        <w:t>Arbeitszeit</w:t>
      </w:r>
    </w:p>
    <w:p w14:paraId="79344C1A" w14:textId="77777777" w:rsidR="00F80EB9" w:rsidRDefault="00F80EB9"/>
    <w:p w14:paraId="66587FFF" w14:textId="77777777" w:rsidR="00F80EB9" w:rsidRDefault="003F7CD1">
      <w:r>
        <w:t>Die regelmäßige wöchentliche Arbeitszeit beträgt {{ arbeitszeit }} Stunden. Beginn und Ende der täglichen Arbeitszeit richten sich nach der betrieblichen Einteilung.</w:t>
      </w:r>
    </w:p>
    <w:p w14:paraId="6C3351E5" w14:textId="77777777" w:rsidR="00F80EB9" w:rsidRDefault="00F80EB9">
      <w:pPr>
        <w:rPr>
          <w:color w:val="344451"/>
          <w:sz w:val="21"/>
          <w:szCs w:val="21"/>
          <w:highlight w:val="white"/>
        </w:rPr>
      </w:pPr>
    </w:p>
    <w:p w14:paraId="07D9AC7D" w14:textId="77777777" w:rsidR="00F80EB9" w:rsidRDefault="003F7CD1">
      <w:pPr>
        <w:jc w:val="both"/>
      </w:pPr>
      <w:r>
        <w:t>der betrieblichen Einteilung.</w:t>
      </w:r>
    </w:p>
    <w:p w14:paraId="44BAF946" w14:textId="77777777" w:rsidR="00F80EB9" w:rsidRDefault="00F80EB9">
      <w:pPr>
        <w:jc w:val="both"/>
      </w:pPr>
    </w:p>
    <w:p w14:paraId="53F9BF4E" w14:textId="77777777" w:rsidR="00F80EB9" w:rsidRDefault="003F7CD1">
      <w:pPr>
        <w:jc w:val="both"/>
      </w:pPr>
      <w:r>
        <w:t>Der Arbeitnehmer ist bei betrieblicher Notwendigkeit und unter Berücksichtigung seiner berechtigten Interessen auf Anordnung des Arbeitgebers zur Ableistung von Überstunden sowie im Rahmen der gesetzlichen Vorschriften zu Mehrarbeit verpflichtet.</w:t>
      </w:r>
    </w:p>
    <w:p w14:paraId="2F2CFB1D" w14:textId="77777777" w:rsidR="00F80EB9" w:rsidRDefault="003F7CD1">
      <w:pPr>
        <w:tabs>
          <w:tab w:val="left" w:pos="3295"/>
        </w:tabs>
        <w:rPr>
          <w:color w:val="344451"/>
          <w:sz w:val="21"/>
          <w:szCs w:val="21"/>
          <w:highlight w:val="white"/>
        </w:rPr>
      </w:pPr>
      <w:r>
        <w:rPr>
          <w:color w:val="344451"/>
          <w:sz w:val="21"/>
          <w:szCs w:val="21"/>
          <w:highlight w:val="white"/>
        </w:rPr>
        <w:tab/>
      </w:r>
    </w:p>
    <w:p w14:paraId="6BAA50F6" w14:textId="77777777" w:rsidR="00F80EB9" w:rsidRDefault="003F7CD1">
      <w:pPr>
        <w:numPr>
          <w:ilvl w:val="0"/>
          <w:numId w:val="1"/>
        </w:numPr>
        <w:pBdr>
          <w:top w:val="nil"/>
          <w:left w:val="nil"/>
          <w:bottom w:val="nil"/>
          <w:right w:val="nil"/>
          <w:between w:val="nil"/>
        </w:pBdr>
        <w:jc w:val="center"/>
        <w:rPr>
          <w:b/>
          <w:color w:val="000000"/>
        </w:rPr>
      </w:pPr>
      <w:r>
        <w:rPr>
          <w:b/>
          <w:color w:val="000000"/>
        </w:rPr>
        <w:t>Arbeitsvergütung</w:t>
      </w:r>
    </w:p>
    <w:p w14:paraId="7FF0EDDE" w14:textId="77777777" w:rsidR="00F80EB9" w:rsidRDefault="00F80EB9">
      <w:pPr>
        <w:jc w:val="center"/>
        <w:rPr>
          <w:b/>
        </w:rPr>
      </w:pPr>
    </w:p>
    <w:p w14:paraId="58E24B44" w14:textId="77777777" w:rsidR="00F80EB9" w:rsidRDefault="003F7CD1">
      <w:r>
        <w:t>Der Arbeitnehmer erhält eine monatliche Bruttovergütung von {{ currency(brutto_verguetung) }}.</w:t>
      </w:r>
    </w:p>
    <w:p w14:paraId="7C6E6603" w14:textId="77777777" w:rsidR="00F80EB9" w:rsidRDefault="00F80EB9">
      <w:pPr>
        <w:rPr>
          <w:color w:val="344451"/>
          <w:sz w:val="21"/>
          <w:szCs w:val="21"/>
          <w:highlight w:val="white"/>
        </w:rPr>
      </w:pPr>
    </w:p>
    <w:p w14:paraId="324C7A06" w14:textId="77777777" w:rsidR="00F80EB9" w:rsidRDefault="003F7CD1">
      <w:pPr>
        <w:jc w:val="both"/>
      </w:pPr>
      <w:r>
        <w:t>Überstunden von bis zu 10% der regelmäßigen wöchentlichen Arbeitszeit sind mit der Vergütung abgegolten; im Übrigen werden sie gesondert vergütet.</w:t>
      </w:r>
    </w:p>
    <w:p w14:paraId="3AF2189D" w14:textId="77777777" w:rsidR="00F80EB9" w:rsidRDefault="00F80EB9"/>
    <w:p w14:paraId="74A7101B" w14:textId="77777777" w:rsidR="00F80EB9" w:rsidRDefault="003F7CD1">
      <w:pPr>
        <w:numPr>
          <w:ilvl w:val="0"/>
          <w:numId w:val="1"/>
        </w:numPr>
        <w:pBdr>
          <w:top w:val="nil"/>
          <w:left w:val="nil"/>
          <w:bottom w:val="nil"/>
          <w:right w:val="nil"/>
          <w:between w:val="nil"/>
        </w:pBdr>
        <w:jc w:val="center"/>
        <w:rPr>
          <w:b/>
          <w:color w:val="000000"/>
        </w:rPr>
      </w:pPr>
      <w:r>
        <w:rPr>
          <w:b/>
          <w:color w:val="000000"/>
        </w:rPr>
        <w:t>Urlaub</w:t>
      </w:r>
    </w:p>
    <w:p w14:paraId="4821CA2E" w14:textId="77777777" w:rsidR="00F80EB9" w:rsidRDefault="00F80EB9">
      <w:pPr>
        <w:jc w:val="both"/>
      </w:pPr>
    </w:p>
    <w:p w14:paraId="53560F9E" w14:textId="77777777" w:rsidR="00F80EB9" w:rsidRDefault="003F7CD1">
      <w:pPr>
        <w:jc w:val="both"/>
      </w:pPr>
      <w:r>
        <w:t>Der Arbeitnehmer hat Anspruch auf einen gesetzlichen Mindesturlaub von derzeit 20 Arbeitstagen im Kalenderjahr – ausgehend von einer Fünf-Tage-Woche. Der Arbeitgeber gewährt zusätzlich einen vertraglichen Urlaub von weiteren {{ vertraglicher_urlaub }} Arbeitstagen. Bei der Gewährung von Urlaub wird zuerst der gesetzliche Urlaub eingebracht.</w:t>
      </w:r>
    </w:p>
    <w:p w14:paraId="27A1F020" w14:textId="77777777" w:rsidR="00F80EB9" w:rsidRDefault="00F80EB9"/>
    <w:p w14:paraId="0A85B94B" w14:textId="77777777" w:rsidR="00F80EB9" w:rsidRDefault="003F7CD1">
      <w:pPr>
        <w:jc w:val="both"/>
      </w:pPr>
      <w:r>
        <w:t>Der Zusatzurlaub mindert sich für jeden vollen Monat, in dem der Arbeitnehmer keinen Anspruch auf Entgelt bzw. Entgeltfortzahlung hat oder bei Ruhen des Arbeitsverhältnisses um ein Zwölftel. Für den vertraglichen Urlaub gilt abweichend von dem gesetzlichen Mindesturlaub, dass der Urlaubsanspruch am 31.12. des jeweiligen Kalenderjahres (</w:t>
      </w:r>
      <w:r>
        <w:rPr>
          <w:i/>
        </w:rPr>
        <w:t>oder:</w:t>
      </w:r>
      <w:r>
        <w:t xml:space="preserve"> mit Ablauf des Übertragungszeitraums am 31.3. des Folgejahres) auch dann verfällt, wenn er wegen Arbeitsunfähigkeit des Arbeitnehmers nicht genommen werden kann. </w:t>
      </w:r>
      <w:r>
        <w:rPr>
          <w:color w:val="000000"/>
        </w:rPr>
        <w:t>Der gesetzliche Urlaub verfällt in diesem Fall erst 15 Monate nach Ende des Urlaubsjahres.</w:t>
      </w:r>
    </w:p>
    <w:p w14:paraId="47223887" w14:textId="77777777" w:rsidR="00F80EB9" w:rsidRDefault="003F7CD1">
      <w:pPr>
        <w:jc w:val="both"/>
      </w:pPr>
      <w:r>
        <w:t xml:space="preserve">Bei Ausscheiden in der zweiten Jahreshälfte wird der Urlaubsanspruch gezwölftelt, wobei die Kürzung allerdings nur insoweit erfolgt, als dadurch nicht der gesetzlich vorgeschriebene Mindesturlaub unterschritten wird. </w:t>
      </w:r>
    </w:p>
    <w:p w14:paraId="06DF7B6C" w14:textId="77777777" w:rsidR="00F80EB9" w:rsidRDefault="00F80EB9"/>
    <w:p w14:paraId="468E92AF" w14:textId="77777777" w:rsidR="00F80EB9" w:rsidRDefault="003F7CD1">
      <w:pPr>
        <w:jc w:val="both"/>
      </w:pPr>
      <w:r>
        <w:t xml:space="preserve">Bei Beendigung des Arbeitsverhältnisses  sind verbleibende Urlaubsansprüche innerhalb der Kündigungsfrist abzubauen, soweit dies möglich ist. Der vertragliche Zusatzurlaub erlischt mit Beendigung des Arbeitsverhältnisses.  </w:t>
      </w:r>
    </w:p>
    <w:p w14:paraId="669E231B" w14:textId="77777777" w:rsidR="00F80EB9" w:rsidRDefault="00F80EB9">
      <w:pPr>
        <w:jc w:val="both"/>
        <w:rPr>
          <w:color w:val="000000"/>
        </w:rPr>
      </w:pPr>
    </w:p>
    <w:p w14:paraId="5BB5B359" w14:textId="77777777" w:rsidR="00F80EB9" w:rsidRDefault="003F7CD1">
      <w:pPr>
        <w:jc w:val="both"/>
      </w:pPr>
      <w:r>
        <w:t>Die rechtliche Behandlung des Urlaubs richtet sich im Übrigen nach den gesetzlichen Bestimmungen.</w:t>
      </w:r>
    </w:p>
    <w:p w14:paraId="64AE56CA" w14:textId="77777777" w:rsidR="00F80EB9" w:rsidRDefault="00F80EB9">
      <w:pPr>
        <w:jc w:val="both"/>
      </w:pPr>
    </w:p>
    <w:p w14:paraId="0F446E16" w14:textId="77777777" w:rsidR="00F80EB9" w:rsidRDefault="003F7CD1">
      <w:pPr>
        <w:numPr>
          <w:ilvl w:val="0"/>
          <w:numId w:val="1"/>
        </w:numPr>
        <w:pBdr>
          <w:top w:val="nil"/>
          <w:left w:val="nil"/>
          <w:bottom w:val="nil"/>
          <w:right w:val="nil"/>
          <w:between w:val="nil"/>
        </w:pBdr>
        <w:jc w:val="center"/>
        <w:rPr>
          <w:b/>
          <w:color w:val="000000"/>
        </w:rPr>
      </w:pPr>
      <w:r>
        <w:rPr>
          <w:b/>
          <w:color w:val="000000"/>
        </w:rPr>
        <w:t>Krankheit</w:t>
      </w:r>
    </w:p>
    <w:p w14:paraId="4F3FE848" w14:textId="77777777" w:rsidR="00F80EB9" w:rsidRDefault="00F80EB9">
      <w:pPr>
        <w:jc w:val="both"/>
      </w:pPr>
    </w:p>
    <w:p w14:paraId="61BEE506" w14:textId="77777777" w:rsidR="00F80EB9" w:rsidRDefault="003F7CD1">
      <w:pPr>
        <w:jc w:val="both"/>
      </w:pPr>
      <w:r>
        <w:t>Die Entgeltfortzahlung im Krankheitsfall richtet sich nach den gesetzlichen Bestimmungen.</w:t>
      </w:r>
    </w:p>
    <w:p w14:paraId="73651355" w14:textId="77777777" w:rsidR="00F80EB9" w:rsidRDefault="00F80EB9">
      <w:pPr>
        <w:jc w:val="both"/>
      </w:pPr>
    </w:p>
    <w:p w14:paraId="07A3A343" w14:textId="77777777" w:rsidR="00F80EB9" w:rsidRDefault="003F7CD1">
      <w:pPr>
        <w:jc w:val="both"/>
      </w:pPr>
      <w:r>
        <w:t>Die Arbeitsverhinderung ist dem Arbeitgeber unverzüglich mitzuteilen. Dauert die Arbeitsunfähigkeit länger als drei Kalendertage, hat der Arbeitnehmer eine ärztliche Bescheinigung über das Bestehen sowie deren voraussichtliche Dauer spätestens an dem auf den dritten Kalendertag folgenden Arbeitstag vorzulegen. Diese Nachweispflicht gilt auch nach Ablauf der sechs Wochen. Der Arbeitgeber ist berechtigt, die Vorlage der Arbeitsunfähigkeitsbescheinigung früher zu verlangen.</w:t>
      </w:r>
    </w:p>
    <w:p w14:paraId="2BBAECBA" w14:textId="77777777" w:rsidR="00F80EB9" w:rsidRDefault="00F80EB9">
      <w:pPr>
        <w:jc w:val="both"/>
      </w:pPr>
    </w:p>
    <w:p w14:paraId="3D185591" w14:textId="77777777" w:rsidR="00F80EB9" w:rsidRDefault="003F7CD1">
      <w:pPr>
        <w:numPr>
          <w:ilvl w:val="0"/>
          <w:numId w:val="1"/>
        </w:numPr>
        <w:pBdr>
          <w:top w:val="nil"/>
          <w:left w:val="nil"/>
          <w:bottom w:val="nil"/>
          <w:right w:val="nil"/>
          <w:between w:val="nil"/>
        </w:pBdr>
        <w:jc w:val="center"/>
        <w:rPr>
          <w:b/>
          <w:color w:val="000000"/>
        </w:rPr>
      </w:pPr>
      <w:r>
        <w:rPr>
          <w:b/>
          <w:color w:val="000000"/>
        </w:rPr>
        <w:t>Verschwiegenheitspflicht</w:t>
      </w:r>
    </w:p>
    <w:p w14:paraId="699765C7" w14:textId="77777777" w:rsidR="00F80EB9" w:rsidRDefault="00F80EB9">
      <w:pPr>
        <w:jc w:val="both"/>
      </w:pPr>
    </w:p>
    <w:p w14:paraId="702875C8" w14:textId="77777777" w:rsidR="00F80EB9" w:rsidRDefault="003F7CD1">
      <w:r>
        <w:t>Der Arbeitnehmer verpflichtet sich, während der Dauer des Arbeitsverhältnisses und auch nach dem Ausscheiden, über alle Geschäftsgeheimnisse sowie betriebliche Angelegenheiten vertraulicher Natur, die als solche von der Geschäftsleitung schriftlich oder mündlich bezeichnet werden bzw. offensichtlich als solche zu erkennen sind, Stillschweigen zu bewahren und ohne ausdrückliche Genehmigung der Geschäftsleitung keinen dritten Personen zugänglich zu machen. Der Arbeitnehmer hat die Anweisungen und Maßnahmen des Arbeitgebers zur Geheimhaltung zu beachten.</w:t>
      </w:r>
    </w:p>
    <w:p w14:paraId="5B3B6879" w14:textId="77777777" w:rsidR="00F80EB9" w:rsidRDefault="00F80EB9"/>
    <w:p w14:paraId="1123DCAD" w14:textId="77777777" w:rsidR="00F80EB9" w:rsidRDefault="003F7CD1">
      <w:pPr>
        <w:jc w:val="both"/>
      </w:pPr>
      <w:r>
        <w:t>Für jeden Fall der Zuwiderhandlung gegen diese Verpflichtung verpflichtet er sich, eine Vertragsstrafe in Höhe einer Bruttomonatsvergütung zu zahlen. Die Geltendmachung eines weiteren Schadens bleibt dem Arbeitgeber vorbehalten.</w:t>
      </w:r>
    </w:p>
    <w:p w14:paraId="27D58FD9" w14:textId="77777777" w:rsidR="00F80EB9" w:rsidRDefault="00F80EB9">
      <w:pPr>
        <w:jc w:val="both"/>
      </w:pPr>
    </w:p>
    <w:p w14:paraId="46FC37BF" w14:textId="77777777" w:rsidR="00F80EB9" w:rsidRDefault="003F7CD1">
      <w:pPr>
        <w:jc w:val="both"/>
      </w:pPr>
      <w:r>
        <w:t>Verstößt der Arbeitnehmer gegen seine Verschwiegenheitspflicht, kann dies zur Kündigung führen.</w:t>
      </w:r>
    </w:p>
    <w:p w14:paraId="54F371E7" w14:textId="77777777" w:rsidR="00F80EB9" w:rsidRDefault="00F80EB9">
      <w:pPr>
        <w:jc w:val="both"/>
        <w:rPr>
          <w:b/>
        </w:rPr>
      </w:pPr>
    </w:p>
    <w:p w14:paraId="1A658AC1" w14:textId="77777777" w:rsidR="00F80EB9" w:rsidRDefault="003F7CD1">
      <w:pPr>
        <w:numPr>
          <w:ilvl w:val="0"/>
          <w:numId w:val="1"/>
        </w:numPr>
        <w:pBdr>
          <w:top w:val="nil"/>
          <w:left w:val="nil"/>
          <w:bottom w:val="nil"/>
          <w:right w:val="nil"/>
          <w:between w:val="nil"/>
        </w:pBdr>
        <w:jc w:val="center"/>
        <w:rPr>
          <w:b/>
          <w:color w:val="000000"/>
        </w:rPr>
      </w:pPr>
      <w:r>
        <w:rPr>
          <w:b/>
          <w:color w:val="000000"/>
        </w:rPr>
        <w:t>Nebentätigkeit</w:t>
      </w:r>
    </w:p>
    <w:p w14:paraId="4488CDCD" w14:textId="77777777" w:rsidR="00F80EB9" w:rsidRDefault="00F80EB9">
      <w:pPr>
        <w:jc w:val="both"/>
      </w:pPr>
    </w:p>
    <w:p w14:paraId="4F4C1A72" w14:textId="77777777" w:rsidR="00F80EB9" w:rsidRDefault="003F7CD1">
      <w:pPr>
        <w:jc w:val="both"/>
      </w:pPr>
      <w:r>
        <w:t>Der Arbeitnehmer verpflichtet sich, jede entgeltliche oder das Arbeitsverhältnis beeinträchtigende Nebenbeschäftigung vor ihrer Aufnahme dem Arbeitgeber gegenüber in Textform anzuzeigen. Sie ist  nur mit Zustimmung des Arbeitgebers zulässig.</w:t>
      </w:r>
    </w:p>
    <w:p w14:paraId="359F739D" w14:textId="77777777" w:rsidR="00F80EB9" w:rsidRDefault="00F80EB9">
      <w:pPr>
        <w:jc w:val="both"/>
      </w:pPr>
    </w:p>
    <w:p w14:paraId="41230C9A" w14:textId="77777777" w:rsidR="00F80EB9" w:rsidRDefault="003F7CD1">
      <w:pPr>
        <w:jc w:val="both"/>
      </w:pPr>
      <w:r>
        <w:t xml:space="preserve">Der Arbeitgeber erteilt die Einwilligung, wenn die Wahrnehmung der dienstlichen Aufgaben durch die Nebenbeschäftigung nicht behindert und sonstige berechtigte Interessen des Arbeitgebers nicht beeinträchtigt werden. </w:t>
      </w:r>
    </w:p>
    <w:p w14:paraId="78A73D1E" w14:textId="77777777" w:rsidR="00F80EB9" w:rsidRDefault="00F80EB9">
      <w:pPr>
        <w:jc w:val="both"/>
      </w:pPr>
    </w:p>
    <w:p w14:paraId="42E0AB8C" w14:textId="77777777" w:rsidR="00F80EB9" w:rsidRDefault="003F7CD1">
      <w:pPr>
        <w:jc w:val="both"/>
      </w:pPr>
      <w:r>
        <w:t xml:space="preserve">Der Arbeitgeber kann seine Einwilligung jederzeit widerrufen, wenn sein betriebliches Interesse dies auch unter Berücksichtigung der Arbeitnehmerinteressen erfordert.  </w:t>
      </w:r>
    </w:p>
    <w:p w14:paraId="4021F93E" w14:textId="77777777" w:rsidR="00F80EB9" w:rsidRDefault="00F80EB9">
      <w:pPr>
        <w:jc w:val="both"/>
      </w:pPr>
    </w:p>
    <w:p w14:paraId="7263A220" w14:textId="77777777" w:rsidR="00F80EB9" w:rsidRDefault="003F7CD1">
      <w:pPr>
        <w:numPr>
          <w:ilvl w:val="0"/>
          <w:numId w:val="1"/>
        </w:numPr>
        <w:pBdr>
          <w:top w:val="nil"/>
          <w:left w:val="nil"/>
          <w:bottom w:val="nil"/>
          <w:right w:val="nil"/>
          <w:between w:val="nil"/>
        </w:pBdr>
        <w:ind w:left="470" w:hanging="357"/>
        <w:jc w:val="center"/>
        <w:rPr>
          <w:b/>
          <w:color w:val="000000"/>
        </w:rPr>
      </w:pPr>
      <w:r>
        <w:rPr>
          <w:b/>
          <w:color w:val="000000"/>
        </w:rPr>
        <w:t>Vertragsstrafe</w:t>
      </w:r>
    </w:p>
    <w:p w14:paraId="734FA753" w14:textId="77777777" w:rsidR="00F80EB9" w:rsidRDefault="00F80EB9">
      <w:pPr>
        <w:jc w:val="both"/>
      </w:pPr>
    </w:p>
    <w:p w14:paraId="51D3052D" w14:textId="77777777" w:rsidR="00F80EB9" w:rsidRDefault="003F7CD1">
      <w:pPr>
        <w:jc w:val="both"/>
      </w:pPr>
      <w:r>
        <w:t xml:space="preserve">Der Arbeitnehmer verpflichtet sich für den Fall, dass er das Arbeitsverhältnis nicht oder verspätet antritt, die Arbeit unberechtigt vorübergehend verweigert,  das Arbeitsverhältnis  vertragswidrig beendet oder den Arbeitgeber durch vertragswidriges Verhalten zur außerordentlichen Kündigung veranlasst, dem Arbeitgeber eine Vertragsstrafe zu zahlen. Als </w:t>
      </w:r>
      <w:r>
        <w:lastRenderedPageBreak/>
        <w:t>Vertragsstrafe wird ein sich aus der Bruttomonatsvergütung nach § 5 zu errechnendes Bruttotagegeld für jeden Tag der Zuwiderhandlung vereinbart, insgesamt jedoch nicht mehr als das in der gesetzlichen Mindestkündigungsfrist ansonsten zu zahlende Arbeitsentgelt. Die Vertragsstrafe ist der Höhe nach auf maximal eine Bruttomonatsvergütung gemäß § 5 beschränkt.. Das Recht des Arbeitgebers, weitergehende Schadensersatzansprüche geltend zu machen, bleibt unberührt.</w:t>
      </w:r>
    </w:p>
    <w:p w14:paraId="277A6A16" w14:textId="77777777" w:rsidR="00F80EB9" w:rsidRDefault="00F80EB9">
      <w:pPr>
        <w:jc w:val="both"/>
      </w:pPr>
    </w:p>
    <w:p w14:paraId="1E44A68F" w14:textId="77777777" w:rsidR="00F80EB9" w:rsidRDefault="003F7CD1">
      <w:pPr>
        <w:numPr>
          <w:ilvl w:val="0"/>
          <w:numId w:val="1"/>
        </w:numPr>
        <w:pBdr>
          <w:top w:val="nil"/>
          <w:left w:val="nil"/>
          <w:bottom w:val="nil"/>
          <w:right w:val="nil"/>
          <w:between w:val="nil"/>
        </w:pBdr>
        <w:ind w:left="470" w:hanging="357"/>
        <w:jc w:val="center"/>
        <w:rPr>
          <w:b/>
          <w:color w:val="000000"/>
        </w:rPr>
      </w:pPr>
      <w:r>
        <w:rPr>
          <w:b/>
          <w:color w:val="000000"/>
        </w:rPr>
        <w:t>Kündigung</w:t>
      </w:r>
    </w:p>
    <w:p w14:paraId="4AB68A40" w14:textId="77777777" w:rsidR="00F80EB9" w:rsidRDefault="00F80EB9">
      <w:pPr>
        <w:jc w:val="both"/>
      </w:pPr>
    </w:p>
    <w:p w14:paraId="57E28BF8" w14:textId="77777777" w:rsidR="00F80EB9" w:rsidRDefault="003F7CD1">
      <w:pPr>
        <w:jc w:val="both"/>
      </w:pPr>
      <w:r>
        <w:t>Nach Ablauf der Probezeit finden die gesetzlichen Kündigungsfristen Anwendung. Jede gesetzliche Verlängerung der Kündigungsfrist zugunsten des Arbeitnehmers gilt in gleicher Weise auch zugunsten des Arbeitgebers. Die Kündigung bedarf der Schriftform. Vor Antritt des Arbeitsverhältnisses ist die Kündigung ausgeschlossen.</w:t>
      </w:r>
    </w:p>
    <w:p w14:paraId="29209751" w14:textId="77777777" w:rsidR="00F80EB9" w:rsidRDefault="00F80EB9">
      <w:pPr>
        <w:jc w:val="both"/>
      </w:pPr>
    </w:p>
    <w:p w14:paraId="6259B951" w14:textId="77777777" w:rsidR="00F80EB9" w:rsidRDefault="003F7CD1">
      <w:pPr>
        <w:jc w:val="both"/>
      </w:pPr>
      <w:r>
        <w:t>Der Arbeitgeber ist berechtigt, den Arbeitnehmer bis zur Beendigung des Arbeitsverhältnisses freizustellen. Die Freistellung erfolgt unter Anrechnung der dem Arbeitnehmer eventuell noch zustehenden Urlaubsansprüche sowie eventueller Guthaben auf dem Arbeitszeitkonto. In der Zeit der Freistellung hat sich der Arbeitnehmer einen durch Verwendung seiner Arbeitskraft erzielten Verdienst auf den Vergütungsanspruch gegenüber dem Arbeitgeber anrechnen zu lassen.</w:t>
      </w:r>
    </w:p>
    <w:p w14:paraId="27274FCA" w14:textId="77777777" w:rsidR="00F80EB9" w:rsidRDefault="00F80EB9">
      <w:pPr>
        <w:jc w:val="both"/>
      </w:pPr>
    </w:p>
    <w:p w14:paraId="2A2CB96C" w14:textId="77777777" w:rsidR="00F80EB9" w:rsidRDefault="003F7CD1">
      <w:r>
        <w:t xml:space="preserve">Das Arbeitsverhältnis endet ohne Kündigung spätestens mit Ablauf des Monats, in dem der Arbeitnehmer das für ihn gesetzlich festgelegte Renteneintrittsalter vollendet hat. </w:t>
      </w:r>
    </w:p>
    <w:p w14:paraId="10D23130" w14:textId="77777777" w:rsidR="00F80EB9" w:rsidRDefault="00F80EB9"/>
    <w:p w14:paraId="6AB5C6D1" w14:textId="77777777" w:rsidR="00F80EB9" w:rsidRDefault="003F7CD1">
      <w:pPr>
        <w:numPr>
          <w:ilvl w:val="0"/>
          <w:numId w:val="1"/>
        </w:numPr>
        <w:pBdr>
          <w:top w:val="nil"/>
          <w:left w:val="nil"/>
          <w:bottom w:val="nil"/>
          <w:right w:val="nil"/>
          <w:between w:val="nil"/>
        </w:pBdr>
        <w:ind w:left="470" w:hanging="357"/>
        <w:jc w:val="center"/>
        <w:rPr>
          <w:b/>
          <w:color w:val="000000"/>
        </w:rPr>
      </w:pPr>
      <w:r>
        <w:rPr>
          <w:b/>
          <w:color w:val="000000"/>
        </w:rPr>
        <w:t>Verfall-/Ausschlussfristen</w:t>
      </w:r>
    </w:p>
    <w:p w14:paraId="5A992B99" w14:textId="77777777" w:rsidR="00F80EB9" w:rsidRDefault="00F80EB9">
      <w:pPr>
        <w:jc w:val="both"/>
      </w:pPr>
    </w:p>
    <w:p w14:paraId="412A6718" w14:textId="77777777" w:rsidR="00F80EB9" w:rsidRDefault="003F7CD1">
      <w:pPr>
        <w:jc w:val="both"/>
      </w:pPr>
      <w:r>
        <w:t xml:space="preserve">Alle Ansprüche aus dem Arbeitsverhältnis verfallen, wenn sie nicht innerhalb einer Ausschlussfrist von drei Monaten nach ihrer Fälligkeit gegenüber dem Vertragspartner in Textform geltend gemacht und im Falle der Ablehnung durch den Vertragspartner innerhalb von weiteren drei Monaten eingeklagt werden. Hiervon unberührt bleiben Ansprüche, die auf Handlungen wegen Vorsatz oder grober Fahrlässigkeit beruhen. </w:t>
      </w:r>
    </w:p>
    <w:p w14:paraId="12C1EDBF" w14:textId="77777777" w:rsidR="00F80EB9" w:rsidRDefault="003F7CD1">
      <w:pPr>
        <w:jc w:val="both"/>
      </w:pPr>
      <w:r>
        <w:t>Die Ausschlussfrist gilt nicht für den Anspruch eines Arbeitnehmers auf den gesetzlichen Mindestlohn. Über den Mindestlohn hinausgehende Vergütungsansprüche des Arbeitnehmers unterliegen hingegen der vereinbarten Ausschlussfrist.</w:t>
      </w:r>
    </w:p>
    <w:p w14:paraId="34CA6CB0" w14:textId="77777777" w:rsidR="00F80EB9" w:rsidRDefault="00F80EB9"/>
    <w:p w14:paraId="54B86D89" w14:textId="77777777" w:rsidR="00F80EB9" w:rsidRDefault="003F7CD1">
      <w:r>
        <w:t>{%p if zusaetzliche_vereinbarungen %}</w:t>
      </w:r>
    </w:p>
    <w:p w14:paraId="424EF331" w14:textId="77777777" w:rsidR="00F80EB9" w:rsidRDefault="003F7CD1">
      <w:pPr>
        <w:numPr>
          <w:ilvl w:val="0"/>
          <w:numId w:val="1"/>
        </w:numPr>
        <w:pBdr>
          <w:top w:val="nil"/>
          <w:left w:val="nil"/>
          <w:bottom w:val="nil"/>
          <w:right w:val="nil"/>
          <w:between w:val="nil"/>
        </w:pBdr>
        <w:ind w:left="470" w:hanging="357"/>
        <w:jc w:val="center"/>
        <w:rPr>
          <w:b/>
          <w:color w:val="000000"/>
        </w:rPr>
      </w:pPr>
      <w:r>
        <w:rPr>
          <w:b/>
          <w:color w:val="000000"/>
        </w:rPr>
        <w:t>Zusätzliche Vereinbarungen</w:t>
      </w:r>
    </w:p>
    <w:p w14:paraId="69D47125" w14:textId="77777777" w:rsidR="00F80EB9" w:rsidRDefault="00F80EB9">
      <w:pPr>
        <w:jc w:val="both"/>
      </w:pPr>
    </w:p>
    <w:p w14:paraId="16058A2F" w14:textId="77777777" w:rsidR="00F80EB9" w:rsidRDefault="003F7CD1">
      <w:pPr>
        <w:jc w:val="both"/>
      </w:pPr>
      <w:r>
        <w:t>{{ zusaetzliche_vereinbarungen_text }}</w:t>
      </w:r>
    </w:p>
    <w:p w14:paraId="6D92FC92" w14:textId="77777777" w:rsidR="00F80EB9" w:rsidRDefault="003F7CD1">
      <w:r>
        <w:t>{%p endif %}</w:t>
      </w:r>
    </w:p>
    <w:p w14:paraId="3AF06287" w14:textId="77777777" w:rsidR="00F80EB9" w:rsidRDefault="00F80EB9">
      <w:pPr>
        <w:rPr>
          <w:b/>
        </w:rPr>
      </w:pPr>
    </w:p>
    <w:p w14:paraId="3300A7B1" w14:textId="77777777" w:rsidR="00F80EB9" w:rsidRDefault="003F7CD1">
      <w:pPr>
        <w:numPr>
          <w:ilvl w:val="0"/>
          <w:numId w:val="1"/>
        </w:numPr>
        <w:pBdr>
          <w:top w:val="nil"/>
          <w:left w:val="nil"/>
          <w:bottom w:val="nil"/>
          <w:right w:val="nil"/>
          <w:between w:val="nil"/>
        </w:pBdr>
        <w:ind w:left="226" w:hanging="113"/>
        <w:jc w:val="center"/>
        <w:rPr>
          <w:b/>
          <w:color w:val="000000"/>
        </w:rPr>
      </w:pPr>
      <w:r>
        <w:rPr>
          <w:b/>
          <w:color w:val="000000"/>
        </w:rPr>
        <w:t>Vertragsänderungen und Nebenabreden</w:t>
      </w:r>
    </w:p>
    <w:p w14:paraId="3B2DF230" w14:textId="77777777" w:rsidR="00F80EB9" w:rsidRDefault="00F80EB9">
      <w:pPr>
        <w:jc w:val="both"/>
      </w:pPr>
    </w:p>
    <w:p w14:paraId="6CB100D0" w14:textId="77777777" w:rsidR="00F80EB9" w:rsidRDefault="003F7CD1">
      <w:pPr>
        <w:jc w:val="both"/>
      </w:pPr>
      <w:r>
        <w:t>Stillschweigende, mündliche oder schriftliche Nebenabreden wurden nicht getroffen. Änderungen und Ergänzungen dieses Vertrages bedürfen der Textform. Dies gilt auch für eine Aufhebung dieser Klausel.  Dem Arbeitnehmer entstehen daher keine Ansprüche aus betrieblicher Übung. Vertragsänderungen durch Individualabreden sind formlos wirksam.</w:t>
      </w:r>
    </w:p>
    <w:p w14:paraId="5D79228C" w14:textId="77777777" w:rsidR="00F80EB9" w:rsidRDefault="00F80EB9">
      <w:pPr>
        <w:jc w:val="both"/>
      </w:pPr>
    </w:p>
    <w:p w14:paraId="0B2F3FC9" w14:textId="77777777" w:rsidR="00F80EB9" w:rsidRDefault="003F7CD1">
      <w:pPr>
        <w:jc w:val="both"/>
      </w:pPr>
      <w:r>
        <w:lastRenderedPageBreak/>
        <w:t>Sollten einzelne Bestimmungen dieses Vertrages unwirksam sein oder werden, wird hierdurch die Wirksamkeit des Vertrages im Übrigen nicht berührt.</w:t>
      </w:r>
    </w:p>
    <w:p w14:paraId="2EAEBD37" w14:textId="77777777" w:rsidR="00F80EB9" w:rsidRDefault="00F80EB9">
      <w:pPr>
        <w:jc w:val="both"/>
      </w:pPr>
    </w:p>
    <w:p w14:paraId="009DAD7E" w14:textId="77777777" w:rsidR="00F80EB9" w:rsidRDefault="003F7CD1">
      <w:pPr>
        <w:jc w:val="both"/>
      </w:pPr>
      <w:r>
        <w:t>Der Arbeitnehmer verpflichtet sich, dem Arbeitgeber unverzüglich über Veränderungen der persönlichen Verhältnisse wie Familienstand, Kinderzahl und Adresse Mitteilung zu machen.</w:t>
      </w:r>
    </w:p>
    <w:p w14:paraId="3C156B54" w14:textId="77777777" w:rsidR="00F80EB9" w:rsidRDefault="00F80EB9"/>
    <w:p w14:paraId="1CC343F8" w14:textId="77777777" w:rsidR="00F80EB9" w:rsidRDefault="00F80EB9"/>
    <w:p w14:paraId="0A1346DB" w14:textId="77777777" w:rsidR="00F80EB9" w:rsidRDefault="003F7CD1">
      <w:pPr>
        <w:jc w:val="both"/>
      </w:pPr>
      <w:r>
        <w:t>{{ arbeitgeber.address.city }}, {{ current_datetime() }}</w:t>
      </w:r>
    </w:p>
    <w:p w14:paraId="2091F728" w14:textId="77777777" w:rsidR="00F80EB9" w:rsidRDefault="00F80EB9">
      <w:pPr>
        <w:jc w:val="both"/>
      </w:pPr>
    </w:p>
    <w:p w14:paraId="1AC38AD5" w14:textId="77777777" w:rsidR="00F80EB9" w:rsidRDefault="003F7CD1">
      <w:pPr>
        <w:jc w:val="both"/>
      </w:pPr>
      <w:r>
        <w:t>{%p if online_signature %}</w:t>
      </w:r>
    </w:p>
    <w:p w14:paraId="5AB1C3ED" w14:textId="77777777" w:rsidR="00F80EB9" w:rsidRDefault="00F80EB9">
      <w:pPr>
        <w:jc w:val="both"/>
      </w:pPr>
    </w:p>
    <w:p w14:paraId="70B63DED" w14:textId="77777777" w:rsidR="00F80EB9" w:rsidRDefault="003F7CD1">
      <w:pPr>
        <w:jc w:val="both"/>
      </w:pPr>
      <w:r>
        <w:t>{{ arbeitgeber.signature }}</w:t>
      </w:r>
    </w:p>
    <w:p w14:paraId="1A729D58" w14:textId="77777777" w:rsidR="00F80EB9" w:rsidRDefault="00F80EB9">
      <w:pPr>
        <w:jc w:val="both"/>
      </w:pPr>
    </w:p>
    <w:p w14:paraId="3A0AF057" w14:textId="77777777" w:rsidR="00F80EB9" w:rsidRDefault="003F7CD1">
      <w:pPr>
        <w:jc w:val="both"/>
      </w:pPr>
      <w:r>
        <w:t>Unterschrift Arbeitgeber</w:t>
      </w:r>
      <w:r>
        <w:tab/>
      </w:r>
      <w:r>
        <w:tab/>
      </w:r>
      <w:r>
        <w:tab/>
      </w:r>
      <w:r>
        <w:tab/>
        <w:t>Unterschrift Arbeitnehmer</w:t>
      </w:r>
    </w:p>
    <w:p w14:paraId="50B31C5C" w14:textId="77777777" w:rsidR="00F80EB9" w:rsidRDefault="00F80EB9">
      <w:pPr>
        <w:jc w:val="both"/>
      </w:pPr>
    </w:p>
    <w:p w14:paraId="0253DEB3" w14:textId="77777777" w:rsidR="00F80EB9" w:rsidRDefault="003F7CD1">
      <w:pPr>
        <w:jc w:val="both"/>
      </w:pPr>
      <w:r>
        <w:t>{%p else %}</w:t>
      </w:r>
    </w:p>
    <w:p w14:paraId="6693345E" w14:textId="77777777" w:rsidR="00F80EB9" w:rsidRDefault="003F7CD1">
      <w:r>
        <w:rPr>
          <w:noProof/>
        </w:rPr>
        <w:drawing>
          <wp:inline distT="0" distB="0" distL="0" distR="0" wp14:anchorId="746CDD31" wp14:editId="0F6E83DC">
            <wp:extent cx="2209253" cy="365083"/>
            <wp:effectExtent l="0" t="0" r="0" b="0"/>
            <wp:docPr id="10" name="image1.png" descr="0%-Finanzierung für Fahrräder, E-Bikes und Fitnessgeräte | MHW"/>
            <wp:cNvGraphicFramePr/>
            <a:graphic xmlns:a="http://schemas.openxmlformats.org/drawingml/2006/main">
              <a:graphicData uri="http://schemas.openxmlformats.org/drawingml/2006/picture">
                <pic:pic xmlns:pic="http://schemas.openxmlformats.org/drawingml/2006/picture">
                  <pic:nvPicPr>
                    <pic:cNvPr id="0" name="image1.png" descr="0%-Finanzierung für Fahrräder, E-Bikes und Fitnessgeräte | MHW"/>
                    <pic:cNvPicPr preferRelativeResize="0"/>
                  </pic:nvPicPr>
                  <pic:blipFill>
                    <a:blip r:embed="rId8"/>
                    <a:srcRect/>
                    <a:stretch>
                      <a:fillRect/>
                    </a:stretch>
                  </pic:blipFill>
                  <pic:spPr>
                    <a:xfrm>
                      <a:off x="0" y="0"/>
                      <a:ext cx="2209253" cy="365083"/>
                    </a:xfrm>
                    <a:prstGeom prst="rect">
                      <a:avLst/>
                    </a:prstGeom>
                    <a:ln/>
                  </pic:spPr>
                </pic:pic>
              </a:graphicData>
            </a:graphic>
          </wp:inline>
        </w:drawing>
      </w:r>
    </w:p>
    <w:p w14:paraId="384CF4F6" w14:textId="77777777" w:rsidR="00F80EB9" w:rsidRDefault="00F80EB9"/>
    <w:p w14:paraId="7B5E40AE" w14:textId="77777777" w:rsidR="00F80EB9" w:rsidRDefault="003F7CD1">
      <w:pPr>
        <w:jc w:val="both"/>
      </w:pPr>
      <w:r>
        <w:t>Unterschrift Arbeitgeber</w:t>
      </w:r>
      <w:r>
        <w:tab/>
      </w:r>
      <w:r>
        <w:tab/>
      </w:r>
      <w:r>
        <w:tab/>
      </w:r>
      <w:r>
        <w:tab/>
        <w:t>Unterschrift Arbeitnehmer</w:t>
      </w:r>
    </w:p>
    <w:p w14:paraId="69E43FB4" w14:textId="77777777" w:rsidR="00F80EB9" w:rsidRDefault="003F7CD1">
      <w:pPr>
        <w:jc w:val="both"/>
      </w:pPr>
      <w:r>
        <w:t>{%p endif %}</w:t>
      </w:r>
    </w:p>
    <w:sectPr w:rsidR="00F80EB9">
      <w:headerReference w:type="default" r:id="rId9"/>
      <w:headerReference w:type="first" r:id="rId10"/>
      <w:pgSz w:w="11906" w:h="16838"/>
      <w:pgMar w:top="964" w:right="1021" w:bottom="833" w:left="181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869BD" w14:textId="77777777" w:rsidR="00C80A8F" w:rsidRDefault="00C80A8F">
      <w:r>
        <w:separator/>
      </w:r>
    </w:p>
  </w:endnote>
  <w:endnote w:type="continuationSeparator" w:id="0">
    <w:p w14:paraId="4D797CE6" w14:textId="77777777" w:rsidR="00C80A8F" w:rsidRDefault="00C8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35C64" w14:textId="77777777" w:rsidR="00C80A8F" w:rsidRDefault="00C80A8F">
      <w:r>
        <w:separator/>
      </w:r>
    </w:p>
  </w:footnote>
  <w:footnote w:type="continuationSeparator" w:id="0">
    <w:p w14:paraId="6B8AF4B3" w14:textId="77777777" w:rsidR="00C80A8F" w:rsidRDefault="00C80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2A0D2" w14:textId="77777777" w:rsidR="00F80EB9" w:rsidRDefault="003F7CD1">
    <w:pPr>
      <w:jc w:val="center"/>
      <w:rPr>
        <w:color w:val="7F7F7F"/>
        <w:sz w:val="22"/>
        <w:szCs w:val="22"/>
      </w:rPr>
    </w:pPr>
    <w:r>
      <w:rPr>
        <w:color w:val="7F7F7F"/>
        <w:sz w:val="22"/>
        <w:szCs w:val="22"/>
      </w:rPr>
      <w:t>{{ arbeitgeber.company_name }} / {{ arbeitgeber.address.address }} / {{ arbeitgeber.address.postal_code }} / {{ arbeitgeber.address.city }}</w:t>
    </w:r>
    <w:r>
      <w:rPr>
        <w:noProof/>
      </w:rPr>
      <w:drawing>
        <wp:anchor distT="0" distB="0" distL="0" distR="0" simplePos="0" relativeHeight="251658240" behindDoc="0" locked="0" layoutInCell="1" hidden="0" allowOverlap="1" wp14:anchorId="6969F912" wp14:editId="21850E91">
          <wp:simplePos x="0" y="0"/>
          <wp:positionH relativeFrom="column">
            <wp:posOffset>-1000124</wp:posOffset>
          </wp:positionH>
          <wp:positionV relativeFrom="paragraph">
            <wp:posOffset>-352424</wp:posOffset>
          </wp:positionV>
          <wp:extent cx="1457325" cy="877351"/>
          <wp:effectExtent l="0" t="0" r="0" b="0"/>
          <wp:wrapSquare wrapText="bothSides" distT="0" distB="0" distL="0" distR="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457325" cy="877351"/>
                  </a:xfrm>
                  <a:prstGeom prst="rect">
                    <a:avLst/>
                  </a:prstGeom>
                  <a:ln/>
                </pic:spPr>
              </pic:pic>
            </a:graphicData>
          </a:graphic>
        </wp:anchor>
      </w:drawing>
    </w:r>
  </w:p>
  <w:p w14:paraId="3A20A0CF" w14:textId="77777777" w:rsidR="00F80EB9" w:rsidRDefault="00F80EB9">
    <w:pPr>
      <w:pBdr>
        <w:top w:val="nil"/>
        <w:left w:val="nil"/>
        <w:bottom w:val="nil"/>
        <w:right w:val="nil"/>
        <w:between w:val="nil"/>
      </w:pBdr>
      <w:tabs>
        <w:tab w:val="center" w:pos="4513"/>
        <w:tab w:val="right" w:pos="9026"/>
      </w:tabs>
      <w:rPr>
        <w:color w:val="808080"/>
      </w:rPr>
    </w:pPr>
  </w:p>
  <w:p w14:paraId="10C5FD3E" w14:textId="77777777" w:rsidR="00F80EB9" w:rsidRDefault="00F80EB9">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4059" w14:textId="77777777" w:rsidR="00F80EB9" w:rsidRDefault="003F7CD1">
    <w:r>
      <w:t>{{ arbeitgeber.company_name }}</w:t>
    </w:r>
  </w:p>
  <w:p w14:paraId="376181EE" w14:textId="77777777" w:rsidR="00F80EB9" w:rsidRDefault="003F7CD1">
    <w:r>
      <w:t>{{ arbeitgeber.address.address }}</w:t>
    </w:r>
  </w:p>
  <w:p w14:paraId="32C25B02" w14:textId="77777777" w:rsidR="00F80EB9" w:rsidRDefault="003F7CD1">
    <w:r>
      <w:t>{{ arbeitgeber.address.postal_code }} {{ arbeitgeber.address.city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33DB"/>
    <w:multiLevelType w:val="multilevel"/>
    <w:tmpl w:val="13889D1E"/>
    <w:lvl w:ilvl="0">
      <w:start w:val="1"/>
      <w:numFmt w:val="decimal"/>
      <w:lvlText w:val="§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B9"/>
    <w:rsid w:val="000C32D6"/>
    <w:rsid w:val="003F7CD1"/>
    <w:rsid w:val="00573CCB"/>
    <w:rsid w:val="00C80A8F"/>
    <w:rsid w:val="00E7501F"/>
    <w:rsid w:val="00F80EB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60F0BCB"/>
  <w15:docId w15:val="{309CAE3B-474B-704B-9952-A70C3133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85D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256AA"/>
    <w:pPr>
      <w:tabs>
        <w:tab w:val="center" w:pos="4513"/>
        <w:tab w:val="right" w:pos="9026"/>
      </w:tabs>
    </w:pPr>
  </w:style>
  <w:style w:type="character" w:customStyle="1" w:styleId="HeaderChar">
    <w:name w:val="Header Char"/>
    <w:basedOn w:val="DefaultParagraphFont"/>
    <w:link w:val="Header"/>
    <w:uiPriority w:val="99"/>
    <w:rsid w:val="007256AA"/>
  </w:style>
  <w:style w:type="character" w:customStyle="1" w:styleId="Heading2Char">
    <w:name w:val="Heading 2 Char"/>
    <w:basedOn w:val="DefaultParagraphFont"/>
    <w:link w:val="Heading2"/>
    <w:uiPriority w:val="9"/>
    <w:semiHidden/>
    <w:rsid w:val="00085D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89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CA66D5"/>
    <w:pPr>
      <w:tabs>
        <w:tab w:val="center" w:pos="4536"/>
        <w:tab w:val="right" w:pos="9072"/>
      </w:tabs>
    </w:pPr>
  </w:style>
  <w:style w:type="character" w:customStyle="1" w:styleId="FooterChar">
    <w:name w:val="Footer Char"/>
    <w:basedOn w:val="DefaultParagraphFont"/>
    <w:link w:val="Footer"/>
    <w:uiPriority w:val="99"/>
    <w:rsid w:val="00CA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dUmyqpLpCFYvbvGEmKI6RnJaZw==">AMUW2mWZtDa09e6rPs9rnUFcvUFj8BcMgauMyuKXh1W/0fhk6Kvks9DQjSrvtDUbJynS2K2E+DBFt+ZMWFFbFRqKGL7Y6VTtnP4Q7DHMn+j5gCBTcGkuAwg=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Vemmer</dc:creator>
  <cp:lastModifiedBy>Felix Vemmer</cp:lastModifiedBy>
  <cp:revision>4</cp:revision>
  <dcterms:created xsi:type="dcterms:W3CDTF">2020-11-27T20:00:00Z</dcterms:created>
  <dcterms:modified xsi:type="dcterms:W3CDTF">2020-12-15T21:09:00Z</dcterms:modified>
</cp:coreProperties>
</file>