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D2C99" w14:textId="098D3BBB" w:rsidR="001B2EED" w:rsidRPr="00A011C5" w:rsidRDefault="00A011C5" w:rsidP="00A011C5">
      <w:pPr>
        <w:pStyle w:val="Title"/>
      </w:pPr>
      <w:r w:rsidRPr="00A011C5">
        <w:t>Pandas Profiling Summary</w:t>
      </w:r>
    </w:p>
    <w:p w14:paraId="57989EB0" w14:textId="2085D61D" w:rsidR="00A011C5" w:rsidRDefault="00A011C5" w:rsidP="00A011C5">
      <w:pPr>
        <w:pStyle w:val="Heading1"/>
      </w:pPr>
      <w:r>
        <w:t>Dataset Overview:</w:t>
      </w:r>
    </w:p>
    <w:p w14:paraId="222C1204" w14:textId="21CBEBDC" w:rsidR="00A011C5" w:rsidRDefault="00A011C5" w:rsidP="00A011C5">
      <w:r w:rsidRPr="00A011C5">
        <w:t>The Adult Income dataset provides information about individuals' income, education, and other demographic attributes. It contains a total of 48842</w:t>
      </w:r>
      <w:r>
        <w:t xml:space="preserve"> </w:t>
      </w:r>
      <w:r w:rsidRPr="00A011C5">
        <w:t xml:space="preserve">observations and </w:t>
      </w:r>
      <w:r>
        <w:t xml:space="preserve">15 </w:t>
      </w:r>
      <w:r w:rsidRPr="00A011C5">
        <w:t>variables.</w:t>
      </w:r>
      <w:r>
        <w:t xml:space="preserve"> </w:t>
      </w:r>
      <w:r>
        <w:t xml:space="preserve">It contains </w:t>
      </w:r>
      <w:r>
        <w:t>9</w:t>
      </w:r>
      <w:r>
        <w:t xml:space="preserve"> categorical and</w:t>
      </w:r>
      <w:r>
        <w:t xml:space="preserve"> 6</w:t>
      </w:r>
      <w:r>
        <w:t xml:space="preserve"> numerical columns, such as age, education level, marital status, occupation, etc.</w:t>
      </w:r>
    </w:p>
    <w:p w14:paraId="378F9356" w14:textId="714E282B" w:rsidR="00A011C5" w:rsidRDefault="00A011C5" w:rsidP="00A011C5">
      <w:pPr>
        <w:pStyle w:val="Heading1"/>
      </w:pPr>
      <w:r>
        <w:t>Missing Values:</w:t>
      </w:r>
    </w:p>
    <w:p w14:paraId="7564EBB3" w14:textId="47C83EC4" w:rsidR="00A011C5" w:rsidRDefault="00A011C5" w:rsidP="00A011C5">
      <w:r w:rsidRPr="00A011C5">
        <w:t xml:space="preserve">Upon examining the dataset using pandas profiling, it was found that there are </w:t>
      </w:r>
      <w:r>
        <w:t>0</w:t>
      </w:r>
      <w:r w:rsidRPr="00A011C5">
        <w:t xml:space="preserve"> missing values present.</w:t>
      </w:r>
      <w:r>
        <w:t xml:space="preserve"> If there were any</w:t>
      </w:r>
      <w:r w:rsidRPr="00A011C5">
        <w:t xml:space="preserve"> missing </w:t>
      </w:r>
      <w:r w:rsidRPr="00A011C5">
        <w:t>values,</w:t>
      </w:r>
      <w:r>
        <w:t xml:space="preserve"> they</w:t>
      </w:r>
      <w:r w:rsidRPr="00A011C5">
        <w:t xml:space="preserve"> need to be addressed before performing any further analysis or modeling.</w:t>
      </w:r>
    </w:p>
    <w:p w14:paraId="10DC7BCC" w14:textId="12C63D54" w:rsidR="00A011C5" w:rsidRDefault="00A011C5" w:rsidP="00A011C5">
      <w:pPr>
        <w:pStyle w:val="Heading1"/>
      </w:pPr>
      <w:r>
        <w:t>Duplicates:</w:t>
      </w:r>
    </w:p>
    <w:p w14:paraId="5079E559" w14:textId="366EDE97" w:rsidR="00A011C5" w:rsidRPr="00A011C5" w:rsidRDefault="00A011C5" w:rsidP="00A011C5">
      <w:r w:rsidRPr="00A011C5">
        <w:t xml:space="preserve">Upon examining the dataset using pandas profiling, it was found that there are </w:t>
      </w:r>
      <w:r w:rsidRPr="00A011C5">
        <w:t>49</w:t>
      </w:r>
      <w:r w:rsidRPr="00A011C5">
        <w:t xml:space="preserve"> </w:t>
      </w:r>
      <w:r w:rsidRPr="00A011C5">
        <w:t>duplicate</w:t>
      </w:r>
      <w:r w:rsidRPr="00A011C5">
        <w:t xml:space="preserve"> </w:t>
      </w:r>
      <w:r w:rsidRPr="00A011C5">
        <w:t>rows</w:t>
      </w:r>
      <w:r w:rsidRPr="00A011C5">
        <w:t xml:space="preserve"> present. Duplicates can skew analysis results and lead to inaccurate conclusions. </w:t>
      </w:r>
      <w:r w:rsidRPr="00A011C5">
        <w:t>It</w:t>
      </w:r>
      <w:r w:rsidRPr="00A011C5">
        <w:t xml:space="preserve"> is crucial to address this issue to ensure the integrity and reliability of the dataset.</w:t>
      </w:r>
    </w:p>
    <w:p w14:paraId="61C393F9" w14:textId="681CB7A0" w:rsidR="00A011C5" w:rsidRDefault="00A011C5" w:rsidP="00A011C5">
      <w:pPr>
        <w:pStyle w:val="Heading1"/>
      </w:pPr>
      <w:r>
        <w:t>Correlations:</w:t>
      </w:r>
    </w:p>
    <w:p w14:paraId="36E791CB" w14:textId="030F1DB7" w:rsidR="00A011C5" w:rsidRDefault="00A011C5" w:rsidP="00A011C5">
      <w:r w:rsidRPr="00A011C5">
        <w:t xml:space="preserve">By analyzing the correlations within the dataset, several interesting relationships between variables can be observed. </w:t>
      </w:r>
      <w:r w:rsidR="00C90C4F" w:rsidRPr="00C90C4F">
        <w:t xml:space="preserve">A </w:t>
      </w:r>
      <w:r w:rsidR="00C90C4F" w:rsidRPr="00C90C4F">
        <w:t>highly</w:t>
      </w:r>
      <w:r w:rsidR="00C90C4F" w:rsidRPr="00C90C4F">
        <w:t xml:space="preserve"> positive correlation exists between education and educational-num, indicating that higher levels of education are associated with higher values in the educational-num column. This correlation suggests that the educational-num column serves as a numerical representation of education level. </w:t>
      </w:r>
      <w:r w:rsidR="00C90C4F">
        <w:t>We</w:t>
      </w:r>
      <w:r w:rsidR="00C90C4F" w:rsidRPr="00C90C4F">
        <w:t xml:space="preserve"> can leverage this correlation to analyze the relationship between education and other variables in a more precise manner</w:t>
      </w:r>
      <w:r w:rsidR="00C90C4F">
        <w:t xml:space="preserve"> by using educational-num and dropping education</w:t>
      </w:r>
      <w:r w:rsidR="00C90C4F" w:rsidRPr="00C90C4F">
        <w:t xml:space="preserve">. </w:t>
      </w:r>
      <w:r w:rsidR="00C90C4F">
        <w:t>A</w:t>
      </w:r>
      <w:r w:rsidR="00C90C4F" w:rsidRPr="00C90C4F">
        <w:t xml:space="preserve"> moderate positive relationship between gender and relationship status. This suggests that there is some association between these two variables in the dataset. Further analysis is needed to better understand the nature and underlying factors contributing to this correlation.</w:t>
      </w:r>
    </w:p>
    <w:p w14:paraId="23147EBF" w14:textId="6CD0E2C6" w:rsidR="00A011C5" w:rsidRDefault="00A011C5" w:rsidP="00A011C5">
      <w:pPr>
        <w:pStyle w:val="Heading1"/>
      </w:pPr>
      <w:r>
        <w:t>Interesting Patterns and Insights:</w:t>
      </w:r>
    </w:p>
    <w:p w14:paraId="719DF7A6" w14:textId="77777777" w:rsidR="00C90C4F" w:rsidRDefault="00C90C4F" w:rsidP="00C90C4F">
      <w:r>
        <w:t>Through the pandas profiling report, several noteworthy insights and patterns emerged from the dataset:</w:t>
      </w:r>
    </w:p>
    <w:p w14:paraId="6779EE38" w14:textId="11BD195F" w:rsidR="00E15665" w:rsidRDefault="00E15665" w:rsidP="00E15665">
      <w:pPr>
        <w:pStyle w:val="ListParagraph"/>
        <w:numPr>
          <w:ilvl w:val="0"/>
          <w:numId w:val="1"/>
        </w:numPr>
      </w:pPr>
      <w:r w:rsidRPr="00E15665">
        <w:t>The race variable</w:t>
      </w:r>
      <w:r>
        <w:t xml:space="preserve"> and t</w:t>
      </w:r>
      <w:r w:rsidRPr="00E15665">
        <w:t xml:space="preserve">he native-country variable in the dataset </w:t>
      </w:r>
      <w:r>
        <w:t>are</w:t>
      </w:r>
      <w:r w:rsidRPr="00E15665">
        <w:t xml:space="preserve"> highly imbalanced, with one race</w:t>
      </w:r>
      <w:r>
        <w:t xml:space="preserve"> and one country</w:t>
      </w:r>
      <w:r w:rsidRPr="00E15665">
        <w:t xml:space="preserve"> category representing </w:t>
      </w:r>
      <w:r>
        <w:t>most</w:t>
      </w:r>
      <w:r w:rsidRPr="00E15665">
        <w:t xml:space="preserve"> of the observations. This significant disparity in distribution should be considered when analyzing the data and interpreting the results. Strategies such as sampling techniques or advanced resampling methods can be employed to mitigate the impact of the class imbalance.</w:t>
      </w:r>
    </w:p>
    <w:p w14:paraId="640FC71D" w14:textId="77777777" w:rsidR="00E15665" w:rsidRDefault="00E15665" w:rsidP="00E15665">
      <w:pPr>
        <w:pStyle w:val="ListParagraph"/>
      </w:pPr>
    </w:p>
    <w:p w14:paraId="54E7B860" w14:textId="69B4388E" w:rsidR="00E15665" w:rsidRDefault="00E15665" w:rsidP="00B120EA">
      <w:pPr>
        <w:pStyle w:val="ListParagraph"/>
        <w:numPr>
          <w:ilvl w:val="0"/>
          <w:numId w:val="1"/>
        </w:numPr>
      </w:pPr>
      <w:r w:rsidRPr="00E15665">
        <w:t>Both the capital-gain and capital-loss variables in the dataset exhibit a high degree of imbalance, with a significant majority of zero values. This prevalence of zeros indicates that the majority of individuals did not have any capital gains or losses during the observed period. Specialized modeling techniques should be used to handle the excess zeros and accurately analyze the impact of these variables.</w:t>
      </w:r>
    </w:p>
    <w:p w14:paraId="5CD43AFC" w14:textId="77777777" w:rsidR="00E15665" w:rsidRDefault="00E15665" w:rsidP="00E15665">
      <w:pPr>
        <w:pStyle w:val="ListParagraph"/>
      </w:pPr>
    </w:p>
    <w:p w14:paraId="5F793D3E" w14:textId="429F3873" w:rsidR="00E15665" w:rsidRDefault="00C90C4F" w:rsidP="00A12ECE">
      <w:pPr>
        <w:pStyle w:val="ListParagraph"/>
        <w:numPr>
          <w:ilvl w:val="0"/>
          <w:numId w:val="1"/>
        </w:numPr>
      </w:pPr>
      <w:r>
        <w:t xml:space="preserve">Income Distribution: The income variable shows a significant skew towards the lower income brackets, with a majority of individuals earning </w:t>
      </w:r>
      <w:r w:rsidR="00E15665">
        <w:t>less than or equal to 50k.</w:t>
      </w:r>
    </w:p>
    <w:p w14:paraId="2A036653" w14:textId="77777777" w:rsidR="00E15665" w:rsidRDefault="00E15665" w:rsidP="00E15665">
      <w:pPr>
        <w:pStyle w:val="ListParagraph"/>
      </w:pPr>
    </w:p>
    <w:p w14:paraId="4E08224F" w14:textId="59159456" w:rsidR="00E15665" w:rsidRDefault="00C90C4F" w:rsidP="005652C5">
      <w:pPr>
        <w:pStyle w:val="ListParagraph"/>
        <w:numPr>
          <w:ilvl w:val="0"/>
          <w:numId w:val="1"/>
        </w:numPr>
      </w:pPr>
      <w:r>
        <w:t xml:space="preserve">Education Level: There is a </w:t>
      </w:r>
      <w:r w:rsidR="00E15665">
        <w:t>degree of</w:t>
      </w:r>
      <w:r>
        <w:t xml:space="preserve"> association between education and income, with higher levels of education generally corresponding to higher incomes.</w:t>
      </w:r>
    </w:p>
    <w:p w14:paraId="08054A82" w14:textId="77777777" w:rsidR="00E15665" w:rsidRDefault="00E15665" w:rsidP="00E15665">
      <w:pPr>
        <w:pStyle w:val="ListParagraph"/>
      </w:pPr>
    </w:p>
    <w:p w14:paraId="3982E3F6" w14:textId="3A37FCC6" w:rsidR="00C90C4F" w:rsidRDefault="00C90C4F" w:rsidP="00E15665">
      <w:pPr>
        <w:pStyle w:val="ListParagraph"/>
        <w:numPr>
          <w:ilvl w:val="0"/>
          <w:numId w:val="1"/>
        </w:numPr>
      </w:pPr>
      <w:r>
        <w:t>Occupation and Income: Certain occupations tend to have higher average incomes, such as</w:t>
      </w:r>
      <w:r w:rsidR="00FD21A1">
        <w:t xml:space="preserve"> Machine-op-</w:t>
      </w:r>
      <w:proofErr w:type="spellStart"/>
      <w:proofErr w:type="gramStart"/>
      <w:r w:rsidR="00FD21A1">
        <w:t>inspct</w:t>
      </w:r>
      <w:proofErr w:type="spellEnd"/>
      <w:proofErr w:type="gramEnd"/>
      <w:r w:rsidR="00FD21A1">
        <w:t xml:space="preserve"> and</w:t>
      </w:r>
      <w:r w:rsidR="00FD21A1" w:rsidRPr="00FD21A1">
        <w:t xml:space="preserve"> </w:t>
      </w:r>
      <w:r w:rsidR="00FD21A1" w:rsidRPr="00FD21A1">
        <w:t>Prof-specialty</w:t>
      </w:r>
      <w:r>
        <w:t>. This indicates a link between occupation and earning potential.</w:t>
      </w:r>
    </w:p>
    <w:p w14:paraId="6D70236A" w14:textId="435BE6FC" w:rsidR="00C90C4F" w:rsidRDefault="00C90C4F" w:rsidP="00FD21A1">
      <w:pPr>
        <w:pStyle w:val="ListParagraph"/>
        <w:numPr>
          <w:ilvl w:val="0"/>
          <w:numId w:val="1"/>
        </w:numPr>
      </w:pPr>
      <w:r>
        <w:lastRenderedPageBreak/>
        <w:t>Gender Pay Gap: Analysis of gender-related variables suggests the presence of a gender pay gap, with men on average earning more than women.</w:t>
      </w:r>
    </w:p>
    <w:p w14:paraId="17B0916A" w14:textId="77777777" w:rsidR="00FD21A1" w:rsidRDefault="00FD21A1" w:rsidP="00FD21A1">
      <w:pPr>
        <w:pStyle w:val="ListParagraph"/>
      </w:pPr>
    </w:p>
    <w:p w14:paraId="543F2D2E" w14:textId="37B9314E" w:rsidR="00C90C4F" w:rsidRDefault="00C90C4F" w:rsidP="00FD21A1">
      <w:pPr>
        <w:pStyle w:val="ListParagraph"/>
        <w:numPr>
          <w:ilvl w:val="0"/>
          <w:numId w:val="1"/>
        </w:numPr>
      </w:pPr>
      <w:r>
        <w:t>Age and Income: There is a positive correlation between age and income up to a certain point, after which the relationship becomes less pronounced or even declines. This suggests that income tends to peak at a certain age and then stabilizes or decreases.</w:t>
      </w:r>
    </w:p>
    <w:p w14:paraId="34DAFF7D" w14:textId="73268C3F" w:rsidR="00A011C5" w:rsidRDefault="00A011C5" w:rsidP="00FD21A1">
      <w:pPr>
        <w:pStyle w:val="Heading1"/>
      </w:pPr>
      <w:r>
        <w:t>Recommendations:</w:t>
      </w:r>
    </w:p>
    <w:p w14:paraId="42E8E02E" w14:textId="77777777" w:rsidR="00FD21A1" w:rsidRDefault="00FD21A1" w:rsidP="00FD21A1">
      <w:r>
        <w:t>Based on the findings, the following recommendations can be made for further analysis:</w:t>
      </w:r>
    </w:p>
    <w:p w14:paraId="7AED133C" w14:textId="35C3C789" w:rsidR="00FD21A1" w:rsidRDefault="00FD21A1" w:rsidP="00FD21A1">
      <w:pPr>
        <w:pStyle w:val="ListParagraph"/>
        <w:numPr>
          <w:ilvl w:val="0"/>
          <w:numId w:val="3"/>
        </w:numPr>
      </w:pPr>
      <w:r>
        <w:t>Imputation of Missing Values: Implement an appropriate imputation strategy to address the missing values in the dataset, ensuring that the integrity of the data is maintained.</w:t>
      </w:r>
    </w:p>
    <w:p w14:paraId="13C8C985" w14:textId="77777777" w:rsidR="00FD21A1" w:rsidRDefault="00FD21A1" w:rsidP="00FD21A1">
      <w:pPr>
        <w:pStyle w:val="ListParagraph"/>
      </w:pPr>
    </w:p>
    <w:p w14:paraId="78A29AC5" w14:textId="5846EDE8" w:rsidR="00FD21A1" w:rsidRDefault="00FD21A1" w:rsidP="00FD21A1">
      <w:pPr>
        <w:pStyle w:val="ListParagraph"/>
        <w:numPr>
          <w:ilvl w:val="0"/>
          <w:numId w:val="3"/>
        </w:numPr>
        <w:jc w:val="left"/>
      </w:pPr>
      <w:r w:rsidRPr="00FD21A1">
        <w:t>Consider removing or deduplicating the duplicated records from the dataset to ensure data integrity and avoid biased analysis.</w:t>
      </w:r>
    </w:p>
    <w:p w14:paraId="4B2F8232" w14:textId="77777777" w:rsidR="00FD21A1" w:rsidRPr="00FD21A1" w:rsidRDefault="00FD21A1" w:rsidP="00FD21A1">
      <w:pPr>
        <w:pStyle w:val="ListParagraph"/>
        <w:jc w:val="left"/>
      </w:pPr>
    </w:p>
    <w:p w14:paraId="6B419A82" w14:textId="16827668" w:rsidR="00FD21A1" w:rsidRDefault="00FD21A1" w:rsidP="00ED67FE">
      <w:pPr>
        <w:pStyle w:val="ListParagraph"/>
        <w:numPr>
          <w:ilvl w:val="0"/>
          <w:numId w:val="3"/>
        </w:numPr>
      </w:pPr>
      <w:r>
        <w:t>Feature Engineering: Consider creating additional features that capture relevant information, such as deriving a new variable for educational attainment based on the existing education level and education-num columns</w:t>
      </w:r>
      <w:r>
        <w:t xml:space="preserve"> or drop one of them preferably education as it is a categorical type while educational-num is numerical</w:t>
      </w:r>
      <w:r>
        <w:t>.</w:t>
      </w:r>
    </w:p>
    <w:p w14:paraId="4616943C" w14:textId="77777777" w:rsidR="00FD21A1" w:rsidRDefault="00FD21A1" w:rsidP="00FD21A1">
      <w:pPr>
        <w:pStyle w:val="ListParagraph"/>
      </w:pPr>
    </w:p>
    <w:p w14:paraId="4DBBF6B9" w14:textId="26053BDD" w:rsidR="00A011C5" w:rsidRDefault="00FD21A1" w:rsidP="00FD21A1">
      <w:pPr>
        <w:pStyle w:val="ListParagraph"/>
        <w:numPr>
          <w:ilvl w:val="0"/>
          <w:numId w:val="3"/>
        </w:numPr>
      </w:pPr>
      <w:r>
        <w:t>Further Investigation: Conduct a deeper analysis of the identified correlations and patterns to gain a better understanding of the underlying factors influencing income levels.</w:t>
      </w:r>
    </w:p>
    <w:p w14:paraId="0851BDE3" w14:textId="77777777" w:rsidR="0095111A" w:rsidRDefault="0095111A" w:rsidP="0095111A">
      <w:pPr>
        <w:pStyle w:val="ListParagraph"/>
      </w:pPr>
    </w:p>
    <w:p w14:paraId="074BF70F" w14:textId="306822A8" w:rsidR="0095111A" w:rsidRPr="00A011C5" w:rsidRDefault="0095111A" w:rsidP="0095111A">
      <w:r w:rsidRPr="0095111A">
        <w:t>In conclusion, the Adult Income dataset provides valuable insights into the factors affecting individuals' income levels. By addressing missing values, exploring correlations, and uncovering patterns, we can gain a better understanding of the dataset's characteristics and potential implications. The identified insights can guide further analysis and decision-making in various fields, such as economics, sociology, and workforce planning.</w:t>
      </w:r>
    </w:p>
    <w:sectPr w:rsidR="0095111A" w:rsidRPr="00A011C5" w:rsidSect="00A011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22D5"/>
    <w:multiLevelType w:val="hybridMultilevel"/>
    <w:tmpl w:val="7B8A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13522"/>
    <w:multiLevelType w:val="hybridMultilevel"/>
    <w:tmpl w:val="E1E81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93CC2"/>
    <w:multiLevelType w:val="hybridMultilevel"/>
    <w:tmpl w:val="D0D04E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A4F38"/>
    <w:multiLevelType w:val="hybridMultilevel"/>
    <w:tmpl w:val="94981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0116087">
    <w:abstractNumId w:val="3"/>
  </w:num>
  <w:num w:numId="2" w16cid:durableId="1639602131">
    <w:abstractNumId w:val="1"/>
  </w:num>
  <w:num w:numId="3" w16cid:durableId="1705327703">
    <w:abstractNumId w:val="0"/>
  </w:num>
  <w:num w:numId="4" w16cid:durableId="591936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009"/>
    <w:rsid w:val="001B2EED"/>
    <w:rsid w:val="005869B5"/>
    <w:rsid w:val="00697BD6"/>
    <w:rsid w:val="0095111A"/>
    <w:rsid w:val="00A011C5"/>
    <w:rsid w:val="00A75CC2"/>
    <w:rsid w:val="00C90C4F"/>
    <w:rsid w:val="00E15665"/>
    <w:rsid w:val="00F41009"/>
    <w:rsid w:val="00FD21A1"/>
    <w:rsid w:val="00FF72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CB7C6"/>
  <w15:chartTrackingRefBased/>
  <w15:docId w15:val="{F26011CC-6595-40A5-B406-C3AC990E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1C5"/>
    <w:pPr>
      <w:jc w:val="both"/>
    </w:pPr>
  </w:style>
  <w:style w:type="paragraph" w:styleId="Heading1">
    <w:name w:val="heading 1"/>
    <w:basedOn w:val="Normal"/>
    <w:next w:val="Normal"/>
    <w:link w:val="Heading1Char"/>
    <w:uiPriority w:val="9"/>
    <w:qFormat/>
    <w:rsid w:val="00A011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011C5"/>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1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011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1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59196">
      <w:bodyDiv w:val="1"/>
      <w:marLeft w:val="0"/>
      <w:marRight w:val="0"/>
      <w:marTop w:val="0"/>
      <w:marBottom w:val="0"/>
      <w:divBdr>
        <w:top w:val="none" w:sz="0" w:space="0" w:color="auto"/>
        <w:left w:val="none" w:sz="0" w:space="0" w:color="auto"/>
        <w:bottom w:val="none" w:sz="0" w:space="0" w:color="auto"/>
        <w:right w:val="none" w:sz="0" w:space="0" w:color="auto"/>
      </w:divBdr>
    </w:div>
    <w:div w:id="402532652">
      <w:bodyDiv w:val="1"/>
      <w:marLeft w:val="0"/>
      <w:marRight w:val="0"/>
      <w:marTop w:val="0"/>
      <w:marBottom w:val="0"/>
      <w:divBdr>
        <w:top w:val="none" w:sz="0" w:space="0" w:color="auto"/>
        <w:left w:val="none" w:sz="0" w:space="0" w:color="auto"/>
        <w:bottom w:val="none" w:sz="0" w:space="0" w:color="auto"/>
        <w:right w:val="none" w:sz="0" w:space="0" w:color="auto"/>
      </w:divBdr>
    </w:div>
    <w:div w:id="602032608">
      <w:bodyDiv w:val="1"/>
      <w:marLeft w:val="0"/>
      <w:marRight w:val="0"/>
      <w:marTop w:val="0"/>
      <w:marBottom w:val="0"/>
      <w:divBdr>
        <w:top w:val="none" w:sz="0" w:space="0" w:color="auto"/>
        <w:left w:val="none" w:sz="0" w:space="0" w:color="auto"/>
        <w:bottom w:val="none" w:sz="0" w:space="0" w:color="auto"/>
        <w:right w:val="none" w:sz="0" w:space="0" w:color="auto"/>
      </w:divBdr>
      <w:divsChild>
        <w:div w:id="1262956089">
          <w:marLeft w:val="0"/>
          <w:marRight w:val="0"/>
          <w:marTop w:val="0"/>
          <w:marBottom w:val="300"/>
          <w:divBdr>
            <w:top w:val="single" w:sz="6" w:space="20" w:color="3F4142"/>
            <w:left w:val="single" w:sz="6" w:space="20" w:color="3F4142"/>
            <w:bottom w:val="single" w:sz="6" w:space="20" w:color="3F4142"/>
            <w:right w:val="single" w:sz="6" w:space="20" w:color="3F4142"/>
          </w:divBdr>
          <w:divsChild>
            <w:div w:id="840579588">
              <w:marLeft w:val="0"/>
              <w:marRight w:val="0"/>
              <w:marTop w:val="0"/>
              <w:marBottom w:val="270"/>
              <w:divBdr>
                <w:top w:val="none" w:sz="0" w:space="0" w:color="auto"/>
                <w:left w:val="none" w:sz="0" w:space="0" w:color="auto"/>
                <w:bottom w:val="none" w:sz="0" w:space="0" w:color="auto"/>
                <w:right w:val="none" w:sz="0" w:space="0" w:color="auto"/>
              </w:divBdr>
            </w:div>
            <w:div w:id="1458137568">
              <w:marLeft w:val="0"/>
              <w:marRight w:val="0"/>
              <w:marTop w:val="0"/>
              <w:marBottom w:val="0"/>
              <w:divBdr>
                <w:top w:val="none" w:sz="0" w:space="0" w:color="auto"/>
                <w:left w:val="none" w:sz="0" w:space="0" w:color="auto"/>
                <w:bottom w:val="none" w:sz="0" w:space="0" w:color="auto"/>
                <w:right w:val="none" w:sz="0" w:space="0" w:color="auto"/>
              </w:divBdr>
            </w:div>
          </w:divsChild>
        </w:div>
        <w:div w:id="671176944">
          <w:marLeft w:val="0"/>
          <w:marRight w:val="0"/>
          <w:marTop w:val="0"/>
          <w:marBottom w:val="300"/>
          <w:divBdr>
            <w:top w:val="single" w:sz="6" w:space="20" w:color="3F4142"/>
            <w:left w:val="single" w:sz="6" w:space="20" w:color="3F4142"/>
            <w:bottom w:val="single" w:sz="6" w:space="20" w:color="3F4142"/>
            <w:right w:val="single" w:sz="6" w:space="20" w:color="3F4142"/>
          </w:divBdr>
          <w:divsChild>
            <w:div w:id="1557352548">
              <w:marLeft w:val="0"/>
              <w:marRight w:val="0"/>
              <w:marTop w:val="0"/>
              <w:marBottom w:val="270"/>
              <w:divBdr>
                <w:top w:val="none" w:sz="0" w:space="0" w:color="auto"/>
                <w:left w:val="none" w:sz="0" w:space="0" w:color="auto"/>
                <w:bottom w:val="none" w:sz="0" w:space="0" w:color="auto"/>
                <w:right w:val="none" w:sz="0" w:space="0" w:color="auto"/>
              </w:divBdr>
            </w:div>
            <w:div w:id="631206127">
              <w:marLeft w:val="0"/>
              <w:marRight w:val="0"/>
              <w:marTop w:val="0"/>
              <w:marBottom w:val="0"/>
              <w:divBdr>
                <w:top w:val="none" w:sz="0" w:space="0" w:color="auto"/>
                <w:left w:val="none" w:sz="0" w:space="0" w:color="auto"/>
                <w:bottom w:val="none" w:sz="0" w:space="0" w:color="auto"/>
                <w:right w:val="none" w:sz="0" w:space="0" w:color="auto"/>
              </w:divBdr>
            </w:div>
          </w:divsChild>
        </w:div>
        <w:div w:id="1719237925">
          <w:marLeft w:val="0"/>
          <w:marRight w:val="0"/>
          <w:marTop w:val="0"/>
          <w:marBottom w:val="0"/>
          <w:divBdr>
            <w:top w:val="single" w:sz="6" w:space="20" w:color="3F4142"/>
            <w:left w:val="single" w:sz="6" w:space="20" w:color="3F4142"/>
            <w:bottom w:val="single" w:sz="6" w:space="20" w:color="3F4142"/>
            <w:right w:val="single" w:sz="6" w:space="20" w:color="3F4142"/>
          </w:divBdr>
          <w:divsChild>
            <w:div w:id="30003518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15791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Essam Ali Abdelmohsen 17p8220</dc:creator>
  <cp:keywords/>
  <dc:description/>
  <cp:lastModifiedBy>Ali Essam Ali Abdelmohsen 17p8220</cp:lastModifiedBy>
  <cp:revision>2</cp:revision>
  <dcterms:created xsi:type="dcterms:W3CDTF">2023-05-15T01:50:00Z</dcterms:created>
  <dcterms:modified xsi:type="dcterms:W3CDTF">2023-05-15T02:32:00Z</dcterms:modified>
</cp:coreProperties>
</file>