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olor w:val="E8651A"/>
          <w:sz w:val="28"/>
          <w:szCs w:val="28"/>
        </w:rPr>
        <w:t xml:space="preserve">Virtual Data Science Explorer Internship</w:t>
      </w:r>
    </w:p>
    <w:p>
      <w:pPr>
        <w:spacing w:after="160" w:before="0"/>
        <w:jc w:val="center"/>
      </w:pPr>
      <w:r>
        <w:rPr>
          <w:color w:val="1A1A2E"/>
          <w:sz w:val="22"/>
          <w:szCs w:val="22"/>
        </w:rPr>
        <w:t xml:space="preserve">YuvaIntern | NSDC | August 2026</w:t>
      </w:r>
    </w:p>
    <w:p>
      <w:pPr>
        <w:spacing w:after="60" w:before="0"/>
        <w:jc w:val="center"/>
      </w:pPr>
      <w:r>
        <w:rPr>
          <w:b/>
          <w:bCs/>
          <w:color w:val="1A1A2E"/>
          <w:sz w:val="36"/>
          <w:szCs w:val="36"/>
        </w:rPr>
        <w:t xml:space="preserve">Week 2 Task Submission</w:t>
      </w:r>
    </w:p>
    <w:p>
      <w:pPr>
        <w:spacing w:after="40" w:before="0"/>
        <w:jc w:val="center"/>
      </w:pPr>
      <w:r>
        <w:rPr>
          <w:b/>
          <w:bCs/>
          <w:color w:val="1565C0"/>
          <w:sz w:val="26"/>
          <w:szCs w:val="26"/>
        </w:rPr>
        <w:t xml:space="preserve">Exploratory Data Analysis (EDA) &amp; Visualization Framework Design</w:t>
      </w:r>
    </w:p>
    <w:p>
      <w:pPr>
        <w:spacing w:after="40" w:before="80"/>
        <w:jc w:val="center"/>
      </w:pPr>
      <w:r>
        <w:rPr>
          <w:b w:val="false"/>
          <w:bCs w:val="false"/>
          <w:color w:val="1A1A2E"/>
          <w:sz w:val="22"/>
          <w:szCs w:val="22"/>
        </w:rPr>
        <w:t xml:space="preserve">Submitted by: Tripti</w:t>
      </w:r>
    </w:p>
    <w:p>
      <w:pPr>
        <w:spacing w:after="40" w:before="0"/>
        <w:jc w:val="center"/>
      </w:pPr>
      <w:r>
        <w:rPr>
          <w:b w:val="false"/>
          <w:bCs w:val="false"/>
          <w:color w:val="1A1A2E"/>
          <w:sz w:val="20"/>
          <w:szCs w:val="20"/>
        </w:rPr>
        <w:t xml:space="preserve">BCA Final Year | Govt. P.G. College for Women, Rohtak</w:t>
      </w:r>
    </w:p>
    <w:p>
      <w:pPr>
        <w:spacing w:after="40" w:before="0"/>
        <w:jc w:val="center"/>
      </w:pPr>
      <w:r>
        <w:rPr>
          <w:b w:val="false"/>
          <w:bCs w:val="false"/>
          <w:color w:val="1A1A2E"/>
          <w:sz w:val="20"/>
          <w:szCs w:val="20"/>
        </w:rPr>
        <w:t xml:space="preserve">Date: August 2026</w:t>
      </w:r>
    </w:p>
    <w:p>
      <w:pPr>
        <w:pBdr>
          <w:bottom w:val="single" w:color="E8651A" w:sz="6"/>
        </w:pBdr>
        <w:spacing w:after="160" w:before="160"/>
      </w:pPr>
    </w:p>
    <w:p>
      <w:pPr>
        <w:pStyle w:val="Heading1"/>
        <w:spacing w:after="160" w:before="320"/>
      </w:pPr>
      <w:r>
        <w:rPr>
          <w:b/>
          <w:bCs/>
          <w:color w:val="E8651A"/>
          <w:sz w:val="32"/>
          <w:szCs w:val="32"/>
        </w:rPr>
        <w:t xml:space="preserve">1. Introduction to Exploratory Data Analysis (EDA)</w:t>
      </w:r>
    </w:p>
    <w:p>
      <w:pPr>
        <w:pStyle w:val="Heading2"/>
        <w:spacing w:after="120" w:before="240"/>
      </w:pPr>
      <w:r>
        <w:rPr>
          <w:b/>
          <w:bCs/>
          <w:color w:val="1565C0"/>
          <w:sz w:val="26"/>
          <w:szCs w:val="26"/>
        </w:rPr>
        <w:t xml:space="preserve">1.1 What is EDA?</w:t>
      </w:r>
    </w:p>
    <w:p>
      <w:pPr>
        <w:spacing w:after="80" w:before="80"/>
      </w:pPr>
      <w:r>
        <w:rPr>
          <w:color w:val="1A1A2E"/>
          <w:sz w:val="22"/>
          <w:szCs w:val="22"/>
        </w:rPr>
        <w:t xml:space="preserve">Exploratory Data Analysis (EDA) is a critical first step in any data science project. It is the process of examining, summarizing, and visualizing datasets to understand their structure, detect patterns, identify anomalies, test hypotheses, and check assumptions before applying any formal modeling or machine learning techniques.</w:t>
      </w:r>
    </w:p>
    <w:p>
      <w:pPr>
        <w:spacing w:after="80" w:before="80"/>
      </w:pPr>
      <w:r>
        <w:rPr>
          <w:color w:val="1A1A2E"/>
          <w:sz w:val="22"/>
          <w:szCs w:val="22"/>
        </w:rPr>
        <w:t xml:space="preserve">The concept of EDA was introduced by the statistician John Tukey in 1977. He emphasized that data analysis should be an open-minded exploration rather than a confirmation of pre-existing hypotheses. Today, EDA is considered an indispensable part of the data science workflow, forming the bridge between raw data and actionable insights.</w:t>
      </w:r>
    </w:p>
    <w:p>
      <w:pPr>
        <w:pStyle w:val="Heading2"/>
        <w:spacing w:after="120" w:before="240"/>
      </w:pPr>
      <w:r>
        <w:rPr>
          <w:b/>
          <w:bCs/>
          <w:color w:val="1565C0"/>
          <w:sz w:val="26"/>
          <w:szCs w:val="26"/>
        </w:rPr>
        <w:t xml:space="preserve">1.2 Importance of EDA in Data Science</w:t>
      </w:r>
    </w:p>
    <w:p>
      <w:pPr>
        <w:spacing w:after="60" w:before="60"/>
        <w:ind w:left="431"/>
      </w:pPr>
      <w:r>
        <w:rPr>
          <w:b/>
          <w:bCs/>
          <w:color w:val="E8651A"/>
          <w:sz w:val="22"/>
          <w:szCs w:val="22"/>
        </w:rPr>
        <w:t xml:space="preserve">● </w:t>
      </w:r>
      <w:r>
        <w:rPr>
          <w:b/>
          <w:bCs/>
          <w:color w:val="1A1A2E"/>
          <w:sz w:val="22"/>
          <w:szCs w:val="22"/>
        </w:rPr>
        <w:t xml:space="preserve">Reveals the shape, size, and types of data before modeling.</w:t>
      </w:r>
      <w:r>
        <w:rPr>
          <w:color w:val="1A1A2E"/>
          <w:sz w:val="22"/>
          <w:szCs w:val="22"/>
        </w:rPr>
        <w:t xml:space="preserve">Understanding Data Structure: </w:t>
      </w:r>
    </w:p>
    <w:p>
      <w:pPr>
        <w:spacing w:after="60" w:before="60"/>
        <w:ind w:left="431"/>
      </w:pPr>
      <w:r>
        <w:rPr>
          <w:b/>
          <w:bCs/>
          <w:color w:val="E8651A"/>
          <w:sz w:val="22"/>
          <w:szCs w:val="22"/>
        </w:rPr>
        <w:t xml:space="preserve">● </w:t>
      </w:r>
      <w:r>
        <w:rPr>
          <w:b/>
          <w:bCs/>
          <w:color w:val="1A1A2E"/>
          <w:sz w:val="22"/>
          <w:szCs w:val="22"/>
        </w:rPr>
        <w:t xml:space="preserve">Identifies missing values, duplicates, and outliers that could distort results.</w:t>
      </w:r>
      <w:r>
        <w:rPr>
          <w:color w:val="1A1A2E"/>
          <w:sz w:val="22"/>
          <w:szCs w:val="22"/>
        </w:rPr>
        <w:t xml:space="preserve">Detecting Anomalies: </w:t>
      </w:r>
    </w:p>
    <w:p>
      <w:pPr>
        <w:spacing w:after="60" w:before="60"/>
        <w:ind w:left="431"/>
      </w:pPr>
      <w:r>
        <w:rPr>
          <w:b/>
          <w:bCs/>
          <w:color w:val="E8651A"/>
          <w:sz w:val="22"/>
          <w:szCs w:val="22"/>
        </w:rPr>
        <w:t xml:space="preserve">● </w:t>
      </w:r>
      <w:r>
        <w:rPr>
          <w:b/>
          <w:bCs/>
          <w:color w:val="1A1A2E"/>
          <w:sz w:val="22"/>
          <w:szCs w:val="22"/>
        </w:rPr>
        <w:t xml:space="preserve">Discovers hidden relationships and trends in the data.</w:t>
      </w:r>
      <w:r>
        <w:rPr>
          <w:color w:val="1A1A2E"/>
          <w:sz w:val="22"/>
          <w:szCs w:val="22"/>
        </w:rPr>
        <w:t xml:space="preserve">Uncovering Patterns: </w:t>
      </w:r>
    </w:p>
    <w:p>
      <w:pPr>
        <w:spacing w:after="60" w:before="60"/>
        <w:ind w:left="431"/>
      </w:pPr>
      <w:r>
        <w:rPr>
          <w:b/>
          <w:bCs/>
          <w:color w:val="E8651A"/>
          <w:sz w:val="22"/>
          <w:szCs w:val="22"/>
        </w:rPr>
        <w:t xml:space="preserve">● </w:t>
      </w:r>
      <w:r>
        <w:rPr>
          <w:b/>
          <w:bCs/>
          <w:color w:val="1A1A2E"/>
          <w:sz w:val="22"/>
          <w:szCs w:val="22"/>
        </w:rPr>
        <w:t xml:space="preserve">Determines which variables are most relevant for machine learning models.</w:t>
      </w:r>
      <w:r>
        <w:rPr>
          <w:color w:val="1A1A2E"/>
          <w:sz w:val="22"/>
          <w:szCs w:val="22"/>
        </w:rPr>
        <w:t xml:space="preserve">Feature Selection: </w:t>
      </w:r>
    </w:p>
    <w:p>
      <w:pPr>
        <w:spacing w:after="60" w:before="60"/>
        <w:ind w:left="431"/>
      </w:pPr>
      <w:r>
        <w:rPr>
          <w:b/>
          <w:bCs/>
          <w:color w:val="E8651A"/>
          <w:sz w:val="22"/>
          <w:szCs w:val="22"/>
        </w:rPr>
        <w:t xml:space="preserve">● </w:t>
      </w:r>
      <w:r>
        <w:rPr>
          <w:b/>
          <w:bCs/>
          <w:color w:val="1A1A2E"/>
          <w:sz w:val="22"/>
          <w:szCs w:val="22"/>
        </w:rPr>
        <w:t xml:space="preserve">Guides the selection of appropriate algorithms based on data distribution.</w:t>
      </w:r>
      <w:r>
        <w:rPr>
          <w:color w:val="1A1A2E"/>
          <w:sz w:val="22"/>
          <w:szCs w:val="22"/>
        </w:rPr>
        <w:t xml:space="preserve">Informing Model Choice: </w:t>
      </w:r>
    </w:p>
    <w:p>
      <w:pPr>
        <w:spacing w:after="60" w:before="60"/>
        <w:ind w:left="431"/>
      </w:pPr>
      <w:r>
        <w:rPr>
          <w:b/>
          <w:bCs/>
          <w:color w:val="E8651A"/>
          <w:sz w:val="22"/>
          <w:szCs w:val="22"/>
        </w:rPr>
        <w:t xml:space="preserve">● </w:t>
      </w:r>
      <w:r>
        <w:rPr>
          <w:b/>
          <w:bCs/>
          <w:color w:val="1A1A2E"/>
          <w:sz w:val="22"/>
          <w:szCs w:val="22"/>
        </w:rPr>
        <w:t xml:space="preserve">Ensures the quality of input data, leading to better model performance.</w:t>
      </w:r>
      <w:r>
        <w:rPr>
          <w:color w:val="1A1A2E"/>
          <w:sz w:val="22"/>
          <w:szCs w:val="22"/>
        </w:rPr>
        <w:t xml:space="preserve">Preventing Garbage In / Garbage Out: </w:t>
      </w:r>
    </w:p>
    <w:p>
      <w:pPr>
        <w:spacing w:after="60" w:before="60"/>
        <w:ind w:left="431"/>
      </w:pPr>
      <w:r>
        <w:rPr>
          <w:b/>
          <w:bCs/>
          <w:color w:val="E8651A"/>
          <w:sz w:val="22"/>
          <w:szCs w:val="22"/>
        </w:rPr>
        <w:t xml:space="preserve">● </w:t>
      </w:r>
      <w:r>
        <w:rPr>
          <w:b/>
          <w:bCs/>
          <w:color w:val="1A1A2E"/>
          <w:sz w:val="22"/>
          <w:szCs w:val="22"/>
        </w:rPr>
        <w:t xml:space="preserve">Enables clear visual storytelling for stakeholders and decision-makers.</w:t>
      </w:r>
      <w:r>
        <w:rPr>
          <w:color w:val="1A1A2E"/>
          <w:sz w:val="22"/>
          <w:szCs w:val="22"/>
        </w:rPr>
        <w:t xml:space="preserve">Communicating Findings: </w:t>
      </w:r>
    </w:p>
    <w:p>
      <w:pPr>
        <w:pStyle w:val="Heading2"/>
        <w:spacing w:after="120" w:before="240"/>
      </w:pPr>
      <w:r>
        <w:rPr>
          <w:b/>
          <w:bCs/>
          <w:color w:val="1565C0"/>
          <w:sz w:val="26"/>
          <w:szCs w:val="26"/>
        </w:rPr>
        <w:t xml:space="preserve">1.3 EDA in the Context of Student Performance Prediction</w:t>
      </w:r>
    </w:p>
    <w:p>
      <w:pPr>
        <w:spacing w:after="80" w:before="80"/>
      </w:pPr>
      <w:r>
        <w:rPr>
          <w:color w:val="1A1A2E"/>
          <w:sz w:val="22"/>
          <w:szCs w:val="22"/>
        </w:rPr>
        <w:t xml:space="preserve">In our hypothetical Student Academic Performance Prediction project (from Week 1), EDA will help us understand how features like attendance rate, GPA, family income, and access to the internet relate to each other and to the target variable (Pass/Fail/At-Risk). This framework is designed to be universally adaptable to any tabular dataset.</w:t>
      </w:r>
    </w:p>
    <w:p>
      <w:pPr>
        <w:spacing w:after="80" w:before="80"/>
      </w:pPr>
    </w:p>
    <w:p>
      <w:pPr>
        <w:pStyle w:val="Heading2"/>
        <w:spacing w:after="120" w:before="240"/>
      </w:pPr>
      <w:r>
        <w:rPr>
          <w:b/>
          <w:bCs/>
          <w:color w:val="1565C0"/>
          <w:sz w:val="26"/>
          <w:szCs w:val="26"/>
        </w:rPr>
        <w:t xml:space="preserve">1.4 EDA Process Overview</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EDA PROCESS FRAMEWORK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STEP 1: Data Loading &amp; Initial Inspection       │</w:t>
      </w:r>
    </w:p>
    <w:p>
      <w:pPr>
        <w:spacing w:after="0" w:before="0"/>
      </w:pPr>
      <w:r>
        <w:rPr>
          <w:rFonts w:ascii="Courier New" w:cs="Courier New" w:eastAsia="Courier New" w:hAnsi="Courier New"/>
          <w:color w:val="1A1A2E"/>
          <w:sz w:val="18"/>
          <w:szCs w:val="18"/>
        </w:rPr>
        <w:t xml:space="preserve">│          df.head() | df.info() | df.describe()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STEP 2: Data Quality Check                      │</w:t>
      </w:r>
    </w:p>
    <w:p>
      <w:pPr>
        <w:spacing w:after="0" w:before="0"/>
      </w:pPr>
      <w:r>
        <w:rPr>
          <w:rFonts w:ascii="Courier New" w:cs="Courier New" w:eastAsia="Courier New" w:hAnsi="Courier New"/>
          <w:color w:val="1A1A2E"/>
          <w:sz w:val="18"/>
          <w:szCs w:val="18"/>
        </w:rPr>
        <w:t xml:space="preserve">│          Missing Values | Duplicates | Outliers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STEP 3: Univariate Analysis                     │</w:t>
      </w:r>
    </w:p>
    <w:p>
      <w:pPr>
        <w:spacing w:after="0" w:before="0"/>
      </w:pPr>
      <w:r>
        <w:rPr>
          <w:rFonts w:ascii="Courier New" w:cs="Courier New" w:eastAsia="Courier New" w:hAnsi="Courier New"/>
          <w:color w:val="1A1A2E"/>
          <w:sz w:val="18"/>
          <w:szCs w:val="18"/>
        </w:rPr>
        <w:t xml:space="preserve">│          Histograms | Box Plots | Count Plots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STEP 4: Bivariate Analysis                      │</w:t>
      </w:r>
    </w:p>
    <w:p>
      <w:pPr>
        <w:spacing w:after="0" w:before="0"/>
      </w:pPr>
      <w:r>
        <w:rPr>
          <w:rFonts w:ascii="Courier New" w:cs="Courier New" w:eastAsia="Courier New" w:hAnsi="Courier New"/>
          <w:color w:val="1A1A2E"/>
          <w:sz w:val="18"/>
          <w:szCs w:val="18"/>
        </w:rPr>
        <w:t xml:space="preserve">│          Scatter Plots | Correlation | Bar Charts│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STEP 5: Multivariate Analysis                   │</w:t>
      </w:r>
    </w:p>
    <w:p>
      <w:pPr>
        <w:spacing w:after="0" w:before="0"/>
      </w:pPr>
      <w:r>
        <w:rPr>
          <w:rFonts w:ascii="Courier New" w:cs="Courier New" w:eastAsia="Courier New" w:hAnsi="Courier New"/>
          <w:color w:val="1A1A2E"/>
          <w:sz w:val="18"/>
          <w:szCs w:val="18"/>
        </w:rPr>
        <w:t xml:space="preserve">│          Heatmaps | Pair Plots | 3D Plots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STEP 6: Feature Insights &amp; Summary              │</w:t>
      </w:r>
    </w:p>
    <w:p>
      <w:pPr>
        <w:spacing w:after="0" w:before="0"/>
      </w:pPr>
      <w:r>
        <w:rPr>
          <w:rFonts w:ascii="Courier New" w:cs="Courier New" w:eastAsia="Courier New" w:hAnsi="Courier New"/>
          <w:color w:val="1A1A2E"/>
          <w:sz w:val="18"/>
          <w:szCs w:val="18"/>
        </w:rPr>
        <w:t xml:space="preserve">│          Key Findings | Patterns | Anomalies     │</w:t>
      </w:r>
    </w:p>
    <w:p>
      <w:pPr>
        <w:spacing w:after="0" w:before="0"/>
      </w:pPr>
      <w:r>
        <w:rPr>
          <w:rFonts w:ascii="Courier New" w:cs="Courier New" w:eastAsia="Courier New" w:hAnsi="Courier New"/>
          <w:color w:val="1A1A2E"/>
          <w:sz w:val="18"/>
          <w:szCs w:val="18"/>
        </w:rPr>
        <w:t xml:space="preserve">└──────────────────────────────────────────────────┘</w:t>
      </w:r>
    </w:p>
    <w:p>
      <w:pPr>
        <w:pBdr>
          <w:bottom w:val="single" w:color="E8651A" w:sz="6"/>
        </w:pBdr>
        <w:spacing w:after="160" w:before="160"/>
      </w:pPr>
    </w:p>
    <w:p>
      <w:pPr>
        <w:pStyle w:val="Heading1"/>
        <w:spacing w:after="160" w:before="320"/>
      </w:pPr>
      <w:r>
        <w:rPr>
          <w:b/>
          <w:bCs/>
          <w:color w:val="E8651A"/>
          <w:sz w:val="32"/>
          <w:szCs w:val="32"/>
        </w:rPr>
        <w:t xml:space="preserve">2. Data Types and Initial Exploration</w:t>
      </w:r>
    </w:p>
    <w:p>
      <w:pPr>
        <w:pStyle w:val="Heading2"/>
        <w:spacing w:after="120" w:before="240"/>
      </w:pPr>
      <w:r>
        <w:rPr>
          <w:b/>
          <w:bCs/>
          <w:color w:val="1565C0"/>
          <w:sz w:val="26"/>
          <w:szCs w:val="26"/>
        </w:rPr>
        <w:t xml:space="preserve">2.1 Types of Data in a Dataset</w:t>
      </w:r>
    </w:p>
    <w:p>
      <w:pPr>
        <w:spacing w:after="8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640"/>
      </w:tblGrid>
      <w:tr>
        <w:trPr>
          <w:tblHeader/>
        </w:trPr>
        <w:tc>
          <w:tcPr>
            <w:tcW w:type="dxa" w:w="1800"/>
            <w:shd w:fill="E8651A" w:val="clear"/>
          </w:tcPr>
          <w:p>
            <w:r>
              <w:rPr>
                <w:b/>
                <w:bCs/>
                <w:color w:val="FFFFFF"/>
                <w:sz w:val="20"/>
                <w:szCs w:val="20"/>
              </w:rPr>
              <w:t xml:space="preserve">Data Type</w:t>
            </w:r>
          </w:p>
        </w:tc>
        <w:tc>
          <w:tcPr>
            <w:tcW w:type="dxa" w:w="2200"/>
            <w:shd w:fill="E8651A" w:val="clear"/>
          </w:tcPr>
          <w:p>
            <w:r>
              <w:rPr>
                <w:b/>
                <w:bCs/>
                <w:color w:val="FFFFFF"/>
                <w:sz w:val="20"/>
                <w:szCs w:val="20"/>
              </w:rPr>
              <w:t xml:space="preserve">Description</w:t>
            </w:r>
          </w:p>
        </w:tc>
        <w:tc>
          <w:tcPr>
            <w:tcW w:type="dxa" w:w="2000"/>
            <w:shd w:fill="E8651A" w:val="clear"/>
          </w:tcPr>
          <w:p>
            <w:r>
              <w:rPr>
                <w:b/>
                <w:bCs/>
                <w:color w:val="FFFFFF"/>
                <w:sz w:val="20"/>
                <w:szCs w:val="20"/>
              </w:rPr>
              <w:t xml:space="preserve">Examples</w:t>
            </w:r>
          </w:p>
        </w:tc>
        <w:tc>
          <w:tcPr>
            <w:tcW w:type="dxa" w:w="1640"/>
            <w:shd w:fill="E8651A" w:val="clear"/>
          </w:tcPr>
          <w:p>
            <w:r>
              <w:rPr>
                <w:b/>
                <w:bCs/>
                <w:color w:val="FFFFFF"/>
                <w:sz w:val="20"/>
                <w:szCs w:val="20"/>
              </w:rPr>
              <w:t xml:space="preserve">Python dtype</w:t>
            </w:r>
          </w:p>
        </w:tc>
      </w:tr>
      <w:tr>
        <w:tc>
          <w:tcPr>
            <w:tcW w:type="dxa" w:w="1800"/>
            <w:shd w:fill="FFFFFF" w:val="clear"/>
          </w:tcPr>
          <w:p>
            <w:r>
              <w:rPr>
                <w:b w:val="false"/>
                <w:bCs w:val="false"/>
                <w:color w:val="1A1A2E"/>
                <w:sz w:val="20"/>
                <w:szCs w:val="20"/>
              </w:rPr>
              <w:t xml:space="preserve">Numerical (Continuous)</w:t>
            </w:r>
          </w:p>
        </w:tc>
        <w:tc>
          <w:tcPr>
            <w:tcW w:type="dxa" w:w="2200"/>
            <w:shd w:fill="FFFFFF" w:val="clear"/>
          </w:tcPr>
          <w:p>
            <w:r>
              <w:rPr>
                <w:b w:val="false"/>
                <w:bCs w:val="false"/>
                <w:color w:val="1A1A2E"/>
                <w:sz w:val="20"/>
                <w:szCs w:val="20"/>
              </w:rPr>
              <w:t xml:space="preserve">Measurable quantities with infinite values</w:t>
            </w:r>
          </w:p>
        </w:tc>
        <w:tc>
          <w:tcPr>
            <w:tcW w:type="dxa" w:w="2000"/>
            <w:shd w:fill="FFFFFF" w:val="clear"/>
          </w:tcPr>
          <w:p>
            <w:r>
              <w:rPr>
                <w:b w:val="false"/>
                <w:bCs w:val="false"/>
                <w:color w:val="1A1A2E"/>
                <w:sz w:val="20"/>
                <w:szCs w:val="20"/>
              </w:rPr>
              <w:t xml:space="preserve">GPA, Attendance %</w:t>
            </w:r>
          </w:p>
        </w:tc>
        <w:tc>
          <w:tcPr>
            <w:tcW w:type="dxa" w:w="1640"/>
            <w:shd w:fill="FFFFFF" w:val="clear"/>
          </w:tcPr>
          <w:p>
            <w:r>
              <w:rPr>
                <w:b w:val="false"/>
                <w:bCs w:val="false"/>
                <w:color w:val="1A1A2E"/>
                <w:sz w:val="20"/>
                <w:szCs w:val="20"/>
              </w:rPr>
              <w:t xml:space="preserve">float64</w:t>
            </w:r>
          </w:p>
        </w:tc>
      </w:tr>
      <w:tr>
        <w:tc>
          <w:tcPr>
            <w:tcW w:type="dxa" w:w="1800"/>
            <w:shd w:fill="FFF3E0" w:val="clear"/>
          </w:tcPr>
          <w:p>
            <w:r>
              <w:rPr>
                <w:b w:val="false"/>
                <w:bCs w:val="false"/>
                <w:color w:val="1A1A2E"/>
                <w:sz w:val="20"/>
                <w:szCs w:val="20"/>
              </w:rPr>
              <w:t xml:space="preserve">Numerical (Discrete)</w:t>
            </w:r>
          </w:p>
        </w:tc>
        <w:tc>
          <w:tcPr>
            <w:tcW w:type="dxa" w:w="2200"/>
            <w:shd w:fill="FFF3E0" w:val="clear"/>
          </w:tcPr>
          <w:p>
            <w:r>
              <w:rPr>
                <w:b w:val="false"/>
                <w:bCs w:val="false"/>
                <w:color w:val="1A1A2E"/>
                <w:sz w:val="20"/>
                <w:szCs w:val="20"/>
              </w:rPr>
              <w:t xml:space="preserve">Countable whole numbers</w:t>
            </w:r>
          </w:p>
        </w:tc>
        <w:tc>
          <w:tcPr>
            <w:tcW w:type="dxa" w:w="2000"/>
            <w:shd w:fill="FFF3E0" w:val="clear"/>
          </w:tcPr>
          <w:p>
            <w:r>
              <w:rPr>
                <w:b w:val="false"/>
                <w:bCs w:val="false"/>
                <w:color w:val="1A1A2E"/>
                <w:sz w:val="20"/>
                <w:szCs w:val="20"/>
              </w:rPr>
              <w:t xml:space="preserve">Age, No. of subjects</w:t>
            </w:r>
          </w:p>
        </w:tc>
        <w:tc>
          <w:tcPr>
            <w:tcW w:type="dxa" w:w="1640"/>
            <w:shd w:fill="FFF3E0" w:val="clear"/>
          </w:tcPr>
          <w:p>
            <w:r>
              <w:rPr>
                <w:b w:val="false"/>
                <w:bCs w:val="false"/>
                <w:color w:val="1A1A2E"/>
                <w:sz w:val="20"/>
                <w:szCs w:val="20"/>
              </w:rPr>
              <w:t xml:space="preserve">int64</w:t>
            </w:r>
          </w:p>
        </w:tc>
      </w:tr>
      <w:tr>
        <w:tc>
          <w:tcPr>
            <w:tcW w:type="dxa" w:w="1800"/>
            <w:shd w:fill="FFFFFF" w:val="clear"/>
          </w:tcPr>
          <w:p>
            <w:r>
              <w:rPr>
                <w:b w:val="false"/>
                <w:bCs w:val="false"/>
                <w:color w:val="1A1A2E"/>
                <w:sz w:val="20"/>
                <w:szCs w:val="20"/>
              </w:rPr>
              <w:t xml:space="preserve">Categorical (Nominal)</w:t>
            </w:r>
          </w:p>
        </w:tc>
        <w:tc>
          <w:tcPr>
            <w:tcW w:type="dxa" w:w="2200"/>
            <w:shd w:fill="FFFFFF" w:val="clear"/>
          </w:tcPr>
          <w:p>
            <w:r>
              <w:rPr>
                <w:b w:val="false"/>
                <w:bCs w:val="false"/>
                <w:color w:val="1A1A2E"/>
                <w:sz w:val="20"/>
                <w:szCs w:val="20"/>
              </w:rPr>
              <w:t xml:space="preserve">Categories with no order</w:t>
            </w:r>
          </w:p>
        </w:tc>
        <w:tc>
          <w:tcPr>
            <w:tcW w:type="dxa" w:w="2000"/>
            <w:shd w:fill="FFFFFF" w:val="clear"/>
          </w:tcPr>
          <w:p>
            <w:r>
              <w:rPr>
                <w:b w:val="false"/>
                <w:bCs w:val="false"/>
                <w:color w:val="1A1A2E"/>
                <w:sz w:val="20"/>
                <w:szCs w:val="20"/>
              </w:rPr>
              <w:t xml:space="preserve">Gender, Location</w:t>
            </w:r>
          </w:p>
        </w:tc>
        <w:tc>
          <w:tcPr>
            <w:tcW w:type="dxa" w:w="1640"/>
            <w:shd w:fill="FFFFFF" w:val="clear"/>
          </w:tcPr>
          <w:p>
            <w:r>
              <w:rPr>
                <w:b w:val="false"/>
                <w:bCs w:val="false"/>
                <w:color w:val="1A1A2E"/>
                <w:sz w:val="20"/>
                <w:szCs w:val="20"/>
              </w:rPr>
              <w:t xml:space="preserve">object</w:t>
            </w:r>
          </w:p>
        </w:tc>
      </w:tr>
      <w:tr>
        <w:tc>
          <w:tcPr>
            <w:tcW w:type="dxa" w:w="1800"/>
            <w:shd w:fill="FFF3E0" w:val="clear"/>
          </w:tcPr>
          <w:p>
            <w:r>
              <w:rPr>
                <w:b w:val="false"/>
                <w:bCs w:val="false"/>
                <w:color w:val="1A1A2E"/>
                <w:sz w:val="20"/>
                <w:szCs w:val="20"/>
              </w:rPr>
              <w:t xml:space="preserve">Categorical (Ordinal)</w:t>
            </w:r>
          </w:p>
        </w:tc>
        <w:tc>
          <w:tcPr>
            <w:tcW w:type="dxa" w:w="2200"/>
            <w:shd w:fill="FFF3E0" w:val="clear"/>
          </w:tcPr>
          <w:p>
            <w:r>
              <w:rPr>
                <w:b w:val="false"/>
                <w:bCs w:val="false"/>
                <w:color w:val="1A1A2E"/>
                <w:sz w:val="20"/>
                <w:szCs w:val="20"/>
              </w:rPr>
              <w:t xml:space="preserve">Categories with meaningful order</w:t>
            </w:r>
          </w:p>
        </w:tc>
        <w:tc>
          <w:tcPr>
            <w:tcW w:type="dxa" w:w="2000"/>
            <w:shd w:fill="FFF3E0" w:val="clear"/>
          </w:tcPr>
          <w:p>
            <w:r>
              <w:rPr>
                <w:b w:val="false"/>
                <w:bCs w:val="false"/>
                <w:color w:val="1A1A2E"/>
                <w:sz w:val="20"/>
                <w:szCs w:val="20"/>
              </w:rPr>
              <w:t xml:space="preserve">Income Level (Low/Med/High)</w:t>
            </w:r>
          </w:p>
        </w:tc>
        <w:tc>
          <w:tcPr>
            <w:tcW w:type="dxa" w:w="1640"/>
            <w:shd w:fill="FFF3E0" w:val="clear"/>
          </w:tcPr>
          <w:p>
            <w:r>
              <w:rPr>
                <w:b w:val="false"/>
                <w:bCs w:val="false"/>
                <w:color w:val="1A1A2E"/>
                <w:sz w:val="20"/>
                <w:szCs w:val="20"/>
              </w:rPr>
              <w:t xml:space="preserve">object/category</w:t>
            </w:r>
          </w:p>
        </w:tc>
      </w:tr>
      <w:tr>
        <w:tc>
          <w:tcPr>
            <w:tcW w:type="dxa" w:w="1800"/>
            <w:shd w:fill="FFFFFF" w:val="clear"/>
          </w:tcPr>
          <w:p>
            <w:r>
              <w:rPr>
                <w:b w:val="false"/>
                <w:bCs w:val="false"/>
                <w:color w:val="1A1A2E"/>
                <w:sz w:val="20"/>
                <w:szCs w:val="20"/>
              </w:rPr>
              <w:t xml:space="preserve">Boolean</w:t>
            </w:r>
          </w:p>
        </w:tc>
        <w:tc>
          <w:tcPr>
            <w:tcW w:type="dxa" w:w="2200"/>
            <w:shd w:fill="FFFFFF" w:val="clear"/>
          </w:tcPr>
          <w:p>
            <w:r>
              <w:rPr>
                <w:b w:val="false"/>
                <w:bCs w:val="false"/>
                <w:color w:val="1A1A2E"/>
                <w:sz w:val="20"/>
                <w:szCs w:val="20"/>
              </w:rPr>
              <w:t xml:space="preserve">Binary True/False values</w:t>
            </w:r>
          </w:p>
        </w:tc>
        <w:tc>
          <w:tcPr>
            <w:tcW w:type="dxa" w:w="2000"/>
            <w:shd w:fill="FFFFFF" w:val="clear"/>
          </w:tcPr>
          <w:p>
            <w:r>
              <w:rPr>
                <w:b w:val="false"/>
                <w:bCs w:val="false"/>
                <w:color w:val="1A1A2E"/>
                <w:sz w:val="20"/>
                <w:szCs w:val="20"/>
              </w:rPr>
              <w:t xml:space="preserve">Internet Access</w:t>
            </w:r>
          </w:p>
        </w:tc>
        <w:tc>
          <w:tcPr>
            <w:tcW w:type="dxa" w:w="1640"/>
            <w:shd w:fill="FFFFFF" w:val="clear"/>
          </w:tcPr>
          <w:p>
            <w:r>
              <w:rPr>
                <w:b w:val="false"/>
                <w:bCs w:val="false"/>
                <w:color w:val="1A1A2E"/>
                <w:sz w:val="20"/>
                <w:szCs w:val="20"/>
              </w:rPr>
              <w:t xml:space="preserve">bool</w:t>
            </w:r>
          </w:p>
        </w:tc>
      </w:tr>
      <w:tr>
        <w:tc>
          <w:tcPr>
            <w:tcW w:type="dxa" w:w="1800"/>
            <w:shd w:fill="FFF3E0" w:val="clear"/>
          </w:tcPr>
          <w:p>
            <w:r>
              <w:rPr>
                <w:b w:val="false"/>
                <w:bCs w:val="false"/>
                <w:color w:val="1A1A2E"/>
                <w:sz w:val="20"/>
                <w:szCs w:val="20"/>
              </w:rPr>
              <w:t xml:space="preserve">DateTime</w:t>
            </w:r>
          </w:p>
        </w:tc>
        <w:tc>
          <w:tcPr>
            <w:tcW w:type="dxa" w:w="2200"/>
            <w:shd w:fill="FFF3E0" w:val="clear"/>
          </w:tcPr>
          <w:p>
            <w:r>
              <w:rPr>
                <w:b w:val="false"/>
                <w:bCs w:val="false"/>
                <w:color w:val="1A1A2E"/>
                <w:sz w:val="20"/>
                <w:szCs w:val="20"/>
              </w:rPr>
              <w:t xml:space="preserve">Date and time values</w:t>
            </w:r>
          </w:p>
        </w:tc>
        <w:tc>
          <w:tcPr>
            <w:tcW w:type="dxa" w:w="2000"/>
            <w:shd w:fill="FFF3E0" w:val="clear"/>
          </w:tcPr>
          <w:p>
            <w:r>
              <w:rPr>
                <w:b w:val="false"/>
                <w:bCs w:val="false"/>
                <w:color w:val="1A1A2E"/>
                <w:sz w:val="20"/>
                <w:szCs w:val="20"/>
              </w:rPr>
              <w:t xml:space="preserve">Enrollment Date</w:t>
            </w:r>
          </w:p>
        </w:tc>
        <w:tc>
          <w:tcPr>
            <w:tcW w:type="dxa" w:w="1640"/>
            <w:shd w:fill="FFF3E0" w:val="clear"/>
          </w:tcPr>
          <w:p>
            <w:r>
              <w:rPr>
                <w:b w:val="false"/>
                <w:bCs w:val="false"/>
                <w:color w:val="1A1A2E"/>
                <w:sz w:val="20"/>
                <w:szCs w:val="20"/>
              </w:rPr>
              <w:t xml:space="preserve">datetime64</w:t>
            </w:r>
          </w:p>
        </w:tc>
      </w:tr>
    </w:tbl>
    <w:p>
      <w:pPr>
        <w:spacing w:after="80" w:before="80"/>
      </w:pPr>
    </w:p>
    <w:p>
      <w:pPr>
        <w:pStyle w:val="Heading2"/>
        <w:spacing w:after="120" w:before="240"/>
      </w:pPr>
      <w:r>
        <w:rPr>
          <w:b/>
          <w:bCs/>
          <w:color w:val="1565C0"/>
          <w:sz w:val="26"/>
          <w:szCs w:val="26"/>
        </w:rPr>
        <w:t xml:space="preserve">2.2 Initial Data Inspection Techniques</w:t>
      </w:r>
    </w:p>
    <w:p>
      <w:pPr>
        <w:pStyle w:val="Heading3"/>
        <w:spacing w:after="80" w:before="180"/>
      </w:pPr>
      <w:r>
        <w:rPr>
          <w:b/>
          <w:bCs/>
          <w:color w:val="2E7D32"/>
          <w:sz w:val="24"/>
          <w:szCs w:val="24"/>
        </w:rPr>
        <w:t xml:space="preserve">2.2.1 Loading and Previewing Data</w:t>
      </w:r>
    </w:p>
    <w:p>
      <w:pPr>
        <w:spacing w:after="80" w:before="80"/>
      </w:pPr>
      <w:r>
        <w:rPr>
          <w:color w:val="1A1A2E"/>
          <w:sz w:val="22"/>
          <w:szCs w:val="22"/>
        </w:rPr>
        <w:t xml:space="preserve">The first step is to load the dataset and get a quick overview:</w:t>
      </w:r>
    </w:p>
    <w:p>
      <w:pPr>
        <w:shd w:fill="F5F5F5" w:val="clear"/>
        <w:spacing w:after="0" w:before="0"/>
        <w:ind w:left="431"/>
      </w:pPr>
      <w:r>
        <w:rPr>
          <w:rFonts w:ascii="Courier New" w:cs="Courier New" w:eastAsia="Courier New" w:hAnsi="Courier New"/>
          <w:color w:val="333333"/>
          <w:sz w:val="18"/>
          <w:szCs w:val="18"/>
        </w:rPr>
        <w:t xml:space="preserve">import pandas as pd</w:t>
      </w:r>
    </w:p>
    <w:p>
      <w:pPr>
        <w:shd w:fill="F5F5F5" w:val="clear"/>
        <w:spacing w:after="0" w:before="0"/>
        <w:ind w:left="431"/>
      </w:pPr>
      <w:r>
        <w:rPr>
          <w:rFonts w:ascii="Courier New" w:cs="Courier New" w:eastAsia="Courier New" w:hAnsi="Courier New"/>
          <w:color w:val="333333"/>
          <w:sz w:val="18"/>
          <w:szCs w:val="18"/>
        </w:rPr>
        <w:t xml:space="preserve">import numpy as np</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df = pd.read_csv('student_data.csv')</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 Basic inspection</w:t>
      </w:r>
    </w:p>
    <w:p>
      <w:pPr>
        <w:shd w:fill="F5F5F5" w:val="clear"/>
        <w:spacing w:after="0" w:before="0"/>
        <w:ind w:left="431"/>
      </w:pPr>
      <w:r>
        <w:rPr>
          <w:rFonts w:ascii="Courier New" w:cs="Courier New" w:eastAsia="Courier New" w:hAnsi="Courier New"/>
          <w:color w:val="333333"/>
          <w:sz w:val="18"/>
          <w:szCs w:val="18"/>
        </w:rPr>
        <w:t xml:space="preserve">print(df.shape)          # (rows, columns)</w:t>
      </w:r>
    </w:p>
    <w:p>
      <w:pPr>
        <w:shd w:fill="F5F5F5" w:val="clear"/>
        <w:spacing w:after="0" w:before="0"/>
        <w:ind w:left="431"/>
      </w:pPr>
      <w:r>
        <w:rPr>
          <w:rFonts w:ascii="Courier New" w:cs="Courier New" w:eastAsia="Courier New" w:hAnsi="Courier New"/>
          <w:color w:val="333333"/>
          <w:sz w:val="18"/>
          <w:szCs w:val="18"/>
        </w:rPr>
        <w:t xml:space="preserve">print(df.head())         # First 5 rows</w:t>
      </w:r>
    </w:p>
    <w:p>
      <w:pPr>
        <w:shd w:fill="F5F5F5" w:val="clear"/>
        <w:spacing w:after="0" w:before="0"/>
        <w:ind w:left="431"/>
      </w:pPr>
      <w:r>
        <w:rPr>
          <w:rFonts w:ascii="Courier New" w:cs="Courier New" w:eastAsia="Courier New" w:hAnsi="Courier New"/>
          <w:color w:val="333333"/>
          <w:sz w:val="18"/>
          <w:szCs w:val="18"/>
        </w:rPr>
        <w:t xml:space="preserve">print(df.tail())         # Last 5 rows</w:t>
      </w:r>
    </w:p>
    <w:p>
      <w:pPr>
        <w:shd w:fill="F5F5F5" w:val="clear"/>
        <w:spacing w:after="0" w:before="0"/>
        <w:ind w:left="431"/>
      </w:pPr>
      <w:r>
        <w:rPr>
          <w:rFonts w:ascii="Courier New" w:cs="Courier New" w:eastAsia="Courier New" w:hAnsi="Courier New"/>
          <w:color w:val="333333"/>
          <w:sz w:val="18"/>
          <w:szCs w:val="18"/>
        </w:rPr>
        <w:t xml:space="preserve">print(df.info())         # Data types &amp; non-null counts</w:t>
      </w:r>
    </w:p>
    <w:p>
      <w:pPr>
        <w:shd w:fill="F5F5F5" w:val="clear"/>
        <w:spacing w:after="0" w:before="0"/>
        <w:ind w:left="431"/>
      </w:pPr>
      <w:r>
        <w:rPr>
          <w:rFonts w:ascii="Courier New" w:cs="Courier New" w:eastAsia="Courier New" w:hAnsi="Courier New"/>
          <w:color w:val="333333"/>
          <w:sz w:val="18"/>
          <w:szCs w:val="18"/>
        </w:rPr>
        <w:t xml:space="preserve">print(df.describe())     # Statistical summary</w:t>
      </w:r>
    </w:p>
    <w:p>
      <w:pPr>
        <w:shd w:fill="F5F5F5" w:val="clear"/>
        <w:spacing w:after="0" w:before="0"/>
        <w:ind w:left="431"/>
      </w:pPr>
      <w:r>
        <w:rPr>
          <w:rFonts w:ascii="Courier New" w:cs="Courier New" w:eastAsia="Courier New" w:hAnsi="Courier New"/>
          <w:color w:val="333333"/>
          <w:sz w:val="18"/>
          <w:szCs w:val="18"/>
        </w:rPr>
        <w:t xml:space="preserve">print(df.columns)        # Column names</w:t>
      </w:r>
    </w:p>
    <w:p>
      <w:pPr>
        <w:shd w:fill="F5F5F5" w:val="clear"/>
        <w:spacing w:after="0" w:before="0"/>
        <w:ind w:left="431"/>
      </w:pPr>
      <w:r>
        <w:rPr>
          <w:rFonts w:ascii="Courier New" w:cs="Courier New" w:eastAsia="Courier New" w:hAnsi="Courier New"/>
          <w:color w:val="333333"/>
          <w:sz w:val="18"/>
          <w:szCs w:val="18"/>
        </w:rPr>
        <w:t xml:space="preserve">print(df.dtypes)         # Data types of each column</w:t>
      </w:r>
    </w:p>
    <w:p>
      <w:pPr>
        <w:spacing w:after="80" w:before="80"/>
      </w:pPr>
    </w:p>
    <w:p>
      <w:pPr>
        <w:pStyle w:val="Heading3"/>
        <w:spacing w:after="80" w:before="180"/>
      </w:pPr>
      <w:r>
        <w:rPr>
          <w:b/>
          <w:bCs/>
          <w:color w:val="2E7D32"/>
          <w:sz w:val="24"/>
          <w:szCs w:val="24"/>
        </w:rPr>
        <w:t xml:space="preserve">2.2.2 Checking Data Quality</w:t>
      </w:r>
    </w:p>
    <w:p>
      <w:pPr>
        <w:shd w:fill="F5F5F5" w:val="clear"/>
        <w:spacing w:after="0" w:before="0"/>
        <w:ind w:left="431"/>
      </w:pPr>
      <w:r>
        <w:rPr>
          <w:rFonts w:ascii="Courier New" w:cs="Courier New" w:eastAsia="Courier New" w:hAnsi="Courier New"/>
          <w:color w:val="333333"/>
          <w:sz w:val="18"/>
          <w:szCs w:val="18"/>
        </w:rPr>
        <w:t xml:space="preserve"># Missing values</w:t>
      </w:r>
    </w:p>
    <w:p>
      <w:pPr>
        <w:shd w:fill="F5F5F5" w:val="clear"/>
        <w:spacing w:after="0" w:before="0"/>
        <w:ind w:left="431"/>
      </w:pPr>
      <w:r>
        <w:rPr>
          <w:rFonts w:ascii="Courier New" w:cs="Courier New" w:eastAsia="Courier New" w:hAnsi="Courier New"/>
          <w:color w:val="333333"/>
          <w:sz w:val="18"/>
          <w:szCs w:val="18"/>
        </w:rPr>
        <w:t xml:space="preserve">print(df.isnull().sum())                    # Count per column</w:t>
      </w:r>
    </w:p>
    <w:p>
      <w:pPr>
        <w:shd w:fill="F5F5F5" w:val="clear"/>
        <w:spacing w:after="0" w:before="0"/>
        <w:ind w:left="431"/>
      </w:pPr>
      <w:r>
        <w:rPr>
          <w:rFonts w:ascii="Courier New" w:cs="Courier New" w:eastAsia="Courier New" w:hAnsi="Courier New"/>
          <w:color w:val="333333"/>
          <w:sz w:val="18"/>
          <w:szCs w:val="18"/>
        </w:rPr>
        <w:t xml:space="preserve">print(df.isnull().sum() / len(df) * 100)   # Percentage</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 Duplicate rows</w:t>
      </w:r>
    </w:p>
    <w:p>
      <w:pPr>
        <w:shd w:fill="F5F5F5" w:val="clear"/>
        <w:spacing w:after="0" w:before="0"/>
        <w:ind w:left="431"/>
      </w:pPr>
      <w:r>
        <w:rPr>
          <w:rFonts w:ascii="Courier New" w:cs="Courier New" w:eastAsia="Courier New" w:hAnsi="Courier New"/>
          <w:color w:val="333333"/>
          <w:sz w:val="18"/>
          <w:szCs w:val="18"/>
        </w:rPr>
        <w:t xml:space="preserve">print(df.duplicated().sum())</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 Unique values per column</w:t>
      </w:r>
    </w:p>
    <w:p>
      <w:pPr>
        <w:shd w:fill="F5F5F5" w:val="clear"/>
        <w:spacing w:after="0" w:before="0"/>
        <w:ind w:left="431"/>
      </w:pPr>
      <w:r>
        <w:rPr>
          <w:rFonts w:ascii="Courier New" w:cs="Courier New" w:eastAsia="Courier New" w:hAnsi="Courier New"/>
          <w:color w:val="333333"/>
          <w:sz w:val="18"/>
          <w:szCs w:val="18"/>
        </w:rPr>
        <w:t xml:space="preserve">print(df.nunique())</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 Value counts for categorical columns</w:t>
      </w:r>
    </w:p>
    <w:p>
      <w:pPr>
        <w:shd w:fill="F5F5F5" w:val="clear"/>
        <w:spacing w:after="0" w:before="0"/>
        <w:ind w:left="431"/>
      </w:pPr>
      <w:r>
        <w:rPr>
          <w:rFonts w:ascii="Courier New" w:cs="Courier New" w:eastAsia="Courier New" w:hAnsi="Courier New"/>
          <w:color w:val="333333"/>
          <w:sz w:val="18"/>
          <w:szCs w:val="18"/>
        </w:rPr>
        <w:t xml:space="preserve">print(df['Gender'].value_counts())</w:t>
      </w:r>
    </w:p>
    <w:p>
      <w:pPr>
        <w:pBdr>
          <w:bottom w:val="single" w:color="E8651A" w:sz="6"/>
        </w:pBdr>
        <w:spacing w:after="160" w:before="160"/>
      </w:pPr>
    </w:p>
    <w:p>
      <w:pPr>
        <w:pStyle w:val="Heading1"/>
        <w:spacing w:after="160" w:before="320"/>
      </w:pPr>
      <w:r>
        <w:rPr>
          <w:b/>
          <w:bCs/>
          <w:color w:val="E8651A"/>
          <w:sz w:val="32"/>
          <w:szCs w:val="32"/>
        </w:rPr>
        <w:t xml:space="preserve">3. Data Exploration Techniques</w:t>
      </w:r>
    </w:p>
    <w:p>
      <w:pPr>
        <w:pStyle w:val="Heading2"/>
        <w:spacing w:after="120" w:before="240"/>
      </w:pPr>
      <w:r>
        <w:rPr>
          <w:b/>
          <w:bCs/>
          <w:color w:val="1565C0"/>
          <w:sz w:val="26"/>
          <w:szCs w:val="26"/>
        </w:rPr>
        <w:t xml:space="preserve">3.1 Handling Missing Data</w:t>
      </w:r>
    </w:p>
    <w:p>
      <w:pPr>
        <w:spacing w:after="80" w:before="80"/>
      </w:pPr>
      <w:r>
        <w:rPr>
          <w:color w:val="1A1A2E"/>
          <w:sz w:val="22"/>
          <w:szCs w:val="22"/>
        </w:rPr>
        <w:t xml:space="preserve">Missing data is one of the most common challenges in real-world datasets. The strategy for handling it depends on the percentage of missing values and the nature of the data.</w:t>
      </w:r>
    </w:p>
    <w:p>
      <w:pPr>
        <w:spacing w:after="8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800"/>
      </w:tblGrid>
      <w:tr>
        <w:trPr>
          <w:tblHeader/>
        </w:trPr>
        <w:tc>
          <w:tcPr>
            <w:tcW w:type="dxa" w:w="1440"/>
            <w:shd w:fill="E8651A" w:val="clear"/>
          </w:tcPr>
          <w:p>
            <w:r>
              <w:rPr>
                <w:b/>
                <w:bCs/>
                <w:color w:val="FFFFFF"/>
                <w:sz w:val="20"/>
                <w:szCs w:val="20"/>
              </w:rPr>
              <w:t xml:space="preserve">Missing % Range</w:t>
            </w:r>
          </w:p>
        </w:tc>
        <w:tc>
          <w:tcPr>
            <w:tcW w:type="dxa" w:w="2400"/>
            <w:shd w:fill="E8651A" w:val="clear"/>
          </w:tcPr>
          <w:p>
            <w:r>
              <w:rPr>
                <w:b/>
                <w:bCs/>
                <w:color w:val="FFFFFF"/>
                <w:sz w:val="20"/>
                <w:szCs w:val="20"/>
              </w:rPr>
              <w:t xml:space="preserve">Strategy</w:t>
            </w:r>
          </w:p>
        </w:tc>
        <w:tc>
          <w:tcPr>
            <w:tcW w:type="dxa" w:w="3800"/>
            <w:shd w:fill="E8651A" w:val="clear"/>
          </w:tcPr>
          <w:p>
            <w:r>
              <w:rPr>
                <w:b/>
                <w:bCs/>
                <w:color w:val="FFFFFF"/>
                <w:sz w:val="20"/>
                <w:szCs w:val="20"/>
              </w:rPr>
              <w:t xml:space="preserve">Python Code</w:t>
            </w:r>
          </w:p>
        </w:tc>
      </w:tr>
      <w:tr>
        <w:tc>
          <w:tcPr>
            <w:tcW w:type="dxa" w:w="1440"/>
            <w:shd w:fill="FFFFFF" w:val="clear"/>
          </w:tcPr>
          <w:p>
            <w:r>
              <w:rPr>
                <w:b w:val="false"/>
                <w:bCs w:val="false"/>
                <w:color w:val="1A1A2E"/>
                <w:sz w:val="20"/>
                <w:szCs w:val="20"/>
              </w:rPr>
              <w:t xml:space="preserve">&lt; 5%</w:t>
            </w:r>
          </w:p>
        </w:tc>
        <w:tc>
          <w:tcPr>
            <w:tcW w:type="dxa" w:w="2400"/>
            <w:shd w:fill="FFFFFF" w:val="clear"/>
          </w:tcPr>
          <w:p>
            <w:r>
              <w:rPr>
                <w:b w:val="false"/>
                <w:bCs w:val="false"/>
                <w:color w:val="1A1A2E"/>
                <w:sz w:val="20"/>
                <w:szCs w:val="20"/>
              </w:rPr>
              <w:t xml:space="preserve">Drop rows with missing values</w:t>
            </w:r>
          </w:p>
        </w:tc>
        <w:tc>
          <w:tcPr>
            <w:tcW w:type="dxa" w:w="3800"/>
            <w:shd w:fill="FFFFFF" w:val="clear"/>
          </w:tcPr>
          <w:p>
            <w:r>
              <w:rPr>
                <w:b w:val="false"/>
                <w:bCs w:val="false"/>
                <w:color w:val="1A1A2E"/>
                <w:sz w:val="20"/>
                <w:szCs w:val="20"/>
              </w:rPr>
              <w:t xml:space="preserve">df.dropna(subset=['col'])</w:t>
            </w:r>
          </w:p>
        </w:tc>
      </w:tr>
      <w:tr>
        <w:tc>
          <w:tcPr>
            <w:tcW w:type="dxa" w:w="1440"/>
            <w:shd w:fill="FFF3E0" w:val="clear"/>
          </w:tcPr>
          <w:p>
            <w:r>
              <w:rPr>
                <w:b w:val="false"/>
                <w:bCs w:val="false"/>
                <w:color w:val="1A1A2E"/>
                <w:sz w:val="20"/>
                <w:szCs w:val="20"/>
              </w:rPr>
              <w:t xml:space="preserve">5% – 30% (Numerical)</w:t>
            </w:r>
          </w:p>
        </w:tc>
        <w:tc>
          <w:tcPr>
            <w:tcW w:type="dxa" w:w="2400"/>
            <w:shd w:fill="FFF3E0" w:val="clear"/>
          </w:tcPr>
          <w:p>
            <w:r>
              <w:rPr>
                <w:b w:val="false"/>
                <w:bCs w:val="false"/>
                <w:color w:val="1A1A2E"/>
                <w:sz w:val="20"/>
                <w:szCs w:val="20"/>
              </w:rPr>
              <w:t xml:space="preserve">Fill with mean or median</w:t>
            </w:r>
          </w:p>
        </w:tc>
        <w:tc>
          <w:tcPr>
            <w:tcW w:type="dxa" w:w="3800"/>
            <w:shd w:fill="FFF3E0" w:val="clear"/>
          </w:tcPr>
          <w:p>
            <w:r>
              <w:rPr>
                <w:b w:val="false"/>
                <w:bCs w:val="false"/>
                <w:color w:val="1A1A2E"/>
                <w:sz w:val="20"/>
                <w:szCs w:val="20"/>
              </w:rPr>
              <w:t xml:space="preserve">df['col'].fillna(df['col'].median())</w:t>
            </w:r>
          </w:p>
        </w:tc>
      </w:tr>
      <w:tr>
        <w:tc>
          <w:tcPr>
            <w:tcW w:type="dxa" w:w="1440"/>
            <w:shd w:fill="FFFFFF" w:val="clear"/>
          </w:tcPr>
          <w:p>
            <w:r>
              <w:rPr>
                <w:b w:val="false"/>
                <w:bCs w:val="false"/>
                <w:color w:val="1A1A2E"/>
                <w:sz w:val="20"/>
                <w:szCs w:val="20"/>
              </w:rPr>
              <w:t xml:space="preserve">5% – 30% (Categorical)</w:t>
            </w:r>
          </w:p>
        </w:tc>
        <w:tc>
          <w:tcPr>
            <w:tcW w:type="dxa" w:w="2400"/>
            <w:shd w:fill="FFFFFF" w:val="clear"/>
          </w:tcPr>
          <w:p>
            <w:r>
              <w:rPr>
                <w:b w:val="false"/>
                <w:bCs w:val="false"/>
                <w:color w:val="1A1A2E"/>
                <w:sz w:val="20"/>
                <w:szCs w:val="20"/>
              </w:rPr>
              <w:t xml:space="preserve">Fill with mode</w:t>
            </w:r>
          </w:p>
        </w:tc>
        <w:tc>
          <w:tcPr>
            <w:tcW w:type="dxa" w:w="3800"/>
            <w:shd w:fill="FFFFFF" w:val="clear"/>
          </w:tcPr>
          <w:p>
            <w:r>
              <w:rPr>
                <w:b w:val="false"/>
                <w:bCs w:val="false"/>
                <w:color w:val="1A1A2E"/>
                <w:sz w:val="20"/>
                <w:szCs w:val="20"/>
              </w:rPr>
              <w:t xml:space="preserve">df['col'].fillna(df['col'].mode()[0])</w:t>
            </w:r>
          </w:p>
        </w:tc>
      </w:tr>
      <w:tr>
        <w:tc>
          <w:tcPr>
            <w:tcW w:type="dxa" w:w="1440"/>
            <w:shd w:fill="FFF3E0" w:val="clear"/>
          </w:tcPr>
          <w:p>
            <w:r>
              <w:rPr>
                <w:b w:val="false"/>
                <w:bCs w:val="false"/>
                <w:color w:val="1A1A2E"/>
                <w:sz w:val="20"/>
                <w:szCs w:val="20"/>
              </w:rPr>
              <w:t xml:space="preserve">&gt; 30%</w:t>
            </w:r>
          </w:p>
        </w:tc>
        <w:tc>
          <w:tcPr>
            <w:tcW w:type="dxa" w:w="2400"/>
            <w:shd w:fill="FFF3E0" w:val="clear"/>
          </w:tcPr>
          <w:p>
            <w:r>
              <w:rPr>
                <w:b w:val="false"/>
                <w:bCs w:val="false"/>
                <w:color w:val="1A1A2E"/>
                <w:sz w:val="20"/>
                <w:szCs w:val="20"/>
              </w:rPr>
              <w:t xml:space="preserve">Drop column or use advanced imputation</w:t>
            </w:r>
          </w:p>
        </w:tc>
        <w:tc>
          <w:tcPr>
            <w:tcW w:type="dxa" w:w="3800"/>
            <w:shd w:fill="FFF3E0" w:val="clear"/>
          </w:tcPr>
          <w:p>
            <w:r>
              <w:rPr>
                <w:b w:val="false"/>
                <w:bCs w:val="false"/>
                <w:color w:val="1A1A2E"/>
                <w:sz w:val="20"/>
                <w:szCs w:val="20"/>
              </w:rPr>
              <w:t xml:space="preserve">df.drop(columns=['col'])</w:t>
            </w:r>
          </w:p>
        </w:tc>
      </w:tr>
      <w:tr>
        <w:tc>
          <w:tcPr>
            <w:tcW w:type="dxa" w:w="1440"/>
            <w:shd w:fill="FFFFFF" w:val="clear"/>
          </w:tcPr>
          <w:p>
            <w:r>
              <w:rPr>
                <w:b w:val="false"/>
                <w:bCs w:val="false"/>
                <w:color w:val="1A1A2E"/>
                <w:sz w:val="20"/>
                <w:szCs w:val="20"/>
              </w:rPr>
              <w:t xml:space="preserve">Any %</w:t>
            </w:r>
          </w:p>
        </w:tc>
        <w:tc>
          <w:tcPr>
            <w:tcW w:type="dxa" w:w="2400"/>
            <w:shd w:fill="FFFFFF" w:val="clear"/>
          </w:tcPr>
          <w:p>
            <w:r>
              <w:rPr>
                <w:b w:val="false"/>
                <w:bCs w:val="false"/>
                <w:color w:val="1A1A2E"/>
                <w:sz w:val="20"/>
                <w:szCs w:val="20"/>
              </w:rPr>
              <w:t xml:space="preserve">KNN Imputation (advanced)</w:t>
            </w:r>
          </w:p>
        </w:tc>
        <w:tc>
          <w:tcPr>
            <w:tcW w:type="dxa" w:w="3800"/>
            <w:shd w:fill="FFFFFF" w:val="clear"/>
          </w:tcPr>
          <w:p>
            <w:r>
              <w:rPr>
                <w:b w:val="false"/>
                <w:bCs w:val="false"/>
                <w:color w:val="1A1A2E"/>
                <w:sz w:val="20"/>
                <w:szCs w:val="20"/>
              </w:rPr>
              <w:t xml:space="preserve">from sklearn.impute import KNNImputer</w:t>
            </w:r>
          </w:p>
        </w:tc>
      </w:tr>
    </w:tbl>
    <w:p>
      <w:pPr>
        <w:spacing w:after="80" w:before="80"/>
      </w:pPr>
    </w:p>
    <w:p>
      <w:pPr>
        <w:pStyle w:val="Heading2"/>
        <w:spacing w:after="120" w:before="240"/>
      </w:pPr>
      <w:r>
        <w:rPr>
          <w:b/>
          <w:bCs/>
          <w:color w:val="1565C0"/>
          <w:sz w:val="26"/>
          <w:szCs w:val="26"/>
        </w:rPr>
        <w:t xml:space="preserve">3.2 Handling Outliers</w:t>
      </w:r>
    </w:p>
    <w:p>
      <w:pPr>
        <w:spacing w:after="80" w:before="80"/>
      </w:pPr>
      <w:r>
        <w:rPr>
          <w:color w:val="1A1A2E"/>
          <w:sz w:val="22"/>
          <w:szCs w:val="22"/>
        </w:rPr>
        <w:t xml:space="preserve">Outliers are extreme values that deviate significantly from other observations. They can distort statistical analyses and machine learning models.</w:t>
      </w:r>
    </w:p>
    <w:p>
      <w:pPr>
        <w:pStyle w:val="Heading3"/>
        <w:spacing w:after="80" w:before="180"/>
      </w:pPr>
      <w:r>
        <w:rPr>
          <w:b/>
          <w:bCs/>
          <w:color w:val="2E7D32"/>
          <w:sz w:val="24"/>
          <w:szCs w:val="24"/>
        </w:rPr>
        <w:t xml:space="preserve">3.2.1 Detection Methods</w:t>
      </w:r>
    </w:p>
    <w:p>
      <w:pPr>
        <w:spacing w:after="60" w:before="60"/>
        <w:ind w:left="431"/>
      </w:pPr>
      <w:r>
        <w:rPr>
          <w:b/>
          <w:bCs/>
          <w:color w:val="E8651A"/>
          <w:sz w:val="22"/>
          <w:szCs w:val="22"/>
        </w:rPr>
        <w:t xml:space="preserve">● </w:t>
      </w:r>
      <w:r>
        <w:rPr>
          <w:b/>
          <w:bCs/>
          <w:color w:val="1A1A2E"/>
          <w:sz w:val="22"/>
          <w:szCs w:val="22"/>
        </w:rPr>
        <w:t xml:space="preserve">Values below Q1 - 1.5×IQR or above Q3 + 1.5×IQR are outliers.</w:t>
      </w:r>
      <w:r>
        <w:rPr>
          <w:color w:val="1A1A2E"/>
          <w:sz w:val="22"/>
          <w:szCs w:val="22"/>
        </w:rPr>
        <w:t xml:space="preserve">IQR Method: </w:t>
      </w:r>
    </w:p>
    <w:p>
      <w:pPr>
        <w:spacing w:after="60" w:before="60"/>
        <w:ind w:left="431"/>
      </w:pPr>
      <w:r>
        <w:rPr>
          <w:b/>
          <w:bCs/>
          <w:color w:val="E8651A"/>
          <w:sz w:val="22"/>
          <w:szCs w:val="22"/>
        </w:rPr>
        <w:t xml:space="preserve">● </w:t>
      </w:r>
      <w:r>
        <w:rPr>
          <w:b/>
          <w:bCs/>
          <w:color w:val="1A1A2E"/>
          <w:sz w:val="22"/>
          <w:szCs w:val="22"/>
        </w:rPr>
        <w:t xml:space="preserve">Values with |z-score| &gt; 3 are considered outliers.</w:t>
      </w:r>
      <w:r>
        <w:rPr>
          <w:color w:val="1A1A2E"/>
          <w:sz w:val="22"/>
          <w:szCs w:val="22"/>
        </w:rPr>
        <w:t xml:space="preserve">Z-Score Method: </w:t>
      </w:r>
    </w:p>
    <w:p>
      <w:pPr>
        <w:spacing w:after="60" w:before="60"/>
        <w:ind w:left="431"/>
      </w:pPr>
      <w:r>
        <w:rPr>
          <w:b/>
          <w:bCs/>
          <w:color w:val="E8651A"/>
          <w:sz w:val="22"/>
          <w:szCs w:val="22"/>
        </w:rPr>
        <w:t xml:space="preserve">● </w:t>
      </w:r>
      <w:r>
        <w:rPr>
          <w:b/>
          <w:bCs/>
          <w:color w:val="1A1A2E"/>
          <w:sz w:val="22"/>
          <w:szCs w:val="22"/>
        </w:rPr>
        <w:t xml:space="preserve">Whiskers show the acceptable range; dots beyond are outliers.</w:t>
      </w:r>
      <w:r>
        <w:rPr>
          <w:color w:val="1A1A2E"/>
          <w:sz w:val="22"/>
          <w:szCs w:val="22"/>
        </w:rPr>
        <w:t xml:space="preserve">Box Plot Visualization: </w:t>
      </w:r>
    </w:p>
    <w:p>
      <w:pPr>
        <w:shd w:fill="F5F5F5" w:val="clear"/>
        <w:spacing w:after="0" w:before="0"/>
        <w:ind w:left="431"/>
      </w:pPr>
      <w:r>
        <w:rPr>
          <w:rFonts w:ascii="Courier New" w:cs="Courier New" w:eastAsia="Courier New" w:hAnsi="Courier New"/>
          <w:color w:val="333333"/>
          <w:sz w:val="18"/>
          <w:szCs w:val="18"/>
        </w:rPr>
        <w:t xml:space="preserve"># IQR Method</w:t>
      </w:r>
    </w:p>
    <w:p>
      <w:pPr>
        <w:shd w:fill="F5F5F5" w:val="clear"/>
        <w:spacing w:after="0" w:before="0"/>
        <w:ind w:left="431"/>
      </w:pPr>
      <w:r>
        <w:rPr>
          <w:rFonts w:ascii="Courier New" w:cs="Courier New" w:eastAsia="Courier New" w:hAnsi="Courier New"/>
          <w:color w:val="333333"/>
          <w:sz w:val="18"/>
          <w:szCs w:val="18"/>
        </w:rPr>
        <w:t xml:space="preserve">Q1 = df['GPA'].quantile(0.25)</w:t>
      </w:r>
    </w:p>
    <w:p>
      <w:pPr>
        <w:shd w:fill="F5F5F5" w:val="clear"/>
        <w:spacing w:after="0" w:before="0"/>
        <w:ind w:left="431"/>
      </w:pPr>
      <w:r>
        <w:rPr>
          <w:rFonts w:ascii="Courier New" w:cs="Courier New" w:eastAsia="Courier New" w:hAnsi="Courier New"/>
          <w:color w:val="333333"/>
          <w:sz w:val="18"/>
          <w:szCs w:val="18"/>
        </w:rPr>
        <w:t xml:space="preserve">Q3 = df['GPA'].quantile(0.75)</w:t>
      </w:r>
    </w:p>
    <w:p>
      <w:pPr>
        <w:shd w:fill="F5F5F5" w:val="clear"/>
        <w:spacing w:after="0" w:before="0"/>
        <w:ind w:left="431"/>
      </w:pPr>
      <w:r>
        <w:rPr>
          <w:rFonts w:ascii="Courier New" w:cs="Courier New" w:eastAsia="Courier New" w:hAnsi="Courier New"/>
          <w:color w:val="333333"/>
          <w:sz w:val="18"/>
          <w:szCs w:val="18"/>
        </w:rPr>
        <w:t xml:space="preserve">IQR = Q3 - Q1</w:t>
      </w:r>
    </w:p>
    <w:p>
      <w:pPr>
        <w:shd w:fill="F5F5F5" w:val="clear"/>
        <w:spacing w:after="0" w:before="0"/>
        <w:ind w:left="431"/>
      </w:pPr>
      <w:r>
        <w:rPr>
          <w:rFonts w:ascii="Courier New" w:cs="Courier New" w:eastAsia="Courier New" w:hAnsi="Courier New"/>
          <w:color w:val="333333"/>
          <w:sz w:val="18"/>
          <w:szCs w:val="18"/>
        </w:rPr>
        <w:t xml:space="preserve">lower = Q1 - 1.5 * IQR</w:t>
      </w:r>
    </w:p>
    <w:p>
      <w:pPr>
        <w:shd w:fill="F5F5F5" w:val="clear"/>
        <w:spacing w:after="0" w:before="0"/>
        <w:ind w:left="431"/>
      </w:pPr>
      <w:r>
        <w:rPr>
          <w:rFonts w:ascii="Courier New" w:cs="Courier New" w:eastAsia="Courier New" w:hAnsi="Courier New"/>
          <w:color w:val="333333"/>
          <w:sz w:val="18"/>
          <w:szCs w:val="18"/>
        </w:rPr>
        <w:t xml:space="preserve">upper = Q3 + 1.5 * IQR</w:t>
      </w:r>
    </w:p>
    <w:p>
      <w:pPr>
        <w:shd w:fill="F5F5F5" w:val="clear"/>
        <w:spacing w:after="0" w:before="0"/>
        <w:ind w:left="431"/>
      </w:pPr>
      <w:r>
        <w:rPr>
          <w:rFonts w:ascii="Courier New" w:cs="Courier New" w:eastAsia="Courier New" w:hAnsi="Courier New"/>
          <w:color w:val="333333"/>
          <w:sz w:val="18"/>
          <w:szCs w:val="18"/>
        </w:rPr>
        <w:t xml:space="preserve">outliers = df[(df['GPA'] &lt; lower) | (df['GPA'] &gt; upper)]</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 Z-Score Method</w:t>
      </w:r>
    </w:p>
    <w:p>
      <w:pPr>
        <w:shd w:fill="F5F5F5" w:val="clear"/>
        <w:spacing w:after="0" w:before="0"/>
        <w:ind w:left="431"/>
      </w:pPr>
      <w:r>
        <w:rPr>
          <w:rFonts w:ascii="Courier New" w:cs="Courier New" w:eastAsia="Courier New" w:hAnsi="Courier New"/>
          <w:color w:val="333333"/>
          <w:sz w:val="18"/>
          <w:szCs w:val="18"/>
        </w:rPr>
        <w:t xml:space="preserve">from scipy import stats</w:t>
      </w:r>
    </w:p>
    <w:p>
      <w:pPr>
        <w:shd w:fill="F5F5F5" w:val="clear"/>
        <w:spacing w:after="0" w:before="0"/>
        <w:ind w:left="431"/>
      </w:pPr>
      <w:r>
        <w:rPr>
          <w:rFonts w:ascii="Courier New" w:cs="Courier New" w:eastAsia="Courier New" w:hAnsi="Courier New"/>
          <w:color w:val="333333"/>
          <w:sz w:val="18"/>
          <w:szCs w:val="18"/>
        </w:rPr>
        <w:t xml:space="preserve">z_scores = stats.zscore(df['Attendance'])</w:t>
      </w:r>
    </w:p>
    <w:p>
      <w:pPr>
        <w:shd w:fill="F5F5F5" w:val="clear"/>
        <w:spacing w:after="0" w:before="0"/>
        <w:ind w:left="431"/>
      </w:pPr>
      <w:r>
        <w:rPr>
          <w:rFonts w:ascii="Courier New" w:cs="Courier New" w:eastAsia="Courier New" w:hAnsi="Courier New"/>
          <w:color w:val="333333"/>
          <w:sz w:val="18"/>
          <w:szCs w:val="18"/>
        </w:rPr>
        <w:t xml:space="preserve">df_clean = df[(abs(z_scores) &lt; 3)]</w:t>
      </w:r>
    </w:p>
    <w:p>
      <w:pPr>
        <w:spacing w:after="80" w:before="80"/>
      </w:pPr>
    </w:p>
    <w:p>
      <w:pPr>
        <w:pStyle w:val="Heading2"/>
        <w:spacing w:after="120" w:before="240"/>
      </w:pPr>
      <w:r>
        <w:rPr>
          <w:b/>
          <w:bCs/>
          <w:color w:val="1565C0"/>
          <w:sz w:val="26"/>
          <w:szCs w:val="26"/>
        </w:rPr>
        <w:t xml:space="preserve">3.3 Univariate Analysis</w:t>
      </w:r>
    </w:p>
    <w:p>
      <w:pPr>
        <w:spacing w:after="80" w:before="80"/>
      </w:pPr>
      <w:r>
        <w:rPr>
          <w:color w:val="1A1A2E"/>
          <w:sz w:val="22"/>
          <w:szCs w:val="22"/>
        </w:rPr>
        <w:t xml:space="preserve">Univariate analysis examines each variable individually to understand its distribution, central tendency, and spread.</w:t>
      </w:r>
    </w:p>
    <w:p>
      <w:pPr>
        <w:spacing w:after="8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240"/>
      </w:tblGrid>
      <w:tr>
        <w:trPr>
          <w:tblHeader/>
        </w:trPr>
        <w:tc>
          <w:tcPr>
            <w:tcW w:type="dxa" w:w="2000"/>
            <w:shd w:fill="E8651A" w:val="clear"/>
          </w:tcPr>
          <w:p>
            <w:r>
              <w:rPr>
                <w:b/>
                <w:bCs/>
                <w:color w:val="FFFFFF"/>
                <w:sz w:val="20"/>
                <w:szCs w:val="20"/>
              </w:rPr>
              <w:t xml:space="preserve">Variable Type</w:t>
            </w:r>
          </w:p>
        </w:tc>
        <w:tc>
          <w:tcPr>
            <w:tcW w:type="dxa" w:w="2400"/>
            <w:shd w:fill="E8651A" w:val="clear"/>
          </w:tcPr>
          <w:p>
            <w:r>
              <w:rPr>
                <w:b/>
                <w:bCs/>
                <w:color w:val="FFFFFF"/>
                <w:sz w:val="20"/>
                <w:szCs w:val="20"/>
              </w:rPr>
              <w:t xml:space="preserve">Technique</w:t>
            </w:r>
          </w:p>
        </w:tc>
        <w:tc>
          <w:tcPr>
            <w:tcW w:type="dxa" w:w="4240"/>
            <w:shd w:fill="E8651A" w:val="clear"/>
          </w:tcPr>
          <w:p>
            <w:r>
              <w:rPr>
                <w:b/>
                <w:bCs/>
                <w:color w:val="FFFFFF"/>
                <w:sz w:val="20"/>
                <w:szCs w:val="20"/>
              </w:rPr>
              <w:t xml:space="preserve">What it Reveals</w:t>
            </w:r>
          </w:p>
        </w:tc>
      </w:tr>
      <w:tr>
        <w:tc>
          <w:tcPr>
            <w:tcW w:type="dxa" w:w="2000"/>
            <w:shd w:fill="FFFFFF" w:val="clear"/>
          </w:tcPr>
          <w:p>
            <w:r>
              <w:rPr>
                <w:b w:val="false"/>
                <w:bCs w:val="false"/>
                <w:color w:val="1A1A2E"/>
                <w:sz w:val="20"/>
                <w:szCs w:val="20"/>
              </w:rPr>
              <w:t xml:space="preserve">Numerical</w:t>
            </w:r>
          </w:p>
        </w:tc>
        <w:tc>
          <w:tcPr>
            <w:tcW w:type="dxa" w:w="2400"/>
            <w:shd w:fill="FFFFFF" w:val="clear"/>
          </w:tcPr>
          <w:p>
            <w:r>
              <w:rPr>
                <w:b w:val="false"/>
                <w:bCs w:val="false"/>
                <w:color w:val="1A1A2E"/>
                <w:sz w:val="20"/>
                <w:szCs w:val="20"/>
              </w:rPr>
              <w:t xml:space="preserve">Histogram</w:t>
            </w:r>
          </w:p>
        </w:tc>
        <w:tc>
          <w:tcPr>
            <w:tcW w:type="dxa" w:w="4240"/>
            <w:shd w:fill="FFFFFF" w:val="clear"/>
          </w:tcPr>
          <w:p>
            <w:r>
              <w:rPr>
                <w:b w:val="false"/>
                <w:bCs w:val="false"/>
                <w:color w:val="1A1A2E"/>
                <w:sz w:val="20"/>
                <w:szCs w:val="20"/>
              </w:rPr>
              <w:t xml:space="preserve">Distribution shape (normal, skewed, bimodal)</w:t>
            </w:r>
          </w:p>
        </w:tc>
      </w:tr>
      <w:tr>
        <w:tc>
          <w:tcPr>
            <w:tcW w:type="dxa" w:w="2000"/>
            <w:shd w:fill="FFF3E0" w:val="clear"/>
          </w:tcPr>
          <w:p>
            <w:r>
              <w:rPr>
                <w:b w:val="false"/>
                <w:bCs w:val="false"/>
                <w:color w:val="1A1A2E"/>
                <w:sz w:val="20"/>
                <w:szCs w:val="20"/>
              </w:rPr>
              <w:t xml:space="preserve">Numerical</w:t>
            </w:r>
          </w:p>
        </w:tc>
        <w:tc>
          <w:tcPr>
            <w:tcW w:type="dxa" w:w="2400"/>
            <w:shd w:fill="FFF3E0" w:val="clear"/>
          </w:tcPr>
          <w:p>
            <w:r>
              <w:rPr>
                <w:b w:val="false"/>
                <w:bCs w:val="false"/>
                <w:color w:val="1A1A2E"/>
                <w:sz w:val="20"/>
                <w:szCs w:val="20"/>
              </w:rPr>
              <w:t xml:space="preserve">Box Plot</w:t>
            </w:r>
          </w:p>
        </w:tc>
        <w:tc>
          <w:tcPr>
            <w:tcW w:type="dxa" w:w="4240"/>
            <w:shd w:fill="FFF3E0" w:val="clear"/>
          </w:tcPr>
          <w:p>
            <w:r>
              <w:rPr>
                <w:b w:val="false"/>
                <w:bCs w:val="false"/>
                <w:color w:val="1A1A2E"/>
                <w:sz w:val="20"/>
                <w:szCs w:val="20"/>
              </w:rPr>
              <w:t xml:space="preserve">Median, quartiles, and outliers</w:t>
            </w:r>
          </w:p>
        </w:tc>
      </w:tr>
      <w:tr>
        <w:tc>
          <w:tcPr>
            <w:tcW w:type="dxa" w:w="2000"/>
            <w:shd w:fill="FFFFFF" w:val="clear"/>
          </w:tcPr>
          <w:p>
            <w:r>
              <w:rPr>
                <w:b w:val="false"/>
                <w:bCs w:val="false"/>
                <w:color w:val="1A1A2E"/>
                <w:sz w:val="20"/>
                <w:szCs w:val="20"/>
              </w:rPr>
              <w:t xml:space="preserve">Numerical</w:t>
            </w:r>
          </w:p>
        </w:tc>
        <w:tc>
          <w:tcPr>
            <w:tcW w:type="dxa" w:w="2400"/>
            <w:shd w:fill="FFFFFF" w:val="clear"/>
          </w:tcPr>
          <w:p>
            <w:r>
              <w:rPr>
                <w:b w:val="false"/>
                <w:bCs w:val="false"/>
                <w:color w:val="1A1A2E"/>
                <w:sz w:val="20"/>
                <w:szCs w:val="20"/>
              </w:rPr>
              <w:t xml:space="preserve">Density Plot (KDE)</w:t>
            </w:r>
          </w:p>
        </w:tc>
        <w:tc>
          <w:tcPr>
            <w:tcW w:type="dxa" w:w="4240"/>
            <w:shd w:fill="FFFFFF" w:val="clear"/>
          </w:tcPr>
          <w:p>
            <w:r>
              <w:rPr>
                <w:b w:val="false"/>
                <w:bCs w:val="false"/>
                <w:color w:val="1A1A2E"/>
                <w:sz w:val="20"/>
                <w:szCs w:val="20"/>
              </w:rPr>
              <w:t xml:space="preserve">Smooth distribution curve</w:t>
            </w:r>
          </w:p>
        </w:tc>
      </w:tr>
      <w:tr>
        <w:tc>
          <w:tcPr>
            <w:tcW w:type="dxa" w:w="2000"/>
            <w:shd w:fill="FFF3E0" w:val="clear"/>
          </w:tcPr>
          <w:p>
            <w:r>
              <w:rPr>
                <w:b w:val="false"/>
                <w:bCs w:val="false"/>
                <w:color w:val="1A1A2E"/>
                <w:sz w:val="20"/>
                <w:szCs w:val="20"/>
              </w:rPr>
              <w:t xml:space="preserve">Categorical</w:t>
            </w:r>
          </w:p>
        </w:tc>
        <w:tc>
          <w:tcPr>
            <w:tcW w:type="dxa" w:w="2400"/>
            <w:shd w:fill="FFF3E0" w:val="clear"/>
          </w:tcPr>
          <w:p>
            <w:r>
              <w:rPr>
                <w:b w:val="false"/>
                <w:bCs w:val="false"/>
                <w:color w:val="1A1A2E"/>
                <w:sz w:val="20"/>
                <w:szCs w:val="20"/>
              </w:rPr>
              <w:t xml:space="preserve">Bar Chart</w:t>
            </w:r>
          </w:p>
        </w:tc>
        <w:tc>
          <w:tcPr>
            <w:tcW w:type="dxa" w:w="4240"/>
            <w:shd w:fill="FFF3E0" w:val="clear"/>
          </w:tcPr>
          <w:p>
            <w:r>
              <w:rPr>
                <w:b w:val="false"/>
                <w:bCs w:val="false"/>
                <w:color w:val="1A1A2E"/>
                <w:sz w:val="20"/>
                <w:szCs w:val="20"/>
              </w:rPr>
              <w:t xml:space="preserve">Frequency of each category</w:t>
            </w:r>
          </w:p>
        </w:tc>
      </w:tr>
      <w:tr>
        <w:tc>
          <w:tcPr>
            <w:tcW w:type="dxa" w:w="2000"/>
            <w:shd w:fill="FFFFFF" w:val="clear"/>
          </w:tcPr>
          <w:p>
            <w:r>
              <w:rPr>
                <w:b w:val="false"/>
                <w:bCs w:val="false"/>
                <w:color w:val="1A1A2E"/>
                <w:sz w:val="20"/>
                <w:szCs w:val="20"/>
              </w:rPr>
              <w:t xml:space="preserve">Categorical</w:t>
            </w:r>
          </w:p>
        </w:tc>
        <w:tc>
          <w:tcPr>
            <w:tcW w:type="dxa" w:w="2400"/>
            <w:shd w:fill="FFFFFF" w:val="clear"/>
          </w:tcPr>
          <w:p>
            <w:r>
              <w:rPr>
                <w:b w:val="false"/>
                <w:bCs w:val="false"/>
                <w:color w:val="1A1A2E"/>
                <w:sz w:val="20"/>
                <w:szCs w:val="20"/>
              </w:rPr>
              <w:t xml:space="preserve">Pie Chart</w:t>
            </w:r>
          </w:p>
        </w:tc>
        <w:tc>
          <w:tcPr>
            <w:tcW w:type="dxa" w:w="4240"/>
            <w:shd w:fill="FFFFFF" w:val="clear"/>
          </w:tcPr>
          <w:p>
            <w:r>
              <w:rPr>
                <w:b w:val="false"/>
                <w:bCs w:val="false"/>
                <w:color w:val="1A1A2E"/>
                <w:sz w:val="20"/>
                <w:szCs w:val="20"/>
              </w:rPr>
              <w:t xml:space="preserve">Proportion of each category</w:t>
            </w:r>
          </w:p>
        </w:tc>
      </w:tr>
      <w:tr>
        <w:tc>
          <w:tcPr>
            <w:tcW w:type="dxa" w:w="2000"/>
            <w:shd w:fill="FFF3E0" w:val="clear"/>
          </w:tcPr>
          <w:p>
            <w:r>
              <w:rPr>
                <w:b w:val="false"/>
                <w:bCs w:val="false"/>
                <w:color w:val="1A1A2E"/>
                <w:sz w:val="20"/>
                <w:szCs w:val="20"/>
              </w:rPr>
              <w:t xml:space="preserve">Any</w:t>
            </w:r>
          </w:p>
        </w:tc>
        <w:tc>
          <w:tcPr>
            <w:tcW w:type="dxa" w:w="2400"/>
            <w:shd w:fill="FFF3E0" w:val="clear"/>
          </w:tcPr>
          <w:p>
            <w:r>
              <w:rPr>
                <w:b w:val="false"/>
                <w:bCs w:val="false"/>
                <w:color w:val="1A1A2E"/>
                <w:sz w:val="20"/>
                <w:szCs w:val="20"/>
              </w:rPr>
              <w:t xml:space="preserve">describe()</w:t>
            </w:r>
          </w:p>
        </w:tc>
        <w:tc>
          <w:tcPr>
            <w:tcW w:type="dxa" w:w="4240"/>
            <w:shd w:fill="FFF3E0" w:val="clear"/>
          </w:tcPr>
          <w:p>
            <w:r>
              <w:rPr>
                <w:b w:val="false"/>
                <w:bCs w:val="false"/>
                <w:color w:val="1A1A2E"/>
                <w:sz w:val="20"/>
                <w:szCs w:val="20"/>
              </w:rPr>
              <w:t xml:space="preserve">Mean, std, min, max, quartiles</w:t>
            </w:r>
          </w:p>
        </w:tc>
      </w:tr>
    </w:tbl>
    <w:p>
      <w:pPr>
        <w:spacing w:after="80" w:before="80"/>
      </w:pPr>
    </w:p>
    <w:p>
      <w:pPr>
        <w:pStyle w:val="Heading2"/>
        <w:spacing w:after="120" w:before="240"/>
      </w:pPr>
      <w:r>
        <w:rPr>
          <w:b/>
          <w:bCs/>
          <w:color w:val="1565C0"/>
          <w:sz w:val="26"/>
          <w:szCs w:val="26"/>
        </w:rPr>
        <w:t xml:space="preserve">3.4 Bivariate Analysis</w:t>
      </w:r>
    </w:p>
    <w:p>
      <w:pPr>
        <w:spacing w:after="80" w:before="80"/>
      </w:pPr>
      <w:r>
        <w:rPr>
          <w:color w:val="1A1A2E"/>
          <w:sz w:val="22"/>
          <w:szCs w:val="22"/>
        </w:rPr>
        <w:t xml:space="preserve">Bivariate analysis examines the relationship between two variables simultaneously.</w:t>
      </w:r>
    </w:p>
    <w:p>
      <w:pPr>
        <w:spacing w:after="8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080"/>
      </w:tblGrid>
      <w:tr>
        <w:trPr>
          <w:tblHeader/>
        </w:trPr>
        <w:tc>
          <w:tcPr>
            <w:tcW w:type="dxa" w:w="2160"/>
            <w:shd w:fill="E8651A" w:val="clear"/>
          </w:tcPr>
          <w:p>
            <w:r>
              <w:rPr>
                <w:b/>
                <w:bCs/>
                <w:color w:val="FFFFFF"/>
                <w:sz w:val="20"/>
                <w:szCs w:val="20"/>
              </w:rPr>
              <w:t xml:space="preserve">Variable Pair</w:t>
            </w:r>
          </w:p>
        </w:tc>
        <w:tc>
          <w:tcPr>
            <w:tcW w:type="dxa" w:w="2400"/>
            <w:shd w:fill="E8651A" w:val="clear"/>
          </w:tcPr>
          <w:p>
            <w:r>
              <w:rPr>
                <w:b/>
                <w:bCs/>
                <w:color w:val="FFFFFF"/>
                <w:sz w:val="20"/>
                <w:szCs w:val="20"/>
              </w:rPr>
              <w:t xml:space="preserve">Best Technique</w:t>
            </w:r>
          </w:p>
        </w:tc>
        <w:tc>
          <w:tcPr>
            <w:tcW w:type="dxa" w:w="4080"/>
            <w:shd w:fill="E8651A" w:val="clear"/>
          </w:tcPr>
          <w:p>
            <w:r>
              <w:rPr>
                <w:b/>
                <w:bCs/>
                <w:color w:val="FFFFFF"/>
                <w:sz w:val="20"/>
                <w:szCs w:val="20"/>
              </w:rPr>
              <w:t xml:space="preserve">Insight</w:t>
            </w:r>
          </w:p>
        </w:tc>
      </w:tr>
      <w:tr>
        <w:tc>
          <w:tcPr>
            <w:tcW w:type="dxa" w:w="2160"/>
            <w:shd w:fill="FFFFFF" w:val="clear"/>
          </w:tcPr>
          <w:p>
            <w:r>
              <w:rPr>
                <w:b w:val="false"/>
                <w:bCs w:val="false"/>
                <w:color w:val="1A1A2E"/>
                <w:sz w:val="20"/>
                <w:szCs w:val="20"/>
              </w:rPr>
              <w:t xml:space="preserve">Numerical vs Numerical</w:t>
            </w:r>
          </w:p>
        </w:tc>
        <w:tc>
          <w:tcPr>
            <w:tcW w:type="dxa" w:w="2400"/>
            <w:shd w:fill="FFFFFF" w:val="clear"/>
          </w:tcPr>
          <w:p>
            <w:r>
              <w:rPr>
                <w:b w:val="false"/>
                <w:bCs w:val="false"/>
                <w:color w:val="1A1A2E"/>
                <w:sz w:val="20"/>
                <w:szCs w:val="20"/>
              </w:rPr>
              <w:t xml:space="preserve">Scatter Plot + Correlation</w:t>
            </w:r>
          </w:p>
        </w:tc>
        <w:tc>
          <w:tcPr>
            <w:tcW w:type="dxa" w:w="4080"/>
            <w:shd w:fill="FFFFFF" w:val="clear"/>
          </w:tcPr>
          <w:p>
            <w:r>
              <w:rPr>
                <w:b w:val="false"/>
                <w:bCs w:val="false"/>
                <w:color w:val="1A1A2E"/>
                <w:sz w:val="20"/>
                <w:szCs w:val="20"/>
              </w:rPr>
              <w:t xml:space="preserve">Linear/non-linear relationship</w:t>
            </w:r>
          </w:p>
        </w:tc>
      </w:tr>
      <w:tr>
        <w:tc>
          <w:tcPr>
            <w:tcW w:type="dxa" w:w="2160"/>
            <w:shd w:fill="FFF3E0" w:val="clear"/>
          </w:tcPr>
          <w:p>
            <w:r>
              <w:rPr>
                <w:b w:val="false"/>
                <w:bCs w:val="false"/>
                <w:color w:val="1A1A2E"/>
                <w:sz w:val="20"/>
                <w:szCs w:val="20"/>
              </w:rPr>
              <w:t xml:space="preserve">Categorical vs Numerical</w:t>
            </w:r>
          </w:p>
        </w:tc>
        <w:tc>
          <w:tcPr>
            <w:tcW w:type="dxa" w:w="2400"/>
            <w:shd w:fill="FFF3E0" w:val="clear"/>
          </w:tcPr>
          <w:p>
            <w:r>
              <w:rPr>
                <w:b w:val="false"/>
                <w:bCs w:val="false"/>
                <w:color w:val="1A1A2E"/>
                <w:sz w:val="20"/>
                <w:szCs w:val="20"/>
              </w:rPr>
              <w:t xml:space="preserve">Box Plot / Violin Plot</w:t>
            </w:r>
          </w:p>
        </w:tc>
        <w:tc>
          <w:tcPr>
            <w:tcW w:type="dxa" w:w="4080"/>
            <w:shd w:fill="FFF3E0" w:val="clear"/>
          </w:tcPr>
          <w:p>
            <w:r>
              <w:rPr>
                <w:b w:val="false"/>
                <w:bCs w:val="false"/>
                <w:color w:val="1A1A2E"/>
                <w:sz w:val="20"/>
                <w:szCs w:val="20"/>
              </w:rPr>
              <w:t xml:space="preserve">Distribution across groups</w:t>
            </w:r>
          </w:p>
        </w:tc>
      </w:tr>
      <w:tr>
        <w:tc>
          <w:tcPr>
            <w:tcW w:type="dxa" w:w="2160"/>
            <w:shd w:fill="FFFFFF" w:val="clear"/>
          </w:tcPr>
          <w:p>
            <w:r>
              <w:rPr>
                <w:b w:val="false"/>
                <w:bCs w:val="false"/>
                <w:color w:val="1A1A2E"/>
                <w:sz w:val="20"/>
                <w:szCs w:val="20"/>
              </w:rPr>
              <w:t xml:space="preserve">Categorical vs Categorical</w:t>
            </w:r>
          </w:p>
        </w:tc>
        <w:tc>
          <w:tcPr>
            <w:tcW w:type="dxa" w:w="2400"/>
            <w:shd w:fill="FFFFFF" w:val="clear"/>
          </w:tcPr>
          <w:p>
            <w:r>
              <w:rPr>
                <w:b w:val="false"/>
                <w:bCs w:val="false"/>
                <w:color w:val="1A1A2E"/>
                <w:sz w:val="20"/>
                <w:szCs w:val="20"/>
              </w:rPr>
              <w:t xml:space="preserve">Grouped Bar / Heatmap</w:t>
            </w:r>
          </w:p>
        </w:tc>
        <w:tc>
          <w:tcPr>
            <w:tcW w:type="dxa" w:w="4080"/>
            <w:shd w:fill="FFFFFF" w:val="clear"/>
          </w:tcPr>
          <w:p>
            <w:r>
              <w:rPr>
                <w:b w:val="false"/>
                <w:bCs w:val="false"/>
                <w:color w:val="1A1A2E"/>
                <w:sz w:val="20"/>
                <w:szCs w:val="20"/>
              </w:rPr>
              <w:t xml:space="preserve">Frequency cross-tabulation</w:t>
            </w:r>
          </w:p>
        </w:tc>
      </w:tr>
      <w:tr>
        <w:tc>
          <w:tcPr>
            <w:tcW w:type="dxa" w:w="2160"/>
            <w:shd w:fill="FFF3E0" w:val="clear"/>
          </w:tcPr>
          <w:p>
            <w:r>
              <w:rPr>
                <w:b w:val="false"/>
                <w:bCs w:val="false"/>
                <w:color w:val="1A1A2E"/>
                <w:sz w:val="20"/>
                <w:szCs w:val="20"/>
              </w:rPr>
              <w:t xml:space="preserve">Target vs Feature</w:t>
            </w:r>
          </w:p>
        </w:tc>
        <w:tc>
          <w:tcPr>
            <w:tcW w:type="dxa" w:w="2400"/>
            <w:shd w:fill="FFF3E0" w:val="clear"/>
          </w:tcPr>
          <w:p>
            <w:r>
              <w:rPr>
                <w:b w:val="false"/>
                <w:bCs w:val="false"/>
                <w:color w:val="1A1A2E"/>
                <w:sz w:val="20"/>
                <w:szCs w:val="20"/>
              </w:rPr>
              <w:t xml:space="preserve">All of above</w:t>
            </w:r>
          </w:p>
        </w:tc>
        <w:tc>
          <w:tcPr>
            <w:tcW w:type="dxa" w:w="4080"/>
            <w:shd w:fill="FFF3E0" w:val="clear"/>
          </w:tcPr>
          <w:p>
            <w:r>
              <w:rPr>
                <w:b w:val="false"/>
                <w:bCs w:val="false"/>
                <w:color w:val="1A1A2E"/>
                <w:sz w:val="20"/>
                <w:szCs w:val="20"/>
              </w:rPr>
              <w:t xml:space="preserve">Feature importance signals</w:t>
            </w:r>
          </w:p>
        </w:tc>
      </w:tr>
    </w:tbl>
    <w:p>
      <w:pPr>
        <w:spacing w:after="80" w:before="80"/>
      </w:pPr>
    </w:p>
    <w:p>
      <w:pPr>
        <w:pStyle w:val="Heading2"/>
        <w:spacing w:after="120" w:before="240"/>
      </w:pPr>
      <w:r>
        <w:rPr>
          <w:b/>
          <w:bCs/>
          <w:color w:val="1565C0"/>
          <w:sz w:val="26"/>
          <w:szCs w:val="26"/>
        </w:rPr>
        <w:t xml:space="preserve">3.5 Multivariate Analysis</w:t>
      </w:r>
    </w:p>
    <w:p>
      <w:pPr>
        <w:spacing w:after="80" w:before="80"/>
      </w:pPr>
      <w:r>
        <w:rPr>
          <w:color w:val="1A1A2E"/>
          <w:sz w:val="22"/>
          <w:szCs w:val="22"/>
        </w:rPr>
        <w:t xml:space="preserve">Multivariate analysis examines three or more variables simultaneously to uncover complex relationships.</w:t>
      </w:r>
    </w:p>
    <w:p>
      <w:pPr>
        <w:spacing w:after="60" w:before="60"/>
        <w:ind w:left="431"/>
      </w:pPr>
      <w:r>
        <w:rPr>
          <w:b/>
          <w:bCs/>
          <w:color w:val="E8651A"/>
          <w:sz w:val="22"/>
          <w:szCs w:val="22"/>
        </w:rPr>
        <w:t xml:space="preserve">● </w:t>
      </w:r>
      <w:r>
        <w:rPr>
          <w:b/>
          <w:bCs/>
          <w:color w:val="1A1A2E"/>
          <w:sz w:val="22"/>
          <w:szCs w:val="22"/>
        </w:rPr>
        <w:t xml:space="preserve">Shows correlation coefficients between all numerical features.</w:t>
      </w:r>
      <w:r>
        <w:rPr>
          <w:color w:val="1A1A2E"/>
          <w:sz w:val="22"/>
          <w:szCs w:val="22"/>
        </w:rPr>
        <w:t xml:space="preserve">Correlation Heatmap: </w:t>
      </w:r>
    </w:p>
    <w:p>
      <w:pPr>
        <w:spacing w:after="60" w:before="60"/>
        <w:ind w:left="431"/>
      </w:pPr>
      <w:r>
        <w:rPr>
          <w:b/>
          <w:bCs/>
          <w:color w:val="E8651A"/>
          <w:sz w:val="22"/>
          <w:szCs w:val="22"/>
        </w:rPr>
        <w:t xml:space="preserve">● </w:t>
      </w:r>
      <w:r>
        <w:rPr>
          <w:b/>
          <w:bCs/>
          <w:color w:val="1A1A2E"/>
          <w:sz w:val="22"/>
          <w:szCs w:val="22"/>
        </w:rPr>
        <w:t xml:space="preserve">Grid of scatter plots for all feature combinations.</w:t>
      </w:r>
      <w:r>
        <w:rPr>
          <w:color w:val="1A1A2E"/>
          <w:sz w:val="22"/>
          <w:szCs w:val="22"/>
        </w:rPr>
        <w:t xml:space="preserve">Pair Plot (sns.pairplot): </w:t>
      </w:r>
    </w:p>
    <w:p>
      <w:pPr>
        <w:spacing w:after="60" w:before="60"/>
        <w:ind w:left="431"/>
      </w:pPr>
      <w:r>
        <w:rPr>
          <w:b/>
          <w:bCs/>
          <w:color w:val="E8651A"/>
          <w:sz w:val="22"/>
          <w:szCs w:val="22"/>
        </w:rPr>
        <w:t xml:space="preserve">● </w:t>
      </w:r>
      <w:r>
        <w:rPr>
          <w:b/>
          <w:bCs/>
          <w:color w:val="1A1A2E"/>
          <w:sz w:val="22"/>
          <w:szCs w:val="22"/>
        </w:rPr>
        <w:t xml:space="preserve">Visualizes three numerical variables simultaneously using Plotly.</w:t>
      </w:r>
      <w:r>
        <w:rPr>
          <w:color w:val="1A1A2E"/>
          <w:sz w:val="22"/>
          <w:szCs w:val="22"/>
        </w:rPr>
        <w:t xml:space="preserve">3D Scatter Plot: </w:t>
      </w:r>
    </w:p>
    <w:p>
      <w:pPr>
        <w:spacing w:after="60" w:before="60"/>
        <w:ind w:left="431"/>
      </w:pPr>
      <w:r>
        <w:rPr>
          <w:b/>
          <w:bCs/>
          <w:color w:val="E8651A"/>
          <w:sz w:val="22"/>
          <w:szCs w:val="22"/>
        </w:rPr>
        <w:t xml:space="preserve">● </w:t>
      </w:r>
      <w:r>
        <w:rPr>
          <w:b/>
          <w:bCs/>
          <w:color w:val="1A1A2E"/>
          <w:sz w:val="22"/>
          <w:szCs w:val="22"/>
        </w:rPr>
        <w:t xml:space="preserve">Shows how multiple features relate across observations.</w:t>
      </w:r>
      <w:r>
        <w:rPr>
          <w:color w:val="1A1A2E"/>
          <w:sz w:val="22"/>
          <w:szCs w:val="22"/>
        </w:rPr>
        <w:t xml:space="preserve">Parallel Coordinates: </w:t>
      </w:r>
    </w:p>
    <w:p>
      <w:pPr>
        <w:spacing w:after="60" w:before="60"/>
        <w:ind w:left="431"/>
      </w:pPr>
      <w:r>
        <w:rPr>
          <w:b/>
          <w:bCs/>
          <w:color w:val="E8651A"/>
          <w:sz w:val="22"/>
          <w:szCs w:val="22"/>
        </w:rPr>
        <w:t xml:space="preserve">● </w:t>
      </w:r>
      <w:r>
        <w:rPr>
          <w:b/>
          <w:bCs/>
          <w:color w:val="1A1A2E"/>
          <w:sz w:val="22"/>
          <w:szCs w:val="22"/>
        </w:rPr>
        <w:t xml:space="preserve">Reduces dimensionality while preserving variance.</w:t>
      </w:r>
      <w:r>
        <w:rPr>
          <w:color w:val="1A1A2E"/>
          <w:sz w:val="22"/>
          <w:szCs w:val="22"/>
        </w:rPr>
        <w:t xml:space="preserve">Principal Component Analysis (PCA): </w:t>
      </w:r>
    </w:p>
    <w:p>
      <w:pPr>
        <w:shd w:fill="F5F5F5" w:val="clear"/>
        <w:spacing w:after="0" w:before="0"/>
        <w:ind w:left="431"/>
      </w:pPr>
      <w:r>
        <w:rPr>
          <w:rFonts w:ascii="Courier New" w:cs="Courier New" w:eastAsia="Courier New" w:hAnsi="Courier New"/>
          <w:color w:val="333333"/>
          <w:sz w:val="18"/>
          <w:szCs w:val="18"/>
        </w:rPr>
        <w:t xml:space="preserve">import seaborn as sns</w:t>
      </w:r>
    </w:p>
    <w:p>
      <w:pPr>
        <w:shd w:fill="F5F5F5" w:val="clear"/>
        <w:spacing w:after="0" w:before="0"/>
        <w:ind w:left="431"/>
      </w:pPr>
      <w:r>
        <w:rPr>
          <w:rFonts w:ascii="Courier New" w:cs="Courier New" w:eastAsia="Courier New" w:hAnsi="Courier New"/>
          <w:color w:val="333333"/>
          <w:sz w:val="18"/>
          <w:szCs w:val="18"/>
        </w:rPr>
        <w:t xml:space="preserve">import matplotlib.pyplot as plt</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 Correlation Heatmap</w:t>
      </w:r>
    </w:p>
    <w:p>
      <w:pPr>
        <w:shd w:fill="F5F5F5" w:val="clear"/>
        <w:spacing w:after="0" w:before="0"/>
        <w:ind w:left="431"/>
      </w:pPr>
      <w:r>
        <w:rPr>
          <w:rFonts w:ascii="Courier New" w:cs="Courier New" w:eastAsia="Courier New" w:hAnsi="Courier New"/>
          <w:color w:val="333333"/>
          <w:sz w:val="18"/>
          <w:szCs w:val="18"/>
        </w:rPr>
        <w:t xml:space="preserve">corr = df.corr(numeric_only=True)</w:t>
      </w:r>
    </w:p>
    <w:p>
      <w:pPr>
        <w:shd w:fill="F5F5F5" w:val="clear"/>
        <w:spacing w:after="0" w:before="0"/>
        <w:ind w:left="431"/>
      </w:pPr>
      <w:r>
        <w:rPr>
          <w:rFonts w:ascii="Courier New" w:cs="Courier New" w:eastAsia="Courier New" w:hAnsi="Courier New"/>
          <w:color w:val="333333"/>
          <w:sz w:val="18"/>
          <w:szCs w:val="18"/>
        </w:rPr>
        <w:t xml:space="preserve">sns.heatmap(corr, annot=True, cmap='coolwarm', fmt='.2f')</w:t>
      </w:r>
    </w:p>
    <w:p>
      <w:pPr>
        <w:shd w:fill="F5F5F5" w:val="clear"/>
        <w:spacing w:after="0" w:before="0"/>
        <w:ind w:left="431"/>
      </w:pPr>
      <w:r>
        <w:rPr>
          <w:rFonts w:ascii="Courier New" w:cs="Courier New" w:eastAsia="Courier New" w:hAnsi="Courier New"/>
          <w:color w:val="333333"/>
          <w:sz w:val="18"/>
          <w:szCs w:val="18"/>
        </w:rPr>
        <w:t xml:space="preserve">plt.title('Feature Correlation Heatmap')</w:t>
      </w:r>
    </w:p>
    <w:p>
      <w:pPr>
        <w:shd w:fill="F5F5F5" w:val="clear"/>
        <w:spacing w:after="0" w:before="0"/>
        <w:ind w:left="431"/>
      </w:pPr>
      <w:r>
        <w:rPr>
          <w:rFonts w:ascii="Courier New" w:cs="Courier New" w:eastAsia="Courier New" w:hAnsi="Courier New"/>
          <w:color w:val="333333"/>
          <w:sz w:val="18"/>
          <w:szCs w:val="18"/>
        </w:rPr>
        <w:t xml:space="preserve">plt.show()</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 Pair Plot</w:t>
      </w:r>
    </w:p>
    <w:p>
      <w:pPr>
        <w:shd w:fill="F5F5F5" w:val="clear"/>
        <w:spacing w:after="0" w:before="0"/>
        <w:ind w:left="431"/>
      </w:pPr>
      <w:r>
        <w:rPr>
          <w:rFonts w:ascii="Courier New" w:cs="Courier New" w:eastAsia="Courier New" w:hAnsi="Courier New"/>
          <w:color w:val="333333"/>
          <w:sz w:val="18"/>
          <w:szCs w:val="18"/>
        </w:rPr>
        <w:t xml:space="preserve">sns.pairplot(df, hue='Result', palette='Set2')</w:t>
      </w:r>
    </w:p>
    <w:p>
      <w:pPr>
        <w:shd w:fill="F5F5F5" w:val="clear"/>
        <w:spacing w:after="0" w:before="0"/>
        <w:ind w:left="431"/>
      </w:pPr>
      <w:r>
        <w:rPr>
          <w:rFonts w:ascii="Courier New" w:cs="Courier New" w:eastAsia="Courier New" w:hAnsi="Courier New"/>
          <w:color w:val="333333"/>
          <w:sz w:val="18"/>
          <w:szCs w:val="18"/>
        </w:rPr>
        <w:t xml:space="preserve">plt.show()</w:t>
      </w:r>
    </w:p>
    <w:p>
      <w:pPr>
        <w:pBdr>
          <w:bottom w:val="single" w:color="E8651A" w:sz="6"/>
        </w:pBdr>
        <w:spacing w:after="160" w:before="160"/>
      </w:pPr>
    </w:p>
    <w:p>
      <w:pPr>
        <w:pStyle w:val="Heading1"/>
        <w:spacing w:after="160" w:before="320"/>
      </w:pPr>
      <w:r>
        <w:rPr>
          <w:b/>
          <w:bCs/>
          <w:color w:val="E8651A"/>
          <w:sz w:val="32"/>
          <w:szCs w:val="32"/>
        </w:rPr>
        <w:t xml:space="preserve">4. Visualization Strategies &amp; Plot Types</w:t>
      </w:r>
    </w:p>
    <w:p>
      <w:pPr>
        <w:pStyle w:val="Heading2"/>
        <w:spacing w:after="120" w:before="240"/>
      </w:pPr>
      <w:r>
        <w:rPr>
          <w:b/>
          <w:bCs/>
          <w:color w:val="1565C0"/>
          <w:sz w:val="26"/>
          <w:szCs w:val="26"/>
        </w:rPr>
        <w:t xml:space="preserve">4.1 Complete Visualization Plan</w:t>
      </w:r>
    </w:p>
    <w:p>
      <w:pPr>
        <w:spacing w:after="8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2840"/>
      </w:tblGrid>
      <w:tr>
        <w:trPr>
          <w:tblHeader/>
        </w:trPr>
        <w:tc>
          <w:tcPr>
            <w:tcW w:type="dxa" w:w="1800"/>
            <w:shd w:fill="E8651A" w:val="clear"/>
          </w:tcPr>
          <w:p>
            <w:r>
              <w:rPr>
                <w:b/>
                <w:bCs/>
                <w:color w:val="FFFFFF"/>
                <w:sz w:val="20"/>
                <w:szCs w:val="20"/>
              </w:rPr>
              <w:t xml:space="preserve">Plot Type</w:t>
            </w:r>
          </w:p>
        </w:tc>
        <w:tc>
          <w:tcPr>
            <w:tcW w:type="dxa" w:w="1600"/>
            <w:shd w:fill="E8651A" w:val="clear"/>
          </w:tcPr>
          <w:p>
            <w:r>
              <w:rPr>
                <w:b/>
                <w:bCs/>
                <w:color w:val="FFFFFF"/>
                <w:sz w:val="20"/>
                <w:szCs w:val="20"/>
              </w:rPr>
              <w:t xml:space="preserve">Library</w:t>
            </w:r>
          </w:p>
        </w:tc>
        <w:tc>
          <w:tcPr>
            <w:tcW w:type="dxa" w:w="2400"/>
            <w:shd w:fill="E8651A" w:val="clear"/>
          </w:tcPr>
          <w:p>
            <w:r>
              <w:rPr>
                <w:b/>
                <w:bCs/>
                <w:color w:val="FFFFFF"/>
                <w:sz w:val="20"/>
                <w:szCs w:val="20"/>
              </w:rPr>
              <w:t xml:space="preserve">Use Case</w:t>
            </w:r>
          </w:p>
        </w:tc>
        <w:tc>
          <w:tcPr>
            <w:tcW w:type="dxa" w:w="2840"/>
            <w:shd w:fill="E8651A" w:val="clear"/>
          </w:tcPr>
          <w:p>
            <w:r>
              <w:rPr>
                <w:b/>
                <w:bCs/>
                <w:color w:val="FFFFFF"/>
                <w:sz w:val="20"/>
                <w:szCs w:val="20"/>
              </w:rPr>
              <w:t xml:space="preserve">When to Use</w:t>
            </w:r>
          </w:p>
        </w:tc>
      </w:tr>
      <w:tr>
        <w:tc>
          <w:tcPr>
            <w:tcW w:type="dxa" w:w="1800"/>
            <w:shd w:fill="FFFFFF" w:val="clear"/>
          </w:tcPr>
          <w:p>
            <w:r>
              <w:rPr>
                <w:b w:val="false"/>
                <w:bCs w:val="false"/>
                <w:color w:val="1A1A2E"/>
                <w:sz w:val="20"/>
                <w:szCs w:val="20"/>
              </w:rPr>
              <w:t xml:space="preserve">Histogram</w:t>
            </w:r>
          </w:p>
        </w:tc>
        <w:tc>
          <w:tcPr>
            <w:tcW w:type="dxa" w:w="1600"/>
            <w:shd w:fill="FFFFFF" w:val="clear"/>
          </w:tcPr>
          <w:p>
            <w:r>
              <w:rPr>
                <w:b w:val="false"/>
                <w:bCs w:val="false"/>
                <w:color w:val="1A1A2E"/>
                <w:sz w:val="20"/>
                <w:szCs w:val="20"/>
              </w:rPr>
              <w:t xml:space="preserve">Matplotlib/Seaborn</w:t>
            </w:r>
          </w:p>
        </w:tc>
        <w:tc>
          <w:tcPr>
            <w:tcW w:type="dxa" w:w="2400"/>
            <w:shd w:fill="FFFFFF" w:val="clear"/>
          </w:tcPr>
          <w:p>
            <w:r>
              <w:rPr>
                <w:b w:val="false"/>
                <w:bCs w:val="false"/>
                <w:color w:val="1A1A2E"/>
                <w:sz w:val="20"/>
                <w:szCs w:val="20"/>
              </w:rPr>
              <w:t xml:space="preserve">Distribution of numerical data</w:t>
            </w:r>
          </w:p>
        </w:tc>
        <w:tc>
          <w:tcPr>
            <w:tcW w:type="dxa" w:w="2840"/>
            <w:shd w:fill="FFFFFF" w:val="clear"/>
          </w:tcPr>
          <w:p>
            <w:r>
              <w:rPr>
                <w:b w:val="false"/>
                <w:bCs w:val="false"/>
                <w:color w:val="1A1A2E"/>
                <w:sz w:val="20"/>
                <w:szCs w:val="20"/>
              </w:rPr>
              <w:t xml:space="preserve">Univariate numerical</w:t>
            </w:r>
          </w:p>
        </w:tc>
      </w:tr>
      <w:tr>
        <w:tc>
          <w:tcPr>
            <w:tcW w:type="dxa" w:w="1800"/>
            <w:shd w:fill="FFF3E0" w:val="clear"/>
          </w:tcPr>
          <w:p>
            <w:r>
              <w:rPr>
                <w:b w:val="false"/>
                <w:bCs w:val="false"/>
                <w:color w:val="1A1A2E"/>
                <w:sz w:val="20"/>
                <w:szCs w:val="20"/>
              </w:rPr>
              <w:t xml:space="preserve">Box Plot</w:t>
            </w:r>
          </w:p>
        </w:tc>
        <w:tc>
          <w:tcPr>
            <w:tcW w:type="dxa" w:w="1600"/>
            <w:shd w:fill="FFF3E0" w:val="clear"/>
          </w:tcPr>
          <w:p>
            <w:r>
              <w:rPr>
                <w:b w:val="false"/>
                <w:bCs w:val="false"/>
                <w:color w:val="1A1A2E"/>
                <w:sz w:val="20"/>
                <w:szCs w:val="20"/>
              </w:rPr>
              <w:t xml:space="preserve">Matplotlib/Seaborn</w:t>
            </w:r>
          </w:p>
        </w:tc>
        <w:tc>
          <w:tcPr>
            <w:tcW w:type="dxa" w:w="2400"/>
            <w:shd w:fill="FFF3E0" w:val="clear"/>
          </w:tcPr>
          <w:p>
            <w:r>
              <w:rPr>
                <w:b w:val="false"/>
                <w:bCs w:val="false"/>
                <w:color w:val="1A1A2E"/>
                <w:sz w:val="20"/>
                <w:szCs w:val="20"/>
              </w:rPr>
              <w:t xml:space="preserve">Outlier detection, spread</w:t>
            </w:r>
          </w:p>
        </w:tc>
        <w:tc>
          <w:tcPr>
            <w:tcW w:type="dxa" w:w="2840"/>
            <w:shd w:fill="FFF3E0" w:val="clear"/>
          </w:tcPr>
          <w:p>
            <w:r>
              <w:rPr>
                <w:b w:val="false"/>
                <w:bCs w:val="false"/>
                <w:color w:val="1A1A2E"/>
                <w:sz w:val="20"/>
                <w:szCs w:val="20"/>
              </w:rPr>
              <w:t xml:space="preserve">Univariate &amp; bivariate</w:t>
            </w:r>
          </w:p>
        </w:tc>
      </w:tr>
      <w:tr>
        <w:tc>
          <w:tcPr>
            <w:tcW w:type="dxa" w:w="1800"/>
            <w:shd w:fill="FFFFFF" w:val="clear"/>
          </w:tcPr>
          <w:p>
            <w:r>
              <w:rPr>
                <w:b w:val="false"/>
                <w:bCs w:val="false"/>
                <w:color w:val="1A1A2E"/>
                <w:sz w:val="20"/>
                <w:szCs w:val="20"/>
              </w:rPr>
              <w:t xml:space="preserve">Bar Chart</w:t>
            </w:r>
          </w:p>
        </w:tc>
        <w:tc>
          <w:tcPr>
            <w:tcW w:type="dxa" w:w="1600"/>
            <w:shd w:fill="FFFFFF" w:val="clear"/>
          </w:tcPr>
          <w:p>
            <w:r>
              <w:rPr>
                <w:b w:val="false"/>
                <w:bCs w:val="false"/>
                <w:color w:val="1A1A2E"/>
                <w:sz w:val="20"/>
                <w:szCs w:val="20"/>
              </w:rPr>
              <w:t xml:space="preserve">Matplotlib/Seaborn</w:t>
            </w:r>
          </w:p>
        </w:tc>
        <w:tc>
          <w:tcPr>
            <w:tcW w:type="dxa" w:w="2400"/>
            <w:shd w:fill="FFFFFF" w:val="clear"/>
          </w:tcPr>
          <w:p>
            <w:r>
              <w:rPr>
                <w:b w:val="false"/>
                <w:bCs w:val="false"/>
                <w:color w:val="1A1A2E"/>
                <w:sz w:val="20"/>
                <w:szCs w:val="20"/>
              </w:rPr>
              <w:t xml:space="preserve">Category frequencies</w:t>
            </w:r>
          </w:p>
        </w:tc>
        <w:tc>
          <w:tcPr>
            <w:tcW w:type="dxa" w:w="2840"/>
            <w:shd w:fill="FFFFFF" w:val="clear"/>
          </w:tcPr>
          <w:p>
            <w:r>
              <w:rPr>
                <w:b w:val="false"/>
                <w:bCs w:val="false"/>
                <w:color w:val="1A1A2E"/>
                <w:sz w:val="20"/>
                <w:szCs w:val="20"/>
              </w:rPr>
              <w:t xml:space="preserve">Categorical data</w:t>
            </w:r>
          </w:p>
        </w:tc>
      </w:tr>
      <w:tr>
        <w:tc>
          <w:tcPr>
            <w:tcW w:type="dxa" w:w="1800"/>
            <w:shd w:fill="FFF3E0" w:val="clear"/>
          </w:tcPr>
          <w:p>
            <w:r>
              <w:rPr>
                <w:b w:val="false"/>
                <w:bCs w:val="false"/>
                <w:color w:val="1A1A2E"/>
                <w:sz w:val="20"/>
                <w:szCs w:val="20"/>
              </w:rPr>
              <w:t xml:space="preserve">Scatter Plot</w:t>
            </w:r>
          </w:p>
        </w:tc>
        <w:tc>
          <w:tcPr>
            <w:tcW w:type="dxa" w:w="1600"/>
            <w:shd w:fill="FFF3E0" w:val="clear"/>
          </w:tcPr>
          <w:p>
            <w:r>
              <w:rPr>
                <w:b w:val="false"/>
                <w:bCs w:val="false"/>
                <w:color w:val="1A1A2E"/>
                <w:sz w:val="20"/>
                <w:szCs w:val="20"/>
              </w:rPr>
              <w:t xml:space="preserve">Matplotlib/Seaborn</w:t>
            </w:r>
          </w:p>
        </w:tc>
        <w:tc>
          <w:tcPr>
            <w:tcW w:type="dxa" w:w="2400"/>
            <w:shd w:fill="FFF3E0" w:val="clear"/>
          </w:tcPr>
          <w:p>
            <w:r>
              <w:rPr>
                <w:b w:val="false"/>
                <w:bCs w:val="false"/>
                <w:color w:val="1A1A2E"/>
                <w:sz w:val="20"/>
                <w:szCs w:val="20"/>
              </w:rPr>
              <w:t xml:space="preserve">Relationship between 2 nums</w:t>
            </w:r>
          </w:p>
        </w:tc>
        <w:tc>
          <w:tcPr>
            <w:tcW w:type="dxa" w:w="2840"/>
            <w:shd w:fill="FFF3E0" w:val="clear"/>
          </w:tcPr>
          <w:p>
            <w:r>
              <w:rPr>
                <w:b w:val="false"/>
                <w:bCs w:val="false"/>
                <w:color w:val="1A1A2E"/>
                <w:sz w:val="20"/>
                <w:szCs w:val="20"/>
              </w:rPr>
              <w:t xml:space="preserve">Bivariate numerical</w:t>
            </w:r>
          </w:p>
        </w:tc>
      </w:tr>
      <w:tr>
        <w:tc>
          <w:tcPr>
            <w:tcW w:type="dxa" w:w="1800"/>
            <w:shd w:fill="FFFFFF" w:val="clear"/>
          </w:tcPr>
          <w:p>
            <w:r>
              <w:rPr>
                <w:b w:val="false"/>
                <w:bCs w:val="false"/>
                <w:color w:val="1A1A2E"/>
                <w:sz w:val="20"/>
                <w:szCs w:val="20"/>
              </w:rPr>
              <w:t xml:space="preserve">Correlation Heatmap</w:t>
            </w:r>
          </w:p>
        </w:tc>
        <w:tc>
          <w:tcPr>
            <w:tcW w:type="dxa" w:w="1600"/>
            <w:shd w:fill="FFFFFF" w:val="clear"/>
          </w:tcPr>
          <w:p>
            <w:r>
              <w:rPr>
                <w:b w:val="false"/>
                <w:bCs w:val="false"/>
                <w:color w:val="1A1A2E"/>
                <w:sz w:val="20"/>
                <w:szCs w:val="20"/>
              </w:rPr>
              <w:t xml:space="preserve">Seaborn</w:t>
            </w:r>
          </w:p>
        </w:tc>
        <w:tc>
          <w:tcPr>
            <w:tcW w:type="dxa" w:w="2400"/>
            <w:shd w:fill="FFFFFF" w:val="clear"/>
          </w:tcPr>
          <w:p>
            <w:r>
              <w:rPr>
                <w:b w:val="false"/>
                <w:bCs w:val="false"/>
                <w:color w:val="1A1A2E"/>
                <w:sz w:val="20"/>
                <w:szCs w:val="20"/>
              </w:rPr>
              <w:t xml:space="preserve">Feature correlations</w:t>
            </w:r>
          </w:p>
        </w:tc>
        <w:tc>
          <w:tcPr>
            <w:tcW w:type="dxa" w:w="2840"/>
            <w:shd w:fill="FFFFFF" w:val="clear"/>
          </w:tcPr>
          <w:p>
            <w:r>
              <w:rPr>
                <w:b w:val="false"/>
                <w:bCs w:val="false"/>
                <w:color w:val="1A1A2E"/>
                <w:sz w:val="20"/>
                <w:szCs w:val="20"/>
              </w:rPr>
              <w:t xml:space="preserve">Multivariate numerical</w:t>
            </w:r>
          </w:p>
        </w:tc>
      </w:tr>
      <w:tr>
        <w:tc>
          <w:tcPr>
            <w:tcW w:type="dxa" w:w="1800"/>
            <w:shd w:fill="FFF3E0" w:val="clear"/>
          </w:tcPr>
          <w:p>
            <w:r>
              <w:rPr>
                <w:b w:val="false"/>
                <w:bCs w:val="false"/>
                <w:color w:val="1A1A2E"/>
                <w:sz w:val="20"/>
                <w:szCs w:val="20"/>
              </w:rPr>
              <w:t xml:space="preserve">Pair Plot</w:t>
            </w:r>
          </w:p>
        </w:tc>
        <w:tc>
          <w:tcPr>
            <w:tcW w:type="dxa" w:w="1600"/>
            <w:shd w:fill="FFF3E0" w:val="clear"/>
          </w:tcPr>
          <w:p>
            <w:r>
              <w:rPr>
                <w:b w:val="false"/>
                <w:bCs w:val="false"/>
                <w:color w:val="1A1A2E"/>
                <w:sz w:val="20"/>
                <w:szCs w:val="20"/>
              </w:rPr>
              <w:t xml:space="preserve">Seaborn</w:t>
            </w:r>
          </w:p>
        </w:tc>
        <w:tc>
          <w:tcPr>
            <w:tcW w:type="dxa" w:w="2400"/>
            <w:shd w:fill="FFF3E0" w:val="clear"/>
          </w:tcPr>
          <w:p>
            <w:r>
              <w:rPr>
                <w:b w:val="false"/>
                <w:bCs w:val="false"/>
                <w:color w:val="1A1A2E"/>
                <w:sz w:val="20"/>
                <w:szCs w:val="20"/>
              </w:rPr>
              <w:t xml:space="preserve">All feature combinations</w:t>
            </w:r>
          </w:p>
        </w:tc>
        <w:tc>
          <w:tcPr>
            <w:tcW w:type="dxa" w:w="2840"/>
            <w:shd w:fill="FFF3E0" w:val="clear"/>
          </w:tcPr>
          <w:p>
            <w:r>
              <w:rPr>
                <w:b w:val="false"/>
                <w:bCs w:val="false"/>
                <w:color w:val="1A1A2E"/>
                <w:sz w:val="20"/>
                <w:szCs w:val="20"/>
              </w:rPr>
              <w:t xml:space="preserve">Multivariate overview</w:t>
            </w:r>
          </w:p>
        </w:tc>
      </w:tr>
      <w:tr>
        <w:tc>
          <w:tcPr>
            <w:tcW w:type="dxa" w:w="1800"/>
            <w:shd w:fill="FFFFFF" w:val="clear"/>
          </w:tcPr>
          <w:p>
            <w:r>
              <w:rPr>
                <w:b w:val="false"/>
                <w:bCs w:val="false"/>
                <w:color w:val="1A1A2E"/>
                <w:sz w:val="20"/>
                <w:szCs w:val="20"/>
              </w:rPr>
              <w:t xml:space="preserve">Violin Plot</w:t>
            </w:r>
          </w:p>
        </w:tc>
        <w:tc>
          <w:tcPr>
            <w:tcW w:type="dxa" w:w="1600"/>
            <w:shd w:fill="FFFFFF" w:val="clear"/>
          </w:tcPr>
          <w:p>
            <w:r>
              <w:rPr>
                <w:b w:val="false"/>
                <w:bCs w:val="false"/>
                <w:color w:val="1A1A2E"/>
                <w:sz w:val="20"/>
                <w:szCs w:val="20"/>
              </w:rPr>
              <w:t xml:space="preserve">Seaborn</w:t>
            </w:r>
          </w:p>
        </w:tc>
        <w:tc>
          <w:tcPr>
            <w:tcW w:type="dxa" w:w="2400"/>
            <w:shd w:fill="FFFFFF" w:val="clear"/>
          </w:tcPr>
          <w:p>
            <w:r>
              <w:rPr>
                <w:b w:val="false"/>
                <w:bCs w:val="false"/>
                <w:color w:val="1A1A2E"/>
                <w:sz w:val="20"/>
                <w:szCs w:val="20"/>
              </w:rPr>
              <w:t xml:space="preserve">Distribution + box plot combined</w:t>
            </w:r>
          </w:p>
        </w:tc>
        <w:tc>
          <w:tcPr>
            <w:tcW w:type="dxa" w:w="2840"/>
            <w:shd w:fill="FFFFFF" w:val="clear"/>
          </w:tcPr>
          <w:p>
            <w:r>
              <w:rPr>
                <w:b w:val="false"/>
                <w:bCs w:val="false"/>
                <w:color w:val="1A1A2E"/>
                <w:sz w:val="20"/>
                <w:szCs w:val="20"/>
              </w:rPr>
              <w:t xml:space="preserve">Bivariate cat vs num</w:t>
            </w:r>
          </w:p>
        </w:tc>
      </w:tr>
      <w:tr>
        <w:tc>
          <w:tcPr>
            <w:tcW w:type="dxa" w:w="1800"/>
            <w:shd w:fill="FFF3E0" w:val="clear"/>
          </w:tcPr>
          <w:p>
            <w:r>
              <w:rPr>
                <w:b w:val="false"/>
                <w:bCs w:val="false"/>
                <w:color w:val="1A1A2E"/>
                <w:sz w:val="20"/>
                <w:szCs w:val="20"/>
              </w:rPr>
              <w:t xml:space="preserve">Count Plot</w:t>
            </w:r>
          </w:p>
        </w:tc>
        <w:tc>
          <w:tcPr>
            <w:tcW w:type="dxa" w:w="1600"/>
            <w:shd w:fill="FFF3E0" w:val="clear"/>
          </w:tcPr>
          <w:p>
            <w:r>
              <w:rPr>
                <w:b w:val="false"/>
                <w:bCs w:val="false"/>
                <w:color w:val="1A1A2E"/>
                <w:sz w:val="20"/>
                <w:szCs w:val="20"/>
              </w:rPr>
              <w:t xml:space="preserve">Seaborn</w:t>
            </w:r>
          </w:p>
        </w:tc>
        <w:tc>
          <w:tcPr>
            <w:tcW w:type="dxa" w:w="2400"/>
            <w:shd w:fill="FFF3E0" w:val="clear"/>
          </w:tcPr>
          <w:p>
            <w:r>
              <w:rPr>
                <w:b w:val="false"/>
                <w:bCs w:val="false"/>
                <w:color w:val="1A1A2E"/>
                <w:sz w:val="20"/>
                <w:szCs w:val="20"/>
              </w:rPr>
              <w:t xml:space="preserve">Category counts</w:t>
            </w:r>
          </w:p>
        </w:tc>
        <w:tc>
          <w:tcPr>
            <w:tcW w:type="dxa" w:w="2840"/>
            <w:shd w:fill="FFF3E0" w:val="clear"/>
          </w:tcPr>
          <w:p>
            <w:r>
              <w:rPr>
                <w:b w:val="false"/>
                <w:bCs w:val="false"/>
                <w:color w:val="1A1A2E"/>
                <w:sz w:val="20"/>
                <w:szCs w:val="20"/>
              </w:rPr>
              <w:t xml:space="preserve">Categorical univariate</w:t>
            </w:r>
          </w:p>
        </w:tc>
      </w:tr>
      <w:tr>
        <w:tc>
          <w:tcPr>
            <w:tcW w:type="dxa" w:w="1800"/>
            <w:shd w:fill="FFFFFF" w:val="clear"/>
          </w:tcPr>
          <w:p>
            <w:r>
              <w:rPr>
                <w:b w:val="false"/>
                <w:bCs w:val="false"/>
                <w:color w:val="1A1A2E"/>
                <w:sz w:val="20"/>
                <w:szCs w:val="20"/>
              </w:rPr>
              <w:t xml:space="preserve">Line Plot</w:t>
            </w:r>
          </w:p>
        </w:tc>
        <w:tc>
          <w:tcPr>
            <w:tcW w:type="dxa" w:w="1600"/>
            <w:shd w:fill="FFFFFF" w:val="clear"/>
          </w:tcPr>
          <w:p>
            <w:r>
              <w:rPr>
                <w:b w:val="false"/>
                <w:bCs w:val="false"/>
                <w:color w:val="1A1A2E"/>
                <w:sz w:val="20"/>
                <w:szCs w:val="20"/>
              </w:rPr>
              <w:t xml:space="preserve">Matplotlib/Plotly</w:t>
            </w:r>
          </w:p>
        </w:tc>
        <w:tc>
          <w:tcPr>
            <w:tcW w:type="dxa" w:w="2400"/>
            <w:shd w:fill="FFFFFF" w:val="clear"/>
          </w:tcPr>
          <w:p>
            <w:r>
              <w:rPr>
                <w:b w:val="false"/>
                <w:bCs w:val="false"/>
                <w:color w:val="1A1A2E"/>
                <w:sz w:val="20"/>
                <w:szCs w:val="20"/>
              </w:rPr>
              <w:t xml:space="preserve">Trends over time</w:t>
            </w:r>
          </w:p>
        </w:tc>
        <w:tc>
          <w:tcPr>
            <w:tcW w:type="dxa" w:w="2840"/>
            <w:shd w:fill="FFFFFF" w:val="clear"/>
          </w:tcPr>
          <w:p>
            <w:r>
              <w:rPr>
                <w:b w:val="false"/>
                <w:bCs w:val="false"/>
                <w:color w:val="1A1A2E"/>
                <w:sz w:val="20"/>
                <w:szCs w:val="20"/>
              </w:rPr>
              <w:t xml:space="preserve">Time-series data</w:t>
            </w:r>
          </w:p>
        </w:tc>
      </w:tr>
      <w:tr>
        <w:tc>
          <w:tcPr>
            <w:tcW w:type="dxa" w:w="1800"/>
            <w:shd w:fill="FFF3E0" w:val="clear"/>
          </w:tcPr>
          <w:p>
            <w:r>
              <w:rPr>
                <w:b w:val="false"/>
                <w:bCs w:val="false"/>
                <w:color w:val="1A1A2E"/>
                <w:sz w:val="20"/>
                <w:szCs w:val="20"/>
              </w:rPr>
              <w:t xml:space="preserve">3D Scatter</w:t>
            </w:r>
          </w:p>
        </w:tc>
        <w:tc>
          <w:tcPr>
            <w:tcW w:type="dxa" w:w="1600"/>
            <w:shd w:fill="FFF3E0" w:val="clear"/>
          </w:tcPr>
          <w:p>
            <w:r>
              <w:rPr>
                <w:b w:val="false"/>
                <w:bCs w:val="false"/>
                <w:color w:val="1A1A2E"/>
                <w:sz w:val="20"/>
                <w:szCs w:val="20"/>
              </w:rPr>
              <w:t xml:space="preserve">Plotly</w:t>
            </w:r>
          </w:p>
        </w:tc>
        <w:tc>
          <w:tcPr>
            <w:tcW w:type="dxa" w:w="2400"/>
            <w:shd w:fill="FFF3E0" w:val="clear"/>
          </w:tcPr>
          <w:p>
            <w:r>
              <w:rPr>
                <w:b w:val="false"/>
                <w:bCs w:val="false"/>
                <w:color w:val="1A1A2E"/>
                <w:sz w:val="20"/>
                <w:szCs w:val="20"/>
              </w:rPr>
              <w:t xml:space="preserve">3 variable relationship</w:t>
            </w:r>
          </w:p>
        </w:tc>
        <w:tc>
          <w:tcPr>
            <w:tcW w:type="dxa" w:w="2840"/>
            <w:shd w:fill="FFF3E0" w:val="clear"/>
          </w:tcPr>
          <w:p>
            <w:r>
              <w:rPr>
                <w:b w:val="false"/>
                <w:bCs w:val="false"/>
                <w:color w:val="1A1A2E"/>
                <w:sz w:val="20"/>
                <w:szCs w:val="20"/>
              </w:rPr>
              <w:t xml:space="preserve">Multivariate exploration</w:t>
            </w:r>
          </w:p>
        </w:tc>
      </w:tr>
      <w:tr>
        <w:tc>
          <w:tcPr>
            <w:tcW w:type="dxa" w:w="1800"/>
            <w:shd w:fill="FFFFFF" w:val="clear"/>
          </w:tcPr>
          <w:p>
            <w:r>
              <w:rPr>
                <w:b w:val="false"/>
                <w:bCs w:val="false"/>
                <w:color w:val="1A1A2E"/>
                <w:sz w:val="20"/>
                <w:szCs w:val="20"/>
              </w:rPr>
              <w:t xml:space="preserve">Pie Chart</w:t>
            </w:r>
          </w:p>
        </w:tc>
        <w:tc>
          <w:tcPr>
            <w:tcW w:type="dxa" w:w="1600"/>
            <w:shd w:fill="FFFFFF" w:val="clear"/>
          </w:tcPr>
          <w:p>
            <w:r>
              <w:rPr>
                <w:b w:val="false"/>
                <w:bCs w:val="false"/>
                <w:color w:val="1A1A2E"/>
                <w:sz w:val="20"/>
                <w:szCs w:val="20"/>
              </w:rPr>
              <w:t xml:space="preserve">Matplotlib</w:t>
            </w:r>
          </w:p>
        </w:tc>
        <w:tc>
          <w:tcPr>
            <w:tcW w:type="dxa" w:w="2400"/>
            <w:shd w:fill="FFFFFF" w:val="clear"/>
          </w:tcPr>
          <w:p>
            <w:r>
              <w:rPr>
                <w:b w:val="false"/>
                <w:bCs w:val="false"/>
                <w:color w:val="1A1A2E"/>
                <w:sz w:val="20"/>
                <w:szCs w:val="20"/>
              </w:rPr>
              <w:t xml:space="preserve">Proportion of categories</w:t>
            </w:r>
          </w:p>
        </w:tc>
        <w:tc>
          <w:tcPr>
            <w:tcW w:type="dxa" w:w="2840"/>
            <w:shd w:fill="FFFFFF" w:val="clear"/>
          </w:tcPr>
          <w:p>
            <w:r>
              <w:rPr>
                <w:b w:val="false"/>
                <w:bCs w:val="false"/>
                <w:color w:val="1A1A2E"/>
                <w:sz w:val="20"/>
                <w:szCs w:val="20"/>
              </w:rPr>
              <w:t xml:space="preserve">Small number of categories</w:t>
            </w:r>
          </w:p>
        </w:tc>
      </w:tr>
      <w:tr>
        <w:tc>
          <w:tcPr>
            <w:tcW w:type="dxa" w:w="1800"/>
            <w:shd w:fill="FFF3E0" w:val="clear"/>
          </w:tcPr>
          <w:p>
            <w:r>
              <w:rPr>
                <w:b w:val="false"/>
                <w:bCs w:val="false"/>
                <w:color w:val="1A1A2E"/>
                <w:sz w:val="20"/>
                <w:szCs w:val="20"/>
              </w:rPr>
              <w:t xml:space="preserve">KDE Plot</w:t>
            </w:r>
          </w:p>
        </w:tc>
        <w:tc>
          <w:tcPr>
            <w:tcW w:type="dxa" w:w="1600"/>
            <w:shd w:fill="FFF3E0" w:val="clear"/>
          </w:tcPr>
          <w:p>
            <w:r>
              <w:rPr>
                <w:b w:val="false"/>
                <w:bCs w:val="false"/>
                <w:color w:val="1A1A2E"/>
                <w:sz w:val="20"/>
                <w:szCs w:val="20"/>
              </w:rPr>
              <w:t xml:space="preserve">Seaborn</w:t>
            </w:r>
          </w:p>
        </w:tc>
        <w:tc>
          <w:tcPr>
            <w:tcW w:type="dxa" w:w="2400"/>
            <w:shd w:fill="FFF3E0" w:val="clear"/>
          </w:tcPr>
          <w:p>
            <w:r>
              <w:rPr>
                <w:b w:val="false"/>
                <w:bCs w:val="false"/>
                <w:color w:val="1A1A2E"/>
                <w:sz w:val="20"/>
                <w:szCs w:val="20"/>
              </w:rPr>
              <w:t xml:space="preserve">Smooth density estimation</w:t>
            </w:r>
          </w:p>
        </w:tc>
        <w:tc>
          <w:tcPr>
            <w:tcW w:type="dxa" w:w="2840"/>
            <w:shd w:fill="FFF3E0" w:val="clear"/>
          </w:tcPr>
          <w:p>
            <w:r>
              <w:rPr>
                <w:b w:val="false"/>
                <w:bCs w:val="false"/>
                <w:color w:val="1A1A2E"/>
                <w:sz w:val="20"/>
                <w:szCs w:val="20"/>
              </w:rPr>
              <w:t xml:space="preserve">Distribution comparison</w:t>
            </w:r>
          </w:p>
        </w:tc>
      </w:tr>
    </w:tbl>
    <w:p>
      <w:pPr>
        <w:spacing w:after="80" w:before="80"/>
      </w:pPr>
    </w:p>
    <w:p>
      <w:pPr>
        <w:pStyle w:val="Heading2"/>
        <w:spacing w:after="120" w:before="240"/>
      </w:pPr>
      <w:r>
        <w:rPr>
          <w:b/>
          <w:bCs/>
          <w:color w:val="1565C0"/>
          <w:sz w:val="26"/>
          <w:szCs w:val="26"/>
        </w:rPr>
        <w:t xml:space="preserve">4.2 Visualization Code Examples</w:t>
      </w:r>
    </w:p>
    <w:p>
      <w:pPr>
        <w:pStyle w:val="Heading3"/>
        <w:spacing w:after="80" w:before="180"/>
      </w:pPr>
      <w:r>
        <w:rPr>
          <w:b/>
          <w:bCs/>
          <w:color w:val="2E7D32"/>
          <w:sz w:val="24"/>
          <w:szCs w:val="24"/>
        </w:rPr>
        <w:t xml:space="preserve">4.2.1 Histogram — Distribution of GPA</w:t>
      </w:r>
    </w:p>
    <w:p>
      <w:pPr>
        <w:shd w:fill="F5F5F5" w:val="clear"/>
        <w:spacing w:after="0" w:before="0"/>
        <w:ind w:left="431"/>
      </w:pPr>
      <w:r>
        <w:rPr>
          <w:rFonts w:ascii="Courier New" w:cs="Courier New" w:eastAsia="Courier New" w:hAnsi="Courier New"/>
          <w:color w:val="333333"/>
          <w:sz w:val="18"/>
          <w:szCs w:val="18"/>
        </w:rPr>
        <w:t xml:space="preserve">import matplotlib.pyplot as plt</w:t>
      </w:r>
    </w:p>
    <w:p>
      <w:pPr>
        <w:shd w:fill="F5F5F5" w:val="clear"/>
        <w:spacing w:after="0" w:before="0"/>
        <w:ind w:left="431"/>
      </w:pPr>
      <w:r>
        <w:rPr>
          <w:rFonts w:ascii="Courier New" w:cs="Courier New" w:eastAsia="Courier New" w:hAnsi="Courier New"/>
          <w:color w:val="333333"/>
          <w:sz w:val="18"/>
          <w:szCs w:val="18"/>
        </w:rPr>
        <w:t xml:space="preserve">import seaborn as sns</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fig, axes = plt.subplots(1, 2, figsize=(12, 5))</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 Histogram</w:t>
      </w:r>
    </w:p>
    <w:p>
      <w:pPr>
        <w:shd w:fill="F5F5F5" w:val="clear"/>
        <w:spacing w:after="0" w:before="0"/>
        <w:ind w:left="431"/>
      </w:pPr>
      <w:r>
        <w:rPr>
          <w:rFonts w:ascii="Courier New" w:cs="Courier New" w:eastAsia="Courier New" w:hAnsi="Courier New"/>
          <w:color w:val="333333"/>
          <w:sz w:val="18"/>
          <w:szCs w:val="18"/>
        </w:rPr>
        <w:t xml:space="preserve">axes[0].hist(df['GPA'], bins=20, color='#E8651A', edgecolor='black')</w:t>
      </w:r>
    </w:p>
    <w:p>
      <w:pPr>
        <w:shd w:fill="F5F5F5" w:val="clear"/>
        <w:spacing w:after="0" w:before="0"/>
        <w:ind w:left="431"/>
      </w:pPr>
      <w:r>
        <w:rPr>
          <w:rFonts w:ascii="Courier New" w:cs="Courier New" w:eastAsia="Courier New" w:hAnsi="Courier New"/>
          <w:color w:val="333333"/>
          <w:sz w:val="18"/>
          <w:szCs w:val="18"/>
        </w:rPr>
        <w:t xml:space="preserve">axes[0].set_title('Distribution of Student GPA')</w:t>
      </w:r>
    </w:p>
    <w:p>
      <w:pPr>
        <w:shd w:fill="F5F5F5" w:val="clear"/>
        <w:spacing w:after="0" w:before="0"/>
        <w:ind w:left="431"/>
      </w:pPr>
      <w:r>
        <w:rPr>
          <w:rFonts w:ascii="Courier New" w:cs="Courier New" w:eastAsia="Courier New" w:hAnsi="Courier New"/>
          <w:color w:val="333333"/>
          <w:sz w:val="18"/>
          <w:szCs w:val="18"/>
        </w:rPr>
        <w:t xml:space="preserve">axes[0].set_xlabel('GPA')</w:t>
      </w:r>
    </w:p>
    <w:p>
      <w:pPr>
        <w:shd w:fill="F5F5F5" w:val="clear"/>
        <w:spacing w:after="0" w:before="0"/>
        <w:ind w:left="431"/>
      </w:pPr>
      <w:r>
        <w:rPr>
          <w:rFonts w:ascii="Courier New" w:cs="Courier New" w:eastAsia="Courier New" w:hAnsi="Courier New"/>
          <w:color w:val="333333"/>
          <w:sz w:val="18"/>
          <w:szCs w:val="18"/>
        </w:rPr>
        <w:t xml:space="preserve">axes[0].set_ylabel('Frequency')</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 KDE Plot</w:t>
      </w:r>
    </w:p>
    <w:p>
      <w:pPr>
        <w:shd w:fill="F5F5F5" w:val="clear"/>
        <w:spacing w:after="0" w:before="0"/>
        <w:ind w:left="431"/>
      </w:pPr>
      <w:r>
        <w:rPr>
          <w:rFonts w:ascii="Courier New" w:cs="Courier New" w:eastAsia="Courier New" w:hAnsi="Courier New"/>
          <w:color w:val="333333"/>
          <w:sz w:val="18"/>
          <w:szCs w:val="18"/>
        </w:rPr>
        <w:t xml:space="preserve">sns.kdeplot(df['GPA'], ax=axes[1], fill=True, color='#1565C0')</w:t>
      </w:r>
    </w:p>
    <w:p>
      <w:pPr>
        <w:shd w:fill="F5F5F5" w:val="clear"/>
        <w:spacing w:after="0" w:before="0"/>
        <w:ind w:left="431"/>
      </w:pPr>
      <w:r>
        <w:rPr>
          <w:rFonts w:ascii="Courier New" w:cs="Courier New" w:eastAsia="Courier New" w:hAnsi="Courier New"/>
          <w:color w:val="333333"/>
          <w:sz w:val="18"/>
          <w:szCs w:val="18"/>
        </w:rPr>
        <w:t xml:space="preserve">axes[1].set_title('GPA Density Plot')</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plt.tight_layout()</w:t>
      </w:r>
    </w:p>
    <w:p>
      <w:pPr>
        <w:shd w:fill="F5F5F5" w:val="clear"/>
        <w:spacing w:after="0" w:before="0"/>
        <w:ind w:left="431"/>
      </w:pPr>
      <w:r>
        <w:rPr>
          <w:rFonts w:ascii="Courier New" w:cs="Courier New" w:eastAsia="Courier New" w:hAnsi="Courier New"/>
          <w:color w:val="333333"/>
          <w:sz w:val="18"/>
          <w:szCs w:val="18"/>
        </w:rPr>
        <w:t xml:space="preserve">plt.savefig('gpa_distribution.png', dpi=150)</w:t>
      </w:r>
    </w:p>
    <w:p>
      <w:pPr>
        <w:shd w:fill="F5F5F5" w:val="clear"/>
        <w:spacing w:after="0" w:before="0"/>
        <w:ind w:left="431"/>
      </w:pPr>
      <w:r>
        <w:rPr>
          <w:rFonts w:ascii="Courier New" w:cs="Courier New" w:eastAsia="Courier New" w:hAnsi="Courier New"/>
          <w:color w:val="333333"/>
          <w:sz w:val="18"/>
          <w:szCs w:val="18"/>
        </w:rPr>
        <w:t xml:space="preserve">plt.show()</w:t>
      </w:r>
    </w:p>
    <w:p>
      <w:pPr>
        <w:spacing w:after="80" w:before="80"/>
      </w:pPr>
    </w:p>
    <w:p>
      <w:pPr>
        <w:pStyle w:val="Heading3"/>
        <w:spacing w:after="80" w:before="180"/>
      </w:pPr>
      <w:r>
        <w:rPr>
          <w:b/>
          <w:bCs/>
          <w:color w:val="2E7D32"/>
          <w:sz w:val="24"/>
          <w:szCs w:val="24"/>
        </w:rPr>
        <w:t xml:space="preserve">4.2.2 Box Plot — Attendance by Result</w:t>
      </w:r>
    </w:p>
    <w:p>
      <w:pPr>
        <w:shd w:fill="F5F5F5" w:val="clear"/>
        <w:spacing w:after="0" w:before="0"/>
        <w:ind w:left="431"/>
      </w:pPr>
      <w:r>
        <w:rPr>
          <w:rFonts w:ascii="Courier New" w:cs="Courier New" w:eastAsia="Courier New" w:hAnsi="Courier New"/>
          <w:color w:val="333333"/>
          <w:sz w:val="18"/>
          <w:szCs w:val="18"/>
        </w:rPr>
        <w:t xml:space="preserve">plt.figure(figsize=(8, 6))</w:t>
      </w:r>
    </w:p>
    <w:p>
      <w:pPr>
        <w:shd w:fill="F5F5F5" w:val="clear"/>
        <w:spacing w:after="0" w:before="0"/>
        <w:ind w:left="431"/>
      </w:pPr>
      <w:r>
        <w:rPr>
          <w:rFonts w:ascii="Courier New" w:cs="Courier New" w:eastAsia="Courier New" w:hAnsi="Courier New"/>
          <w:color w:val="333333"/>
          <w:sz w:val="18"/>
          <w:szCs w:val="18"/>
        </w:rPr>
        <w:t xml:space="preserve">sns.boxplot(x='Result', y='Attendance', data=df,</w:t>
      </w:r>
    </w:p>
    <w:p>
      <w:pPr>
        <w:shd w:fill="F5F5F5" w:val="clear"/>
        <w:spacing w:after="0" w:before="0"/>
        <w:ind w:left="431"/>
      </w:pPr>
      <w:r>
        <w:rPr>
          <w:rFonts w:ascii="Courier New" w:cs="Courier New" w:eastAsia="Courier New" w:hAnsi="Courier New"/>
          <w:color w:val="333333"/>
          <w:sz w:val="18"/>
          <w:szCs w:val="18"/>
        </w:rPr>
        <w:t xml:space="preserve">            palette={'Pass':'green', 'Fail':'red', 'At-Risk':'orange'})</w:t>
      </w:r>
    </w:p>
    <w:p>
      <w:pPr>
        <w:shd w:fill="F5F5F5" w:val="clear"/>
        <w:spacing w:after="0" w:before="0"/>
        <w:ind w:left="431"/>
      </w:pPr>
      <w:r>
        <w:rPr>
          <w:rFonts w:ascii="Courier New" w:cs="Courier New" w:eastAsia="Courier New" w:hAnsi="Courier New"/>
          <w:color w:val="333333"/>
          <w:sz w:val="18"/>
          <w:szCs w:val="18"/>
        </w:rPr>
        <w:t xml:space="preserve">plt.title('Attendance Rate by Academic Result')</w:t>
      </w:r>
    </w:p>
    <w:p>
      <w:pPr>
        <w:shd w:fill="F5F5F5" w:val="clear"/>
        <w:spacing w:after="0" w:before="0"/>
        <w:ind w:left="431"/>
      </w:pPr>
      <w:r>
        <w:rPr>
          <w:rFonts w:ascii="Courier New" w:cs="Courier New" w:eastAsia="Courier New" w:hAnsi="Courier New"/>
          <w:color w:val="333333"/>
          <w:sz w:val="18"/>
          <w:szCs w:val="18"/>
        </w:rPr>
        <w:t xml:space="preserve">plt.xlabel('Academic Result')</w:t>
      </w:r>
    </w:p>
    <w:p>
      <w:pPr>
        <w:shd w:fill="F5F5F5" w:val="clear"/>
        <w:spacing w:after="0" w:before="0"/>
        <w:ind w:left="431"/>
      </w:pPr>
      <w:r>
        <w:rPr>
          <w:rFonts w:ascii="Courier New" w:cs="Courier New" w:eastAsia="Courier New" w:hAnsi="Courier New"/>
          <w:color w:val="333333"/>
          <w:sz w:val="18"/>
          <w:szCs w:val="18"/>
        </w:rPr>
        <w:t xml:space="preserve">plt.ylabel('Attendance Percentage')</w:t>
      </w:r>
    </w:p>
    <w:p>
      <w:pPr>
        <w:shd w:fill="F5F5F5" w:val="clear"/>
        <w:spacing w:after="0" w:before="0"/>
        <w:ind w:left="431"/>
      </w:pPr>
      <w:r>
        <w:rPr>
          <w:rFonts w:ascii="Courier New" w:cs="Courier New" w:eastAsia="Courier New" w:hAnsi="Courier New"/>
          <w:color w:val="333333"/>
          <w:sz w:val="18"/>
          <w:szCs w:val="18"/>
        </w:rPr>
        <w:t xml:space="preserve">plt.savefig('attendance_boxplot.png', dpi=150)</w:t>
      </w:r>
    </w:p>
    <w:p>
      <w:pPr>
        <w:shd w:fill="F5F5F5" w:val="clear"/>
        <w:spacing w:after="0" w:before="0"/>
        <w:ind w:left="431"/>
      </w:pPr>
      <w:r>
        <w:rPr>
          <w:rFonts w:ascii="Courier New" w:cs="Courier New" w:eastAsia="Courier New" w:hAnsi="Courier New"/>
          <w:color w:val="333333"/>
          <w:sz w:val="18"/>
          <w:szCs w:val="18"/>
        </w:rPr>
        <w:t xml:space="preserve">plt.show()</w:t>
      </w:r>
    </w:p>
    <w:p>
      <w:pPr>
        <w:spacing w:after="80" w:before="80"/>
      </w:pPr>
    </w:p>
    <w:p>
      <w:pPr>
        <w:pStyle w:val="Heading3"/>
        <w:spacing w:after="80" w:before="180"/>
      </w:pPr>
      <w:r>
        <w:rPr>
          <w:b/>
          <w:bCs/>
          <w:color w:val="2E7D32"/>
          <w:sz w:val="24"/>
          <w:szCs w:val="24"/>
        </w:rPr>
        <w:t xml:space="preserve">4.2.3 Heatmap — Feature Correlations</w:t>
      </w:r>
    </w:p>
    <w:p>
      <w:pPr>
        <w:shd w:fill="F5F5F5" w:val="clear"/>
        <w:spacing w:after="0" w:before="0"/>
        <w:ind w:left="431"/>
      </w:pPr>
      <w:r>
        <w:rPr>
          <w:rFonts w:ascii="Courier New" w:cs="Courier New" w:eastAsia="Courier New" w:hAnsi="Courier New"/>
          <w:color w:val="333333"/>
          <w:sz w:val="18"/>
          <w:szCs w:val="18"/>
        </w:rPr>
        <w:t xml:space="preserve">plt.figure(figsize=(10, 8))</w:t>
      </w:r>
    </w:p>
    <w:p>
      <w:pPr>
        <w:shd w:fill="F5F5F5" w:val="clear"/>
        <w:spacing w:after="0" w:before="0"/>
        <w:ind w:left="431"/>
      </w:pPr>
      <w:r>
        <w:rPr>
          <w:rFonts w:ascii="Courier New" w:cs="Courier New" w:eastAsia="Courier New" w:hAnsi="Courier New"/>
          <w:color w:val="333333"/>
          <w:sz w:val="18"/>
          <w:szCs w:val="18"/>
        </w:rPr>
        <w:t xml:space="preserve">corr_matrix = df.select_dtypes(include='number').corr()</w:t>
      </w:r>
    </w:p>
    <w:p>
      <w:pPr>
        <w:shd w:fill="F5F5F5" w:val="clear"/>
        <w:spacing w:after="0" w:before="0"/>
        <w:ind w:left="431"/>
      </w:pPr>
      <w:r>
        <w:rPr>
          <w:rFonts w:ascii="Courier New" w:cs="Courier New" w:eastAsia="Courier New" w:hAnsi="Courier New"/>
          <w:color w:val="333333"/>
          <w:sz w:val="18"/>
          <w:szCs w:val="18"/>
        </w:rPr>
        <w:t xml:space="preserve">mask = np.triu(np.ones_like(corr_matrix, dtype=bool))</w:t>
      </w:r>
    </w:p>
    <w:p>
      <w:pPr>
        <w:shd w:fill="F5F5F5" w:val="clear"/>
        <w:spacing w:after="0" w:before="0"/>
        <w:ind w:left="431"/>
      </w:pPr>
      <w:r>
        <w:rPr>
          <w:rFonts w:ascii="Courier New" w:cs="Courier New" w:eastAsia="Courier New" w:hAnsi="Courier New"/>
          <w:color w:val="333333"/>
          <w:sz w:val="18"/>
          <w:szCs w:val="18"/>
        </w:rPr>
        <w:t xml:space="preserve">sns.heatmap(corr_matrix, mask=mask, annot=True,</w:t>
      </w:r>
    </w:p>
    <w:p>
      <w:pPr>
        <w:shd w:fill="F5F5F5" w:val="clear"/>
        <w:spacing w:after="0" w:before="0"/>
        <w:ind w:left="431"/>
      </w:pPr>
      <w:r>
        <w:rPr>
          <w:rFonts w:ascii="Courier New" w:cs="Courier New" w:eastAsia="Courier New" w:hAnsi="Courier New"/>
          <w:color w:val="333333"/>
          <w:sz w:val="18"/>
          <w:szCs w:val="18"/>
        </w:rPr>
        <w:t xml:space="preserve">            fmt='.2f', cmap='RdYlGn', center=0,</w:t>
      </w:r>
    </w:p>
    <w:p>
      <w:pPr>
        <w:shd w:fill="F5F5F5" w:val="clear"/>
        <w:spacing w:after="0" w:before="0"/>
        <w:ind w:left="431"/>
      </w:pPr>
      <w:r>
        <w:rPr>
          <w:rFonts w:ascii="Courier New" w:cs="Courier New" w:eastAsia="Courier New" w:hAnsi="Courier New"/>
          <w:color w:val="333333"/>
          <w:sz w:val="18"/>
          <w:szCs w:val="18"/>
        </w:rPr>
        <w:t xml:space="preserve">            square=True, linewidths=0.5)</w:t>
      </w:r>
    </w:p>
    <w:p>
      <w:pPr>
        <w:shd w:fill="F5F5F5" w:val="clear"/>
        <w:spacing w:after="0" w:before="0"/>
        <w:ind w:left="431"/>
      </w:pPr>
      <w:r>
        <w:rPr>
          <w:rFonts w:ascii="Courier New" w:cs="Courier New" w:eastAsia="Courier New" w:hAnsi="Courier New"/>
          <w:color w:val="333333"/>
          <w:sz w:val="18"/>
          <w:szCs w:val="18"/>
        </w:rPr>
        <w:t xml:space="preserve">plt.title('Feature Correlation Heatmap')</w:t>
      </w:r>
    </w:p>
    <w:p>
      <w:pPr>
        <w:shd w:fill="F5F5F5" w:val="clear"/>
        <w:spacing w:after="0" w:before="0"/>
        <w:ind w:left="431"/>
      </w:pPr>
      <w:r>
        <w:rPr>
          <w:rFonts w:ascii="Courier New" w:cs="Courier New" w:eastAsia="Courier New" w:hAnsi="Courier New"/>
          <w:color w:val="333333"/>
          <w:sz w:val="18"/>
          <w:szCs w:val="18"/>
        </w:rPr>
        <w:t xml:space="preserve">plt.tight_layout()</w:t>
      </w:r>
    </w:p>
    <w:p>
      <w:pPr>
        <w:shd w:fill="F5F5F5" w:val="clear"/>
        <w:spacing w:after="0" w:before="0"/>
        <w:ind w:left="431"/>
      </w:pPr>
      <w:r>
        <w:rPr>
          <w:rFonts w:ascii="Courier New" w:cs="Courier New" w:eastAsia="Courier New" w:hAnsi="Courier New"/>
          <w:color w:val="333333"/>
          <w:sz w:val="18"/>
          <w:szCs w:val="18"/>
        </w:rPr>
        <w:t xml:space="preserve">plt.savefig('correlation_heatmap.png', dpi=150)</w:t>
      </w:r>
    </w:p>
    <w:p>
      <w:pPr>
        <w:shd w:fill="F5F5F5" w:val="clear"/>
        <w:spacing w:after="0" w:before="0"/>
        <w:ind w:left="431"/>
      </w:pPr>
      <w:r>
        <w:rPr>
          <w:rFonts w:ascii="Courier New" w:cs="Courier New" w:eastAsia="Courier New" w:hAnsi="Courier New"/>
          <w:color w:val="333333"/>
          <w:sz w:val="18"/>
          <w:szCs w:val="18"/>
        </w:rPr>
        <w:t xml:space="preserve">plt.show()</w:t>
      </w:r>
    </w:p>
    <w:p>
      <w:pPr>
        <w:spacing w:after="80" w:before="80"/>
      </w:pPr>
    </w:p>
    <w:p>
      <w:pPr>
        <w:pStyle w:val="Heading3"/>
        <w:spacing w:after="80" w:before="180"/>
      </w:pPr>
      <w:r>
        <w:rPr>
          <w:b/>
          <w:bCs/>
          <w:color w:val="2E7D32"/>
          <w:sz w:val="24"/>
          <w:szCs w:val="24"/>
        </w:rPr>
        <w:t xml:space="preserve">4.2.4 Interactive Plot using Plotly</w:t>
      </w:r>
    </w:p>
    <w:p>
      <w:pPr>
        <w:shd w:fill="F5F5F5" w:val="clear"/>
        <w:spacing w:after="0" w:before="0"/>
        <w:ind w:left="431"/>
      </w:pPr>
      <w:r>
        <w:rPr>
          <w:rFonts w:ascii="Courier New" w:cs="Courier New" w:eastAsia="Courier New" w:hAnsi="Courier New"/>
          <w:color w:val="333333"/>
          <w:sz w:val="18"/>
          <w:szCs w:val="18"/>
        </w:rPr>
        <w:t xml:space="preserve">import plotly.express as px</w:t>
      </w:r>
    </w:p>
    <w:p>
      <w:pPr>
        <w:shd w:fill="F5F5F5" w:val="clear"/>
        <w:spacing w:after="0" w:before="0"/>
        <w:ind w:left="431"/>
      </w:pPr>
      <w:r>
        <w:rPr>
          <w:rFonts w:ascii="Courier New" w:cs="Courier New" w:eastAsia="Courier New" w:hAnsi="Courier New"/>
          <w:color w:val="333333"/>
          <w:sz w:val="18"/>
          <w:szCs w:val="18"/>
        </w:rPr>
        <w:t xml:space="preserve"/>
      </w:r>
    </w:p>
    <w:p>
      <w:pPr>
        <w:shd w:fill="F5F5F5" w:val="clear"/>
        <w:spacing w:after="0" w:before="0"/>
        <w:ind w:left="431"/>
      </w:pPr>
      <w:r>
        <w:rPr>
          <w:rFonts w:ascii="Courier New" w:cs="Courier New" w:eastAsia="Courier New" w:hAnsi="Courier New"/>
          <w:color w:val="333333"/>
          <w:sz w:val="18"/>
          <w:szCs w:val="18"/>
        </w:rPr>
        <w:t xml:space="preserve">fig = px.scatter(df, x='GPA', y='Attendance',</w:t>
      </w:r>
    </w:p>
    <w:p>
      <w:pPr>
        <w:shd w:fill="F5F5F5" w:val="clear"/>
        <w:spacing w:after="0" w:before="0"/>
        <w:ind w:left="431"/>
      </w:pPr>
      <w:r>
        <w:rPr>
          <w:rFonts w:ascii="Courier New" w:cs="Courier New" w:eastAsia="Courier New" w:hAnsi="Courier New"/>
          <w:color w:val="333333"/>
          <w:sz w:val="18"/>
          <w:szCs w:val="18"/>
        </w:rPr>
        <w:t xml:space="preserve">                 color='Result', size='Family_Income',</w:t>
      </w:r>
    </w:p>
    <w:p>
      <w:pPr>
        <w:shd w:fill="F5F5F5" w:val="clear"/>
        <w:spacing w:after="0" w:before="0"/>
        <w:ind w:left="431"/>
      </w:pPr>
      <w:r>
        <w:rPr>
          <w:rFonts w:ascii="Courier New" w:cs="Courier New" w:eastAsia="Courier New" w:hAnsi="Courier New"/>
          <w:color w:val="333333"/>
          <w:sz w:val="18"/>
          <w:szCs w:val="18"/>
        </w:rPr>
        <w:t xml:space="preserve">                 hover_data=['Gender', 'Location'],</w:t>
      </w:r>
    </w:p>
    <w:p>
      <w:pPr>
        <w:shd w:fill="F5F5F5" w:val="clear"/>
        <w:spacing w:after="0" w:before="0"/>
        <w:ind w:left="431"/>
      </w:pPr>
      <w:r>
        <w:rPr>
          <w:rFonts w:ascii="Courier New" w:cs="Courier New" w:eastAsia="Courier New" w:hAnsi="Courier New"/>
          <w:color w:val="333333"/>
          <w:sz w:val="18"/>
          <w:szCs w:val="18"/>
        </w:rPr>
        <w:t xml:space="preserve">                 title='GPA vs Attendance by Academic Result',</w:t>
      </w:r>
    </w:p>
    <w:p>
      <w:pPr>
        <w:shd w:fill="F5F5F5" w:val="clear"/>
        <w:spacing w:after="0" w:before="0"/>
        <w:ind w:left="431"/>
      </w:pPr>
      <w:r>
        <w:rPr>
          <w:rFonts w:ascii="Courier New" w:cs="Courier New" w:eastAsia="Courier New" w:hAnsi="Courier New"/>
          <w:color w:val="333333"/>
          <w:sz w:val="18"/>
          <w:szCs w:val="18"/>
        </w:rPr>
        <w:t xml:space="preserve">                 color_discrete_map={'Pass':'green','Fail':'red','At-Risk':'orange'})</w:t>
      </w:r>
    </w:p>
    <w:p>
      <w:pPr>
        <w:shd w:fill="F5F5F5" w:val="clear"/>
        <w:spacing w:after="0" w:before="0"/>
        <w:ind w:left="431"/>
      </w:pPr>
      <w:r>
        <w:rPr>
          <w:rFonts w:ascii="Courier New" w:cs="Courier New" w:eastAsia="Courier New" w:hAnsi="Courier New"/>
          <w:color w:val="333333"/>
          <w:sz w:val="18"/>
          <w:szCs w:val="18"/>
        </w:rPr>
        <w:t xml:space="preserve">fig.show()</w:t>
      </w:r>
    </w:p>
    <w:p>
      <w:pPr>
        <w:shd w:fill="F5F5F5" w:val="clear"/>
        <w:spacing w:after="0" w:before="0"/>
        <w:ind w:left="431"/>
      </w:pPr>
      <w:r>
        <w:rPr>
          <w:rFonts w:ascii="Courier New" w:cs="Courier New" w:eastAsia="Courier New" w:hAnsi="Courier New"/>
          <w:color w:val="333333"/>
          <w:sz w:val="18"/>
          <w:szCs w:val="18"/>
        </w:rPr>
        <w:t xml:space="preserve">fig.write_html('interactive_scatter.html')</w:t>
      </w:r>
    </w:p>
    <w:p>
      <w:pPr>
        <w:pBdr>
          <w:bottom w:val="single" w:color="E8651A" w:sz="6"/>
        </w:pBdr>
        <w:spacing w:after="160" w:before="160"/>
      </w:pPr>
    </w:p>
    <w:p>
      <w:pPr>
        <w:pStyle w:val="Heading1"/>
        <w:spacing w:after="160" w:before="320"/>
      </w:pPr>
      <w:r>
        <w:rPr>
          <w:b/>
          <w:bCs/>
          <w:color w:val="E8651A"/>
          <w:sz w:val="32"/>
          <w:szCs w:val="32"/>
        </w:rPr>
        <w:t xml:space="preserve">5. Tools and Libraries</w:t>
      </w:r>
    </w:p>
    <w:p>
      <w:pPr>
        <w:pStyle w:val="Heading2"/>
        <w:spacing w:after="120" w:before="240"/>
      </w:pPr>
      <w:r>
        <w:rPr>
          <w:b/>
          <w:bCs/>
          <w:color w:val="1565C0"/>
          <w:sz w:val="26"/>
          <w:szCs w:val="26"/>
        </w:rPr>
        <w:t xml:space="preserve">5.1 Python Libraries for EDA</w:t>
      </w:r>
    </w:p>
    <w:p>
      <w:pPr>
        <w:spacing w:after="8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000"/>
        <w:gridCol w:w="2400"/>
        <w:gridCol w:w="3800"/>
      </w:tblGrid>
      <w:tr>
        <w:trPr>
          <w:tblHeader/>
        </w:trPr>
        <w:tc>
          <w:tcPr>
            <w:tcW w:type="dxa" w:w="1440"/>
            <w:shd w:fill="E8651A" w:val="clear"/>
          </w:tcPr>
          <w:p>
            <w:r>
              <w:rPr>
                <w:b/>
                <w:bCs/>
                <w:color w:val="FFFFFF"/>
                <w:sz w:val="20"/>
                <w:szCs w:val="20"/>
              </w:rPr>
              <w:t xml:space="preserve">Library</w:t>
            </w:r>
          </w:p>
        </w:tc>
        <w:tc>
          <w:tcPr>
            <w:tcW w:type="dxa" w:w="1000"/>
            <w:shd w:fill="E8651A" w:val="clear"/>
          </w:tcPr>
          <w:p>
            <w:r>
              <w:rPr>
                <w:b/>
                <w:bCs/>
                <w:color w:val="FFFFFF"/>
                <w:sz w:val="20"/>
                <w:szCs w:val="20"/>
              </w:rPr>
              <w:t xml:space="preserve">Version</w:t>
            </w:r>
          </w:p>
        </w:tc>
        <w:tc>
          <w:tcPr>
            <w:tcW w:type="dxa" w:w="2400"/>
            <w:shd w:fill="E8651A" w:val="clear"/>
          </w:tcPr>
          <w:p>
            <w:r>
              <w:rPr>
                <w:b/>
                <w:bCs/>
                <w:color w:val="FFFFFF"/>
                <w:sz w:val="20"/>
                <w:szCs w:val="20"/>
              </w:rPr>
              <w:t xml:space="preserve">Purpose</w:t>
            </w:r>
          </w:p>
        </w:tc>
        <w:tc>
          <w:tcPr>
            <w:tcW w:type="dxa" w:w="3800"/>
            <w:shd w:fill="E8651A" w:val="clear"/>
          </w:tcPr>
          <w:p>
            <w:r>
              <w:rPr>
                <w:b/>
                <w:bCs/>
                <w:color w:val="FFFFFF"/>
                <w:sz w:val="20"/>
                <w:szCs w:val="20"/>
              </w:rPr>
              <w:t xml:space="preserve">Key Functions</w:t>
            </w:r>
          </w:p>
        </w:tc>
      </w:tr>
      <w:tr>
        <w:tc>
          <w:tcPr>
            <w:tcW w:type="dxa" w:w="1440"/>
            <w:shd w:fill="FFFFFF" w:val="clear"/>
          </w:tcPr>
          <w:p>
            <w:r>
              <w:rPr>
                <w:b w:val="false"/>
                <w:bCs w:val="false"/>
                <w:color w:val="1A1A2E"/>
                <w:sz w:val="20"/>
                <w:szCs w:val="20"/>
              </w:rPr>
              <w:t xml:space="preserve">Pandas</w:t>
            </w:r>
          </w:p>
        </w:tc>
        <w:tc>
          <w:tcPr>
            <w:tcW w:type="dxa" w:w="1000"/>
            <w:shd w:fill="FFFFFF" w:val="clear"/>
          </w:tcPr>
          <w:p>
            <w:r>
              <w:rPr>
                <w:b w:val="false"/>
                <w:bCs w:val="false"/>
                <w:color w:val="1A1A2E"/>
                <w:sz w:val="20"/>
                <w:szCs w:val="20"/>
              </w:rPr>
              <w:t xml:space="preserve">2.x</w:t>
            </w:r>
          </w:p>
        </w:tc>
        <w:tc>
          <w:tcPr>
            <w:tcW w:type="dxa" w:w="2400"/>
            <w:shd w:fill="FFFFFF" w:val="clear"/>
          </w:tcPr>
          <w:p>
            <w:r>
              <w:rPr>
                <w:b w:val="false"/>
                <w:bCs w:val="false"/>
                <w:color w:val="1A1A2E"/>
                <w:sz w:val="20"/>
                <w:szCs w:val="20"/>
              </w:rPr>
              <w:t xml:space="preserve">Data manipulation &amp; analysis</w:t>
            </w:r>
          </w:p>
        </w:tc>
        <w:tc>
          <w:tcPr>
            <w:tcW w:type="dxa" w:w="3800"/>
            <w:shd w:fill="FFFFFF" w:val="clear"/>
          </w:tcPr>
          <w:p>
            <w:r>
              <w:rPr>
                <w:b w:val="false"/>
                <w:bCs w:val="false"/>
                <w:color w:val="1A1A2E"/>
                <w:sz w:val="20"/>
                <w:szCs w:val="20"/>
              </w:rPr>
              <w:t xml:space="preserve">read_csv, describe, groupby, merge</w:t>
            </w:r>
          </w:p>
        </w:tc>
      </w:tr>
      <w:tr>
        <w:tc>
          <w:tcPr>
            <w:tcW w:type="dxa" w:w="1440"/>
            <w:shd w:fill="FFF3E0" w:val="clear"/>
          </w:tcPr>
          <w:p>
            <w:r>
              <w:rPr>
                <w:b w:val="false"/>
                <w:bCs w:val="false"/>
                <w:color w:val="1A1A2E"/>
                <w:sz w:val="20"/>
                <w:szCs w:val="20"/>
              </w:rPr>
              <w:t xml:space="preserve">NumPy</w:t>
            </w:r>
          </w:p>
        </w:tc>
        <w:tc>
          <w:tcPr>
            <w:tcW w:type="dxa" w:w="1000"/>
            <w:shd w:fill="FFF3E0" w:val="clear"/>
          </w:tcPr>
          <w:p>
            <w:r>
              <w:rPr>
                <w:b w:val="false"/>
                <w:bCs w:val="false"/>
                <w:color w:val="1A1A2E"/>
                <w:sz w:val="20"/>
                <w:szCs w:val="20"/>
              </w:rPr>
              <w:t xml:space="preserve">1.x</w:t>
            </w:r>
          </w:p>
        </w:tc>
        <w:tc>
          <w:tcPr>
            <w:tcW w:type="dxa" w:w="2400"/>
            <w:shd w:fill="FFF3E0" w:val="clear"/>
          </w:tcPr>
          <w:p>
            <w:r>
              <w:rPr>
                <w:b w:val="false"/>
                <w:bCs w:val="false"/>
                <w:color w:val="1A1A2E"/>
                <w:sz w:val="20"/>
                <w:szCs w:val="20"/>
              </w:rPr>
              <w:t xml:space="preserve">Numerical computations</w:t>
            </w:r>
          </w:p>
        </w:tc>
        <w:tc>
          <w:tcPr>
            <w:tcW w:type="dxa" w:w="3800"/>
            <w:shd w:fill="FFF3E0" w:val="clear"/>
          </w:tcPr>
          <w:p>
            <w:r>
              <w:rPr>
                <w:b w:val="false"/>
                <w:bCs w:val="false"/>
                <w:color w:val="1A1A2E"/>
                <w:sz w:val="20"/>
                <w:szCs w:val="20"/>
              </w:rPr>
              <w:t xml:space="preserve">array, mean, std, percentile</w:t>
            </w:r>
          </w:p>
        </w:tc>
      </w:tr>
      <w:tr>
        <w:tc>
          <w:tcPr>
            <w:tcW w:type="dxa" w:w="1440"/>
            <w:shd w:fill="FFFFFF" w:val="clear"/>
          </w:tcPr>
          <w:p>
            <w:r>
              <w:rPr>
                <w:b w:val="false"/>
                <w:bCs w:val="false"/>
                <w:color w:val="1A1A2E"/>
                <w:sz w:val="20"/>
                <w:szCs w:val="20"/>
              </w:rPr>
              <w:t xml:space="preserve">Matplotlib</w:t>
            </w:r>
          </w:p>
        </w:tc>
        <w:tc>
          <w:tcPr>
            <w:tcW w:type="dxa" w:w="1000"/>
            <w:shd w:fill="FFFFFF" w:val="clear"/>
          </w:tcPr>
          <w:p>
            <w:r>
              <w:rPr>
                <w:b w:val="false"/>
                <w:bCs w:val="false"/>
                <w:color w:val="1A1A2E"/>
                <w:sz w:val="20"/>
                <w:szCs w:val="20"/>
              </w:rPr>
              <w:t xml:space="preserve">3.x</w:t>
            </w:r>
          </w:p>
        </w:tc>
        <w:tc>
          <w:tcPr>
            <w:tcW w:type="dxa" w:w="2400"/>
            <w:shd w:fill="FFFFFF" w:val="clear"/>
          </w:tcPr>
          <w:p>
            <w:r>
              <w:rPr>
                <w:b w:val="false"/>
                <w:bCs w:val="false"/>
                <w:color w:val="1A1A2E"/>
                <w:sz w:val="20"/>
                <w:szCs w:val="20"/>
              </w:rPr>
              <w:t xml:space="preserve">Base plotting library</w:t>
            </w:r>
          </w:p>
        </w:tc>
        <w:tc>
          <w:tcPr>
            <w:tcW w:type="dxa" w:w="3800"/>
            <w:shd w:fill="FFFFFF" w:val="clear"/>
          </w:tcPr>
          <w:p>
            <w:r>
              <w:rPr>
                <w:b w:val="false"/>
                <w:bCs w:val="false"/>
                <w:color w:val="1A1A2E"/>
                <w:sz w:val="20"/>
                <w:szCs w:val="20"/>
              </w:rPr>
              <w:t xml:space="preserve">plot, hist, scatter, subplots</w:t>
            </w:r>
          </w:p>
        </w:tc>
      </w:tr>
      <w:tr>
        <w:tc>
          <w:tcPr>
            <w:tcW w:type="dxa" w:w="1440"/>
            <w:shd w:fill="FFF3E0" w:val="clear"/>
          </w:tcPr>
          <w:p>
            <w:r>
              <w:rPr>
                <w:b w:val="false"/>
                <w:bCs w:val="false"/>
                <w:color w:val="1A1A2E"/>
                <w:sz w:val="20"/>
                <w:szCs w:val="20"/>
              </w:rPr>
              <w:t xml:space="preserve">Seaborn</w:t>
            </w:r>
          </w:p>
        </w:tc>
        <w:tc>
          <w:tcPr>
            <w:tcW w:type="dxa" w:w="1000"/>
            <w:shd w:fill="FFF3E0" w:val="clear"/>
          </w:tcPr>
          <w:p>
            <w:r>
              <w:rPr>
                <w:b w:val="false"/>
                <w:bCs w:val="false"/>
                <w:color w:val="1A1A2E"/>
                <w:sz w:val="20"/>
                <w:szCs w:val="20"/>
              </w:rPr>
              <w:t xml:space="preserve">0.13.x</w:t>
            </w:r>
          </w:p>
        </w:tc>
        <w:tc>
          <w:tcPr>
            <w:tcW w:type="dxa" w:w="2400"/>
            <w:shd w:fill="FFF3E0" w:val="clear"/>
          </w:tcPr>
          <w:p>
            <w:r>
              <w:rPr>
                <w:b w:val="false"/>
                <w:bCs w:val="false"/>
                <w:color w:val="1A1A2E"/>
                <w:sz w:val="20"/>
                <w:szCs w:val="20"/>
              </w:rPr>
              <w:t xml:space="preserve">Statistical visualizations</w:t>
            </w:r>
          </w:p>
        </w:tc>
        <w:tc>
          <w:tcPr>
            <w:tcW w:type="dxa" w:w="3800"/>
            <w:shd w:fill="FFF3E0" w:val="clear"/>
          </w:tcPr>
          <w:p>
            <w:r>
              <w:rPr>
                <w:b w:val="false"/>
                <w:bCs w:val="false"/>
                <w:color w:val="1A1A2E"/>
                <w:sz w:val="20"/>
                <w:szCs w:val="20"/>
              </w:rPr>
              <w:t xml:space="preserve">heatmap, pairplot, boxplot, violinplot</w:t>
            </w:r>
          </w:p>
        </w:tc>
      </w:tr>
      <w:tr>
        <w:tc>
          <w:tcPr>
            <w:tcW w:type="dxa" w:w="1440"/>
            <w:shd w:fill="FFFFFF" w:val="clear"/>
          </w:tcPr>
          <w:p>
            <w:r>
              <w:rPr>
                <w:b w:val="false"/>
                <w:bCs w:val="false"/>
                <w:color w:val="1A1A2E"/>
                <w:sz w:val="20"/>
                <w:szCs w:val="20"/>
              </w:rPr>
              <w:t xml:space="preserve">Plotly</w:t>
            </w:r>
          </w:p>
        </w:tc>
        <w:tc>
          <w:tcPr>
            <w:tcW w:type="dxa" w:w="1000"/>
            <w:shd w:fill="FFFFFF" w:val="clear"/>
          </w:tcPr>
          <w:p>
            <w:r>
              <w:rPr>
                <w:b w:val="false"/>
                <w:bCs w:val="false"/>
                <w:color w:val="1A1A2E"/>
                <w:sz w:val="20"/>
                <w:szCs w:val="20"/>
              </w:rPr>
              <w:t xml:space="preserve">5.x</w:t>
            </w:r>
          </w:p>
        </w:tc>
        <w:tc>
          <w:tcPr>
            <w:tcW w:type="dxa" w:w="2400"/>
            <w:shd w:fill="FFFFFF" w:val="clear"/>
          </w:tcPr>
          <w:p>
            <w:r>
              <w:rPr>
                <w:b w:val="false"/>
                <w:bCs w:val="false"/>
                <w:color w:val="1A1A2E"/>
                <w:sz w:val="20"/>
                <w:szCs w:val="20"/>
              </w:rPr>
              <w:t xml:space="preserve">Interactive visualizations</w:t>
            </w:r>
          </w:p>
        </w:tc>
        <w:tc>
          <w:tcPr>
            <w:tcW w:type="dxa" w:w="3800"/>
            <w:shd w:fill="FFFFFF" w:val="clear"/>
          </w:tcPr>
          <w:p>
            <w:r>
              <w:rPr>
                <w:b w:val="false"/>
                <w:bCs w:val="false"/>
                <w:color w:val="1A1A2E"/>
                <w:sz w:val="20"/>
                <w:szCs w:val="20"/>
              </w:rPr>
              <w:t xml:space="preserve">scatter, bar, box, 3D plots</w:t>
            </w:r>
          </w:p>
        </w:tc>
      </w:tr>
      <w:tr>
        <w:tc>
          <w:tcPr>
            <w:tcW w:type="dxa" w:w="1440"/>
            <w:shd w:fill="FFF3E0" w:val="clear"/>
          </w:tcPr>
          <w:p>
            <w:r>
              <w:rPr>
                <w:b w:val="false"/>
                <w:bCs w:val="false"/>
                <w:color w:val="1A1A2E"/>
                <w:sz w:val="20"/>
                <w:szCs w:val="20"/>
              </w:rPr>
              <w:t xml:space="preserve">SciPy</w:t>
            </w:r>
          </w:p>
        </w:tc>
        <w:tc>
          <w:tcPr>
            <w:tcW w:type="dxa" w:w="1000"/>
            <w:shd w:fill="FFF3E0" w:val="clear"/>
          </w:tcPr>
          <w:p>
            <w:r>
              <w:rPr>
                <w:b w:val="false"/>
                <w:bCs w:val="false"/>
                <w:color w:val="1A1A2E"/>
                <w:sz w:val="20"/>
                <w:szCs w:val="20"/>
              </w:rPr>
              <w:t xml:space="preserve">1.x</w:t>
            </w:r>
          </w:p>
        </w:tc>
        <w:tc>
          <w:tcPr>
            <w:tcW w:type="dxa" w:w="2400"/>
            <w:shd w:fill="FFF3E0" w:val="clear"/>
          </w:tcPr>
          <w:p>
            <w:r>
              <w:rPr>
                <w:b w:val="false"/>
                <w:bCs w:val="false"/>
                <w:color w:val="1A1A2E"/>
                <w:sz w:val="20"/>
                <w:szCs w:val="20"/>
              </w:rPr>
              <w:t xml:space="preserve">Statistical tests</w:t>
            </w:r>
          </w:p>
        </w:tc>
        <w:tc>
          <w:tcPr>
            <w:tcW w:type="dxa" w:w="3800"/>
            <w:shd w:fill="FFF3E0" w:val="clear"/>
          </w:tcPr>
          <w:p>
            <w:r>
              <w:rPr>
                <w:b w:val="false"/>
                <w:bCs w:val="false"/>
                <w:color w:val="1A1A2E"/>
                <w:sz w:val="20"/>
                <w:szCs w:val="20"/>
              </w:rPr>
              <w:t xml:space="preserve">stats.zscore, pearsonr, chi2</w:t>
            </w:r>
          </w:p>
        </w:tc>
      </w:tr>
      <w:tr>
        <w:tc>
          <w:tcPr>
            <w:tcW w:type="dxa" w:w="1440"/>
            <w:shd w:fill="FFFFFF" w:val="clear"/>
          </w:tcPr>
          <w:p>
            <w:r>
              <w:rPr>
                <w:b w:val="false"/>
                <w:bCs w:val="false"/>
                <w:color w:val="1A1A2E"/>
                <w:sz w:val="20"/>
                <w:szCs w:val="20"/>
              </w:rPr>
              <w:t xml:space="preserve">Missingno</w:t>
            </w:r>
          </w:p>
        </w:tc>
        <w:tc>
          <w:tcPr>
            <w:tcW w:type="dxa" w:w="1000"/>
            <w:shd w:fill="FFFFFF" w:val="clear"/>
          </w:tcPr>
          <w:p>
            <w:r>
              <w:rPr>
                <w:b w:val="false"/>
                <w:bCs w:val="false"/>
                <w:color w:val="1A1A2E"/>
                <w:sz w:val="20"/>
                <w:szCs w:val="20"/>
              </w:rPr>
              <w:t xml:space="preserve">0.5.x</w:t>
            </w:r>
          </w:p>
        </w:tc>
        <w:tc>
          <w:tcPr>
            <w:tcW w:type="dxa" w:w="2400"/>
            <w:shd w:fill="FFFFFF" w:val="clear"/>
          </w:tcPr>
          <w:p>
            <w:r>
              <w:rPr>
                <w:b w:val="false"/>
                <w:bCs w:val="false"/>
                <w:color w:val="1A1A2E"/>
                <w:sz w:val="20"/>
                <w:szCs w:val="20"/>
              </w:rPr>
              <w:t xml:space="preserve">Missing data visualization</w:t>
            </w:r>
          </w:p>
        </w:tc>
        <w:tc>
          <w:tcPr>
            <w:tcW w:type="dxa" w:w="3800"/>
            <w:shd w:fill="FFFFFF" w:val="clear"/>
          </w:tcPr>
          <w:p>
            <w:r>
              <w:rPr>
                <w:b w:val="false"/>
                <w:bCs w:val="false"/>
                <w:color w:val="1A1A2E"/>
                <w:sz w:val="20"/>
                <w:szCs w:val="20"/>
              </w:rPr>
              <w:t xml:space="preserve">matrix, heatmap, bar</w:t>
            </w:r>
          </w:p>
        </w:tc>
      </w:tr>
      <w:tr>
        <w:tc>
          <w:tcPr>
            <w:tcW w:type="dxa" w:w="1440"/>
            <w:shd w:fill="FFF3E0" w:val="clear"/>
          </w:tcPr>
          <w:p>
            <w:r>
              <w:rPr>
                <w:b w:val="false"/>
                <w:bCs w:val="false"/>
                <w:color w:val="1A1A2E"/>
                <w:sz w:val="20"/>
                <w:szCs w:val="20"/>
              </w:rPr>
              <w:t xml:space="preserve">Pandas-Profiling</w:t>
            </w:r>
          </w:p>
        </w:tc>
        <w:tc>
          <w:tcPr>
            <w:tcW w:type="dxa" w:w="1000"/>
            <w:shd w:fill="FFF3E0" w:val="clear"/>
          </w:tcPr>
          <w:p>
            <w:r>
              <w:rPr>
                <w:b w:val="false"/>
                <w:bCs w:val="false"/>
                <w:color w:val="1A1A2E"/>
                <w:sz w:val="20"/>
                <w:szCs w:val="20"/>
              </w:rPr>
              <w:t xml:space="preserve">4.x</w:t>
            </w:r>
          </w:p>
        </w:tc>
        <w:tc>
          <w:tcPr>
            <w:tcW w:type="dxa" w:w="2400"/>
            <w:shd w:fill="FFF3E0" w:val="clear"/>
          </w:tcPr>
          <w:p>
            <w:r>
              <w:rPr>
                <w:b w:val="false"/>
                <w:bCs w:val="false"/>
                <w:color w:val="1A1A2E"/>
                <w:sz w:val="20"/>
                <w:szCs w:val="20"/>
              </w:rPr>
              <w:t xml:space="preserve">Automated EDA reports</w:t>
            </w:r>
          </w:p>
        </w:tc>
        <w:tc>
          <w:tcPr>
            <w:tcW w:type="dxa" w:w="3800"/>
            <w:shd w:fill="FFF3E0" w:val="clear"/>
          </w:tcPr>
          <w:p>
            <w:r>
              <w:rPr>
                <w:b w:val="false"/>
                <w:bCs w:val="false"/>
                <w:color w:val="1A1A2E"/>
                <w:sz w:val="20"/>
                <w:szCs w:val="20"/>
              </w:rPr>
              <w:t xml:space="preserve">ProfileReport()</w:t>
            </w:r>
          </w:p>
        </w:tc>
      </w:tr>
      <w:tr>
        <w:tc>
          <w:tcPr>
            <w:tcW w:type="dxa" w:w="1440"/>
            <w:shd w:fill="FFFFFF" w:val="clear"/>
          </w:tcPr>
          <w:p>
            <w:r>
              <w:rPr>
                <w:b w:val="false"/>
                <w:bCs w:val="false"/>
                <w:color w:val="1A1A2E"/>
                <w:sz w:val="20"/>
                <w:szCs w:val="20"/>
              </w:rPr>
              <w:t xml:space="preserve">Sweetviz</w:t>
            </w:r>
          </w:p>
        </w:tc>
        <w:tc>
          <w:tcPr>
            <w:tcW w:type="dxa" w:w="1000"/>
            <w:shd w:fill="FFFFFF" w:val="clear"/>
          </w:tcPr>
          <w:p>
            <w:r>
              <w:rPr>
                <w:b w:val="false"/>
                <w:bCs w:val="false"/>
                <w:color w:val="1A1A2E"/>
                <w:sz w:val="20"/>
                <w:szCs w:val="20"/>
              </w:rPr>
              <w:t xml:space="preserve">2.x</w:t>
            </w:r>
          </w:p>
        </w:tc>
        <w:tc>
          <w:tcPr>
            <w:tcW w:type="dxa" w:w="2400"/>
            <w:shd w:fill="FFFFFF" w:val="clear"/>
          </w:tcPr>
          <w:p>
            <w:r>
              <w:rPr>
                <w:b w:val="false"/>
                <w:bCs w:val="false"/>
                <w:color w:val="1A1A2E"/>
                <w:sz w:val="20"/>
                <w:szCs w:val="20"/>
              </w:rPr>
              <w:t xml:space="preserve">Comparative EDA reports</w:t>
            </w:r>
          </w:p>
        </w:tc>
        <w:tc>
          <w:tcPr>
            <w:tcW w:type="dxa" w:w="3800"/>
            <w:shd w:fill="FFFFFF" w:val="clear"/>
          </w:tcPr>
          <w:p>
            <w:r>
              <w:rPr>
                <w:b w:val="false"/>
                <w:bCs w:val="false"/>
                <w:color w:val="1A1A2E"/>
                <w:sz w:val="20"/>
                <w:szCs w:val="20"/>
              </w:rPr>
              <w:t xml:space="preserve">analyze(), compare()</w:t>
            </w:r>
          </w:p>
        </w:tc>
      </w:tr>
    </w:tbl>
    <w:p>
      <w:pPr>
        <w:spacing w:after="80" w:before="80"/>
      </w:pPr>
    </w:p>
    <w:p>
      <w:pPr>
        <w:pStyle w:val="Heading2"/>
        <w:spacing w:after="120" w:before="240"/>
      </w:pPr>
      <w:r>
        <w:rPr>
          <w:b/>
          <w:bCs/>
          <w:color w:val="1565C0"/>
          <w:sz w:val="26"/>
          <w:szCs w:val="26"/>
        </w:rPr>
        <w:t xml:space="preserve">5.2 Development Environment</w:t>
      </w:r>
    </w:p>
    <w:p>
      <w:pPr>
        <w:spacing w:after="60" w:before="60"/>
        <w:ind w:left="431"/>
      </w:pPr>
      <w:r>
        <w:rPr>
          <w:b/>
          <w:bCs/>
          <w:color w:val="E8651A"/>
          <w:sz w:val="22"/>
          <w:szCs w:val="22"/>
        </w:rPr>
        <w:t xml:space="preserve">● </w:t>
      </w:r>
      <w:r>
        <w:rPr>
          <w:b/>
          <w:bCs/>
          <w:color w:val="1A1A2E"/>
          <w:sz w:val="22"/>
          <w:szCs w:val="22"/>
        </w:rPr>
        <w:t xml:space="preserve">Interactive environment for step-by-step EDA with inline visualizations.</w:t>
      </w:r>
      <w:r>
        <w:rPr>
          <w:color w:val="1A1A2E"/>
          <w:sz w:val="22"/>
          <w:szCs w:val="22"/>
        </w:rPr>
        <w:t xml:space="preserve">Jupyter Notebook: </w:t>
      </w:r>
    </w:p>
    <w:p>
      <w:pPr>
        <w:spacing w:after="60" w:before="60"/>
        <w:ind w:left="431"/>
      </w:pPr>
      <w:r>
        <w:rPr>
          <w:b/>
          <w:bCs/>
          <w:color w:val="E8651A"/>
          <w:sz w:val="22"/>
          <w:szCs w:val="22"/>
        </w:rPr>
        <w:t xml:space="preserve">● </w:t>
      </w:r>
      <w:r>
        <w:rPr>
          <w:b/>
          <w:bCs/>
          <w:color w:val="1A1A2E"/>
          <w:sz w:val="22"/>
          <w:szCs w:val="22"/>
        </w:rPr>
        <w:t xml:space="preserve">Lightweight IDE with excellent Python support.</w:t>
      </w:r>
      <w:r>
        <w:rPr>
          <w:color w:val="1A1A2E"/>
          <w:sz w:val="22"/>
          <w:szCs w:val="22"/>
        </w:rPr>
        <w:t xml:space="preserve">VS Code + Python Extension: </w:t>
      </w:r>
    </w:p>
    <w:p>
      <w:pPr>
        <w:spacing w:after="60" w:before="60"/>
        <w:ind w:left="431"/>
      </w:pPr>
      <w:r>
        <w:rPr>
          <w:b/>
          <w:bCs/>
          <w:color w:val="E8651A"/>
          <w:sz w:val="22"/>
          <w:szCs w:val="22"/>
        </w:rPr>
        <w:t xml:space="preserve">● </w:t>
      </w:r>
      <w:r>
        <w:rPr>
          <w:b/>
          <w:bCs/>
          <w:color w:val="1A1A2E"/>
          <w:sz w:val="22"/>
          <w:szCs w:val="22"/>
        </w:rPr>
        <w:t xml:space="preserve">Free cloud-based Jupyter environment with GPU support.</w:t>
      </w:r>
      <w:r>
        <w:rPr>
          <w:color w:val="1A1A2E"/>
          <w:sz w:val="22"/>
          <w:szCs w:val="22"/>
        </w:rPr>
        <w:t xml:space="preserve">Google Colab: </w:t>
      </w:r>
    </w:p>
    <w:p>
      <w:pPr>
        <w:spacing w:after="60" w:before="60"/>
        <w:ind w:left="431"/>
      </w:pPr>
      <w:r>
        <w:rPr>
          <w:b/>
          <w:bCs/>
          <w:color w:val="E8651A"/>
          <w:sz w:val="22"/>
          <w:szCs w:val="22"/>
        </w:rPr>
        <w:t xml:space="preserve">● </w:t>
      </w:r>
      <w:r>
        <w:rPr>
          <w:b/>
          <w:bCs/>
          <w:color w:val="1A1A2E"/>
          <w:sz w:val="22"/>
          <w:szCs w:val="22"/>
        </w:rPr>
        <w:t xml:space="preserve">Bundles Python with all data science libraries pre-installed.</w:t>
      </w:r>
      <w:r>
        <w:rPr>
          <w:color w:val="1A1A2E"/>
          <w:sz w:val="22"/>
          <w:szCs w:val="22"/>
        </w:rPr>
        <w:t xml:space="preserve">Anaconda Distribution: </w:t>
      </w:r>
    </w:p>
    <w:p>
      <w:pPr>
        <w:pBdr>
          <w:bottom w:val="single" w:color="E8651A" w:sz="6"/>
        </w:pBdr>
        <w:spacing w:after="160" w:before="160"/>
      </w:pPr>
    </w:p>
    <w:p>
      <w:pPr>
        <w:pStyle w:val="Heading1"/>
        <w:spacing w:after="160" w:before="320"/>
      </w:pPr>
      <w:r>
        <w:rPr>
          <w:b/>
          <w:bCs/>
          <w:color w:val="E8651A"/>
          <w:sz w:val="32"/>
          <w:szCs w:val="32"/>
        </w:rPr>
        <w:t xml:space="preserve">6. Reporting and Documentation Plan</w:t>
      </w:r>
    </w:p>
    <w:p>
      <w:pPr>
        <w:pStyle w:val="Heading2"/>
        <w:spacing w:after="120" w:before="240"/>
      </w:pPr>
      <w:r>
        <w:rPr>
          <w:b/>
          <w:bCs/>
          <w:color w:val="1565C0"/>
          <w:sz w:val="26"/>
          <w:szCs w:val="26"/>
        </w:rPr>
        <w:t xml:space="preserve">6.1 EDA Report Structure</w:t>
      </w:r>
    </w:p>
    <w:p>
      <w:pPr>
        <w:spacing w:after="80" w:before="80"/>
      </w:pPr>
      <w:r>
        <w:rPr>
          <w:color w:val="1A1A2E"/>
          <w:sz w:val="22"/>
          <w:szCs w:val="22"/>
        </w:rPr>
        <w:t xml:space="preserve">A comprehensive EDA report should follow this structure to communicate findings effectively:</w:t>
      </w:r>
    </w:p>
    <w:p>
      <w:pPr>
        <w:spacing w:after="8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440"/>
      </w:tblGrid>
      <w:tr>
        <w:trPr>
          <w:tblHeader/>
        </w:trPr>
        <w:tc>
          <w:tcPr>
            <w:tcW w:type="dxa" w:w="2000"/>
            <w:shd w:fill="E8651A" w:val="clear"/>
          </w:tcPr>
          <w:p>
            <w:r>
              <w:rPr>
                <w:b/>
                <w:bCs/>
                <w:color w:val="FFFFFF"/>
                <w:sz w:val="20"/>
                <w:szCs w:val="20"/>
              </w:rPr>
              <w:t xml:space="preserve">Section</w:t>
            </w:r>
          </w:p>
        </w:tc>
        <w:tc>
          <w:tcPr>
            <w:tcW w:type="dxa" w:w="3200"/>
            <w:shd w:fill="E8651A" w:val="clear"/>
          </w:tcPr>
          <w:p>
            <w:r>
              <w:rPr>
                <w:b/>
                <w:bCs/>
                <w:color w:val="FFFFFF"/>
                <w:sz w:val="20"/>
                <w:szCs w:val="20"/>
              </w:rPr>
              <w:t xml:space="preserve">Content</w:t>
            </w:r>
          </w:p>
        </w:tc>
        <w:tc>
          <w:tcPr>
            <w:tcW w:type="dxa" w:w="3440"/>
            <w:shd w:fill="E8651A" w:val="clear"/>
          </w:tcPr>
          <w:p>
            <w:r>
              <w:rPr>
                <w:b/>
                <w:bCs/>
                <w:color w:val="FFFFFF"/>
                <w:sz w:val="20"/>
                <w:szCs w:val="20"/>
              </w:rPr>
              <w:t xml:space="preserve">Format</w:t>
            </w:r>
          </w:p>
        </w:tc>
      </w:tr>
      <w:tr>
        <w:tc>
          <w:tcPr>
            <w:tcW w:type="dxa" w:w="2000"/>
            <w:shd w:fill="FFFFFF" w:val="clear"/>
          </w:tcPr>
          <w:p>
            <w:r>
              <w:rPr>
                <w:b w:val="false"/>
                <w:bCs w:val="false"/>
                <w:color w:val="1A1A2E"/>
                <w:sz w:val="20"/>
                <w:szCs w:val="20"/>
              </w:rPr>
              <w:t xml:space="preserve">Executive Summary</w:t>
            </w:r>
          </w:p>
        </w:tc>
        <w:tc>
          <w:tcPr>
            <w:tcW w:type="dxa" w:w="3200"/>
            <w:shd w:fill="FFFFFF" w:val="clear"/>
          </w:tcPr>
          <w:p>
            <w:r>
              <w:rPr>
                <w:b w:val="false"/>
                <w:bCs w:val="false"/>
                <w:color w:val="1A1A2E"/>
                <w:sz w:val="20"/>
                <w:szCs w:val="20"/>
              </w:rPr>
              <w:t xml:space="preserve">Key findings in 3-5 bullet points</w:t>
            </w:r>
          </w:p>
        </w:tc>
        <w:tc>
          <w:tcPr>
            <w:tcW w:type="dxa" w:w="3440"/>
            <w:shd w:fill="FFFFFF" w:val="clear"/>
          </w:tcPr>
          <w:p>
            <w:r>
              <w:rPr>
                <w:b w:val="false"/>
                <w:bCs w:val="false"/>
                <w:color w:val="1A1A2E"/>
                <w:sz w:val="20"/>
                <w:szCs w:val="20"/>
              </w:rPr>
              <w:t xml:space="preserve">Text + highlights</w:t>
            </w:r>
          </w:p>
        </w:tc>
      </w:tr>
      <w:tr>
        <w:tc>
          <w:tcPr>
            <w:tcW w:type="dxa" w:w="2000"/>
            <w:shd w:fill="FFF3E0" w:val="clear"/>
          </w:tcPr>
          <w:p>
            <w:r>
              <w:rPr>
                <w:b w:val="false"/>
                <w:bCs w:val="false"/>
                <w:color w:val="1A1A2E"/>
                <w:sz w:val="20"/>
                <w:szCs w:val="20"/>
              </w:rPr>
              <w:t xml:space="preserve">Dataset Overview</w:t>
            </w:r>
          </w:p>
        </w:tc>
        <w:tc>
          <w:tcPr>
            <w:tcW w:type="dxa" w:w="3200"/>
            <w:shd w:fill="FFF3E0" w:val="clear"/>
          </w:tcPr>
          <w:p>
            <w:r>
              <w:rPr>
                <w:b w:val="false"/>
                <w:bCs w:val="false"/>
                <w:color w:val="1A1A2E"/>
                <w:sz w:val="20"/>
                <w:szCs w:val="20"/>
              </w:rPr>
              <w:t xml:space="preserve">Shape, columns, dtypes, sample rows</w:t>
            </w:r>
          </w:p>
        </w:tc>
        <w:tc>
          <w:tcPr>
            <w:tcW w:type="dxa" w:w="3440"/>
            <w:shd w:fill="FFF3E0" w:val="clear"/>
          </w:tcPr>
          <w:p>
            <w:r>
              <w:rPr>
                <w:b w:val="false"/>
                <w:bCs w:val="false"/>
                <w:color w:val="1A1A2E"/>
                <w:sz w:val="20"/>
                <w:szCs w:val="20"/>
              </w:rPr>
              <w:t xml:space="preserve">Table + code output</w:t>
            </w:r>
          </w:p>
        </w:tc>
      </w:tr>
      <w:tr>
        <w:tc>
          <w:tcPr>
            <w:tcW w:type="dxa" w:w="2000"/>
            <w:shd w:fill="FFFFFF" w:val="clear"/>
          </w:tcPr>
          <w:p>
            <w:r>
              <w:rPr>
                <w:b w:val="false"/>
                <w:bCs w:val="false"/>
                <w:color w:val="1A1A2E"/>
                <w:sz w:val="20"/>
                <w:szCs w:val="20"/>
              </w:rPr>
              <w:t xml:space="preserve">Data Quality Report</w:t>
            </w:r>
          </w:p>
        </w:tc>
        <w:tc>
          <w:tcPr>
            <w:tcW w:type="dxa" w:w="3200"/>
            <w:shd w:fill="FFFFFF" w:val="clear"/>
          </w:tcPr>
          <w:p>
            <w:r>
              <w:rPr>
                <w:b w:val="false"/>
                <w:bCs w:val="false"/>
                <w:color w:val="1A1A2E"/>
                <w:sz w:val="20"/>
                <w:szCs w:val="20"/>
              </w:rPr>
              <w:t xml:space="preserve">Missing values, duplicates, outliers</w:t>
            </w:r>
          </w:p>
        </w:tc>
        <w:tc>
          <w:tcPr>
            <w:tcW w:type="dxa" w:w="3440"/>
            <w:shd w:fill="FFFFFF" w:val="clear"/>
          </w:tcPr>
          <w:p>
            <w:r>
              <w:rPr>
                <w:b w:val="false"/>
                <w:bCs w:val="false"/>
                <w:color w:val="1A1A2E"/>
                <w:sz w:val="20"/>
                <w:szCs w:val="20"/>
              </w:rPr>
              <w:t xml:space="preserve">Table + bar chart</w:t>
            </w:r>
          </w:p>
        </w:tc>
      </w:tr>
      <w:tr>
        <w:tc>
          <w:tcPr>
            <w:tcW w:type="dxa" w:w="2000"/>
            <w:shd w:fill="FFF3E0" w:val="clear"/>
          </w:tcPr>
          <w:p>
            <w:r>
              <w:rPr>
                <w:b w:val="false"/>
                <w:bCs w:val="false"/>
                <w:color w:val="1A1A2E"/>
                <w:sz w:val="20"/>
                <w:szCs w:val="20"/>
              </w:rPr>
              <w:t xml:space="preserve">Univariate Analysis</w:t>
            </w:r>
          </w:p>
        </w:tc>
        <w:tc>
          <w:tcPr>
            <w:tcW w:type="dxa" w:w="3200"/>
            <w:shd w:fill="FFF3E0" w:val="clear"/>
          </w:tcPr>
          <w:p>
            <w:r>
              <w:rPr>
                <w:b w:val="false"/>
                <w:bCs w:val="false"/>
                <w:color w:val="1A1A2E"/>
                <w:sz w:val="20"/>
                <w:szCs w:val="20"/>
              </w:rPr>
              <w:t xml:space="preserve">Distribution of each feature</w:t>
            </w:r>
          </w:p>
        </w:tc>
        <w:tc>
          <w:tcPr>
            <w:tcW w:type="dxa" w:w="3440"/>
            <w:shd w:fill="FFF3E0" w:val="clear"/>
          </w:tcPr>
          <w:p>
            <w:r>
              <w:rPr>
                <w:b w:val="false"/>
                <w:bCs w:val="false"/>
                <w:color w:val="1A1A2E"/>
                <w:sz w:val="20"/>
                <w:szCs w:val="20"/>
              </w:rPr>
              <w:t xml:space="preserve">Histograms + stats</w:t>
            </w:r>
          </w:p>
        </w:tc>
      </w:tr>
      <w:tr>
        <w:tc>
          <w:tcPr>
            <w:tcW w:type="dxa" w:w="2000"/>
            <w:shd w:fill="FFFFFF" w:val="clear"/>
          </w:tcPr>
          <w:p>
            <w:r>
              <w:rPr>
                <w:b w:val="false"/>
                <w:bCs w:val="false"/>
                <w:color w:val="1A1A2E"/>
                <w:sz w:val="20"/>
                <w:szCs w:val="20"/>
              </w:rPr>
              <w:t xml:space="preserve">Bivariate Analysis</w:t>
            </w:r>
          </w:p>
        </w:tc>
        <w:tc>
          <w:tcPr>
            <w:tcW w:type="dxa" w:w="3200"/>
            <w:shd w:fill="FFFFFF" w:val="clear"/>
          </w:tcPr>
          <w:p>
            <w:r>
              <w:rPr>
                <w:b w:val="false"/>
                <w:bCs w:val="false"/>
                <w:color w:val="1A1A2E"/>
                <w:sz w:val="20"/>
                <w:szCs w:val="20"/>
              </w:rPr>
              <w:t xml:space="preserve">Feature-target relationships</w:t>
            </w:r>
          </w:p>
        </w:tc>
        <w:tc>
          <w:tcPr>
            <w:tcW w:type="dxa" w:w="3440"/>
            <w:shd w:fill="FFFFFF" w:val="clear"/>
          </w:tcPr>
          <w:p>
            <w:r>
              <w:rPr>
                <w:b w:val="false"/>
                <w:bCs w:val="false"/>
                <w:color w:val="1A1A2E"/>
                <w:sz w:val="20"/>
                <w:szCs w:val="20"/>
              </w:rPr>
              <w:t xml:space="preserve">Scatter + box plots</w:t>
            </w:r>
          </w:p>
        </w:tc>
      </w:tr>
      <w:tr>
        <w:tc>
          <w:tcPr>
            <w:tcW w:type="dxa" w:w="2000"/>
            <w:shd w:fill="FFF3E0" w:val="clear"/>
          </w:tcPr>
          <w:p>
            <w:r>
              <w:rPr>
                <w:b w:val="false"/>
                <w:bCs w:val="false"/>
                <w:color w:val="1A1A2E"/>
                <w:sz w:val="20"/>
                <w:szCs w:val="20"/>
              </w:rPr>
              <w:t xml:space="preserve">Multivariate Analysis</w:t>
            </w:r>
          </w:p>
        </w:tc>
        <w:tc>
          <w:tcPr>
            <w:tcW w:type="dxa" w:w="3200"/>
            <w:shd w:fill="FFF3E0" w:val="clear"/>
          </w:tcPr>
          <w:p>
            <w:r>
              <w:rPr>
                <w:b w:val="false"/>
                <w:bCs w:val="false"/>
                <w:color w:val="1A1A2E"/>
                <w:sz w:val="20"/>
                <w:szCs w:val="20"/>
              </w:rPr>
              <w:t xml:space="preserve">Correlation matrix, pair plots</w:t>
            </w:r>
          </w:p>
        </w:tc>
        <w:tc>
          <w:tcPr>
            <w:tcW w:type="dxa" w:w="3440"/>
            <w:shd w:fill="FFF3E0" w:val="clear"/>
          </w:tcPr>
          <w:p>
            <w:r>
              <w:rPr>
                <w:b w:val="false"/>
                <w:bCs w:val="false"/>
                <w:color w:val="1A1A2E"/>
                <w:sz w:val="20"/>
                <w:szCs w:val="20"/>
              </w:rPr>
              <w:t xml:space="preserve">Heatmap + pair plot</w:t>
            </w:r>
          </w:p>
        </w:tc>
      </w:tr>
      <w:tr>
        <w:tc>
          <w:tcPr>
            <w:tcW w:type="dxa" w:w="2000"/>
            <w:shd w:fill="FFFFFF" w:val="clear"/>
          </w:tcPr>
          <w:p>
            <w:r>
              <w:rPr>
                <w:b w:val="false"/>
                <w:bCs w:val="false"/>
                <w:color w:val="1A1A2E"/>
                <w:sz w:val="20"/>
                <w:szCs w:val="20"/>
              </w:rPr>
              <w:t xml:space="preserve">Key Insights</w:t>
            </w:r>
          </w:p>
        </w:tc>
        <w:tc>
          <w:tcPr>
            <w:tcW w:type="dxa" w:w="3200"/>
            <w:shd w:fill="FFFFFF" w:val="clear"/>
          </w:tcPr>
          <w:p>
            <w:r>
              <w:rPr>
                <w:b w:val="false"/>
                <w:bCs w:val="false"/>
                <w:color w:val="1A1A2E"/>
                <w:sz w:val="20"/>
                <w:szCs w:val="20"/>
              </w:rPr>
              <w:t xml:space="preserve">Top findings and patterns</w:t>
            </w:r>
          </w:p>
        </w:tc>
        <w:tc>
          <w:tcPr>
            <w:tcW w:type="dxa" w:w="3440"/>
            <w:shd w:fill="FFFFFF" w:val="clear"/>
          </w:tcPr>
          <w:p>
            <w:r>
              <w:rPr>
                <w:b w:val="false"/>
                <w:bCs w:val="false"/>
                <w:color w:val="1A1A2E"/>
                <w:sz w:val="20"/>
                <w:szCs w:val="20"/>
              </w:rPr>
              <w:t xml:space="preserve">Bullet points + charts</w:t>
            </w:r>
          </w:p>
        </w:tc>
      </w:tr>
      <w:tr>
        <w:tc>
          <w:tcPr>
            <w:tcW w:type="dxa" w:w="2000"/>
            <w:shd w:fill="FFF3E0" w:val="clear"/>
          </w:tcPr>
          <w:p>
            <w:r>
              <w:rPr>
                <w:b w:val="false"/>
                <w:bCs w:val="false"/>
                <w:color w:val="1A1A2E"/>
                <w:sz w:val="20"/>
                <w:szCs w:val="20"/>
              </w:rPr>
              <w:t xml:space="preserve">Recommendations</w:t>
            </w:r>
          </w:p>
        </w:tc>
        <w:tc>
          <w:tcPr>
            <w:tcW w:type="dxa" w:w="3200"/>
            <w:shd w:fill="FFF3E0" w:val="clear"/>
          </w:tcPr>
          <w:p>
            <w:r>
              <w:rPr>
                <w:b w:val="false"/>
                <w:bCs w:val="false"/>
                <w:color w:val="1A1A2E"/>
                <w:sz w:val="20"/>
                <w:szCs w:val="20"/>
              </w:rPr>
              <w:t xml:space="preserve">Next steps for modeling</w:t>
            </w:r>
          </w:p>
        </w:tc>
        <w:tc>
          <w:tcPr>
            <w:tcW w:type="dxa" w:w="3440"/>
            <w:shd w:fill="FFF3E0" w:val="clear"/>
          </w:tcPr>
          <w:p>
            <w:r>
              <w:rPr>
                <w:b w:val="false"/>
                <w:bCs w:val="false"/>
                <w:color w:val="1A1A2E"/>
                <w:sz w:val="20"/>
                <w:szCs w:val="20"/>
              </w:rPr>
              <w:t xml:space="preserve">Text</w:t>
            </w:r>
          </w:p>
        </w:tc>
      </w:tr>
    </w:tbl>
    <w:p>
      <w:pPr>
        <w:spacing w:after="80" w:before="80"/>
      </w:pPr>
    </w:p>
    <w:p>
      <w:pPr>
        <w:pStyle w:val="Heading2"/>
        <w:spacing w:after="120" w:before="240"/>
      </w:pPr>
      <w:r>
        <w:rPr>
          <w:b/>
          <w:bCs/>
          <w:color w:val="1565C0"/>
          <w:sz w:val="26"/>
          <w:szCs w:val="26"/>
        </w:rPr>
        <w:t xml:space="preserve">6.2 Documentation Best Practices</w:t>
      </w:r>
    </w:p>
    <w:p>
      <w:pPr>
        <w:spacing w:after="60" w:before="60"/>
        <w:ind w:left="431"/>
      </w:pPr>
      <w:r>
        <w:rPr>
          <w:b/>
          <w:bCs/>
          <w:color w:val="E8651A"/>
          <w:sz w:val="22"/>
          <w:szCs w:val="22"/>
        </w:rPr>
        <w:t xml:space="preserve">● </w:t>
      </w:r>
      <w:r>
        <w:rPr>
          <w:b/>
          <w:bCs/>
          <w:color w:val="1A1A2E"/>
          <w:sz w:val="22"/>
          <w:szCs w:val="22"/>
        </w:rPr>
        <w:t xml:space="preserve">Document each code cell in Jupyter Notebook with clear explanations.</w:t>
      </w:r>
      <w:r>
        <w:rPr>
          <w:color w:val="1A1A2E"/>
          <w:sz w:val="22"/>
          <w:szCs w:val="22"/>
        </w:rPr>
        <w:t xml:space="preserve">Markdown Comments: </w:t>
      </w:r>
    </w:p>
    <w:p>
      <w:pPr>
        <w:spacing w:after="60" w:before="60"/>
        <w:ind w:left="431"/>
      </w:pPr>
      <w:r>
        <w:rPr>
          <w:b/>
          <w:bCs/>
          <w:color w:val="E8651A"/>
          <w:sz w:val="22"/>
          <w:szCs w:val="22"/>
        </w:rPr>
        <w:t xml:space="preserve">● </w:t>
      </w:r>
      <w:r>
        <w:rPr>
          <w:b/>
          <w:bCs/>
          <w:color w:val="1A1A2E"/>
          <w:sz w:val="22"/>
          <w:szCs w:val="22"/>
        </w:rPr>
        <w:t xml:space="preserve">Commit EDA notebook to GitHub with meaningful commit messages.</w:t>
      </w:r>
      <w:r>
        <w:rPr>
          <w:color w:val="1A1A2E"/>
          <w:sz w:val="22"/>
          <w:szCs w:val="22"/>
        </w:rPr>
        <w:t xml:space="preserve">Version Control: </w:t>
      </w:r>
    </w:p>
    <w:p>
      <w:pPr>
        <w:spacing w:after="60" w:before="60"/>
        <w:ind w:left="431"/>
      </w:pPr>
      <w:r>
        <w:rPr>
          <w:b/>
          <w:bCs/>
          <w:color w:val="E8651A"/>
          <w:sz w:val="22"/>
          <w:szCs w:val="22"/>
        </w:rPr>
        <w:t xml:space="preserve">● </w:t>
      </w:r>
      <w:r>
        <w:rPr>
          <w:b/>
          <w:bCs/>
          <w:color w:val="1A1A2E"/>
          <w:sz w:val="22"/>
          <w:szCs w:val="22"/>
        </w:rPr>
        <w:t xml:space="preserve">Set random seeds (np.random.seed(42)) and save all plots as PNG.</w:t>
      </w:r>
      <w:r>
        <w:rPr>
          <w:color w:val="1A1A2E"/>
          <w:sz w:val="22"/>
          <w:szCs w:val="22"/>
        </w:rPr>
        <w:t xml:space="preserve">Reproducibility: </w:t>
      </w:r>
    </w:p>
    <w:p>
      <w:pPr>
        <w:spacing w:after="60" w:before="60"/>
        <w:ind w:left="431"/>
      </w:pPr>
      <w:r>
        <w:rPr>
          <w:b/>
          <w:bCs/>
          <w:color w:val="E8651A"/>
          <w:sz w:val="22"/>
          <w:szCs w:val="22"/>
        </w:rPr>
        <w:t xml:space="preserve">● </w:t>
      </w:r>
      <w:r>
        <w:rPr>
          <w:b/>
          <w:bCs/>
          <w:color w:val="1A1A2E"/>
          <w:sz w:val="22"/>
          <w:szCs w:val="22"/>
        </w:rPr>
        <w:t xml:space="preserve">Use Pandas-Profiling or Sweetviz for one-click HTML reports.</w:t>
      </w:r>
      <w:r>
        <w:rPr>
          <w:color w:val="1A1A2E"/>
          <w:sz w:val="22"/>
          <w:szCs w:val="22"/>
        </w:rPr>
        <w:t xml:space="preserve">Automated Reports: </w:t>
      </w:r>
    </w:p>
    <w:p>
      <w:pPr>
        <w:spacing w:after="60" w:before="60"/>
        <w:ind w:left="431"/>
      </w:pPr>
      <w:r>
        <w:rPr>
          <w:b/>
          <w:bCs/>
          <w:color w:val="E8651A"/>
          <w:sz w:val="22"/>
          <w:szCs w:val="22"/>
        </w:rPr>
        <w:t xml:space="preserve">● </w:t>
      </w:r>
      <w:r>
        <w:rPr>
          <w:b/>
          <w:bCs/>
          <w:color w:val="1A1A2E"/>
          <w:sz w:val="22"/>
          <w:szCs w:val="22"/>
        </w:rPr>
        <w:t xml:space="preserve">Every visualization should have a title, axis labels, and legend.</w:t>
      </w:r>
      <w:r>
        <w:rPr>
          <w:color w:val="1A1A2E"/>
          <w:sz w:val="22"/>
          <w:szCs w:val="22"/>
        </w:rPr>
        <w:t xml:space="preserve">Figure Captions: </w:t>
      </w:r>
    </w:p>
    <w:p>
      <w:pPr>
        <w:pStyle w:val="Heading2"/>
        <w:spacing w:after="120" w:before="240"/>
      </w:pPr>
      <w:r>
        <w:rPr>
          <w:b/>
          <w:bCs/>
          <w:color w:val="1565C0"/>
          <w:sz w:val="26"/>
          <w:szCs w:val="26"/>
        </w:rPr>
        <w:t xml:space="preserve">6.3 Final EDA Notebook Structure</w:t>
      </w:r>
    </w:p>
    <w:p>
      <w:pPr>
        <w:shd w:fill="F5F5F5" w:val="clear"/>
        <w:spacing w:after="0" w:before="0"/>
        <w:ind w:left="431"/>
      </w:pPr>
      <w:r>
        <w:rPr>
          <w:rFonts w:ascii="Courier New" w:cs="Courier New" w:eastAsia="Courier New" w:hAnsi="Courier New"/>
          <w:color w:val="333333"/>
          <w:sz w:val="18"/>
          <w:szCs w:val="18"/>
        </w:rPr>
        <w:t xml:space="preserve">EDA_Student_Performance.ipynb</w:t>
      </w:r>
    </w:p>
    <w:p>
      <w:pPr>
        <w:shd w:fill="F5F5F5" w:val="clear"/>
        <w:spacing w:after="0" w:before="0"/>
        <w:ind w:left="431"/>
      </w:pPr>
      <w:r>
        <w:rPr>
          <w:rFonts w:ascii="Courier New" w:cs="Courier New" w:eastAsia="Courier New" w:hAnsi="Courier New"/>
          <w:color w:val="333333"/>
          <w:sz w:val="18"/>
          <w:szCs w:val="18"/>
        </w:rPr>
        <w:t xml:space="preserve">├── 1. Import Libraries</w:t>
      </w:r>
    </w:p>
    <w:p>
      <w:pPr>
        <w:shd w:fill="F5F5F5" w:val="clear"/>
        <w:spacing w:after="0" w:before="0"/>
        <w:ind w:left="431"/>
      </w:pPr>
      <w:r>
        <w:rPr>
          <w:rFonts w:ascii="Courier New" w:cs="Courier New" w:eastAsia="Courier New" w:hAnsi="Courier New"/>
          <w:color w:val="333333"/>
          <w:sz w:val="18"/>
          <w:szCs w:val="18"/>
        </w:rPr>
        <w:t xml:space="preserve">├── 2. Load Dataset</w:t>
      </w:r>
    </w:p>
    <w:p>
      <w:pPr>
        <w:shd w:fill="F5F5F5" w:val="clear"/>
        <w:spacing w:after="0" w:before="0"/>
        <w:ind w:left="431"/>
      </w:pPr>
      <w:r>
        <w:rPr>
          <w:rFonts w:ascii="Courier New" w:cs="Courier New" w:eastAsia="Courier New" w:hAnsi="Courier New"/>
          <w:color w:val="333333"/>
          <w:sz w:val="18"/>
          <w:szCs w:val="18"/>
        </w:rPr>
        <w:t xml:space="preserve">├── 3. Initial Data Inspection</w:t>
      </w:r>
    </w:p>
    <w:p>
      <w:pPr>
        <w:shd w:fill="F5F5F5" w:val="clear"/>
        <w:spacing w:after="0" w:before="0"/>
        <w:ind w:left="431"/>
      </w:pPr>
      <w:r>
        <w:rPr>
          <w:rFonts w:ascii="Courier New" w:cs="Courier New" w:eastAsia="Courier New" w:hAnsi="Courier New"/>
          <w:color w:val="333333"/>
          <w:sz w:val="18"/>
          <w:szCs w:val="18"/>
        </w:rPr>
        <w:t xml:space="preserve">│   ├── 3.1 Shape &amp; dtypes</w:t>
      </w:r>
    </w:p>
    <w:p>
      <w:pPr>
        <w:shd w:fill="F5F5F5" w:val="clear"/>
        <w:spacing w:after="0" w:before="0"/>
        <w:ind w:left="431"/>
      </w:pPr>
      <w:r>
        <w:rPr>
          <w:rFonts w:ascii="Courier New" w:cs="Courier New" w:eastAsia="Courier New" w:hAnsi="Courier New"/>
          <w:color w:val="333333"/>
          <w:sz w:val="18"/>
          <w:szCs w:val="18"/>
        </w:rPr>
        <w:t xml:space="preserve">│   ├── 3.2 Statistical Summary</w:t>
      </w:r>
    </w:p>
    <w:p>
      <w:pPr>
        <w:shd w:fill="F5F5F5" w:val="clear"/>
        <w:spacing w:after="0" w:before="0"/>
        <w:ind w:left="431"/>
      </w:pPr>
      <w:r>
        <w:rPr>
          <w:rFonts w:ascii="Courier New" w:cs="Courier New" w:eastAsia="Courier New" w:hAnsi="Courier New"/>
          <w:color w:val="333333"/>
          <w:sz w:val="18"/>
          <w:szCs w:val="18"/>
        </w:rPr>
        <w:t xml:space="preserve">│   └── 3.3 Sample Rows</w:t>
      </w:r>
    </w:p>
    <w:p>
      <w:pPr>
        <w:shd w:fill="F5F5F5" w:val="clear"/>
        <w:spacing w:after="0" w:before="0"/>
        <w:ind w:left="431"/>
      </w:pPr>
      <w:r>
        <w:rPr>
          <w:rFonts w:ascii="Courier New" w:cs="Courier New" w:eastAsia="Courier New" w:hAnsi="Courier New"/>
          <w:color w:val="333333"/>
          <w:sz w:val="18"/>
          <w:szCs w:val="18"/>
        </w:rPr>
        <w:t xml:space="preserve">├── 4. Data Quality Check</w:t>
      </w:r>
    </w:p>
    <w:p>
      <w:pPr>
        <w:shd w:fill="F5F5F5" w:val="clear"/>
        <w:spacing w:after="0" w:before="0"/>
        <w:ind w:left="431"/>
      </w:pPr>
      <w:r>
        <w:rPr>
          <w:rFonts w:ascii="Courier New" w:cs="Courier New" w:eastAsia="Courier New" w:hAnsi="Courier New"/>
          <w:color w:val="333333"/>
          <w:sz w:val="18"/>
          <w:szCs w:val="18"/>
        </w:rPr>
        <w:t xml:space="preserve">│   ├── 4.1 Missing Values Analysis</w:t>
      </w:r>
    </w:p>
    <w:p>
      <w:pPr>
        <w:shd w:fill="F5F5F5" w:val="clear"/>
        <w:spacing w:after="0" w:before="0"/>
        <w:ind w:left="431"/>
      </w:pPr>
      <w:r>
        <w:rPr>
          <w:rFonts w:ascii="Courier New" w:cs="Courier New" w:eastAsia="Courier New" w:hAnsi="Courier New"/>
          <w:color w:val="333333"/>
          <w:sz w:val="18"/>
          <w:szCs w:val="18"/>
        </w:rPr>
        <w:t xml:space="preserve">│   ├── 4.2 Duplicate Detection</w:t>
      </w:r>
    </w:p>
    <w:p>
      <w:pPr>
        <w:shd w:fill="F5F5F5" w:val="clear"/>
        <w:spacing w:after="0" w:before="0"/>
        <w:ind w:left="431"/>
      </w:pPr>
      <w:r>
        <w:rPr>
          <w:rFonts w:ascii="Courier New" w:cs="Courier New" w:eastAsia="Courier New" w:hAnsi="Courier New"/>
          <w:color w:val="333333"/>
          <w:sz w:val="18"/>
          <w:szCs w:val="18"/>
        </w:rPr>
        <w:t xml:space="preserve">│   └── 4.3 Outlier Detection (IQR + Z-Score)</w:t>
      </w:r>
    </w:p>
    <w:p>
      <w:pPr>
        <w:shd w:fill="F5F5F5" w:val="clear"/>
        <w:spacing w:after="0" w:before="0"/>
        <w:ind w:left="431"/>
      </w:pPr>
      <w:r>
        <w:rPr>
          <w:rFonts w:ascii="Courier New" w:cs="Courier New" w:eastAsia="Courier New" w:hAnsi="Courier New"/>
          <w:color w:val="333333"/>
          <w:sz w:val="18"/>
          <w:szCs w:val="18"/>
        </w:rPr>
        <w:t xml:space="preserve">├── 5. Univariate Analysis</w:t>
      </w:r>
    </w:p>
    <w:p>
      <w:pPr>
        <w:shd w:fill="F5F5F5" w:val="clear"/>
        <w:spacing w:after="0" w:before="0"/>
        <w:ind w:left="431"/>
      </w:pPr>
      <w:r>
        <w:rPr>
          <w:rFonts w:ascii="Courier New" w:cs="Courier New" w:eastAsia="Courier New" w:hAnsi="Courier New"/>
          <w:color w:val="333333"/>
          <w:sz w:val="18"/>
          <w:szCs w:val="18"/>
        </w:rPr>
        <w:t xml:space="preserve">│   ├── 5.1 Numerical Features</w:t>
      </w:r>
    </w:p>
    <w:p>
      <w:pPr>
        <w:shd w:fill="F5F5F5" w:val="clear"/>
        <w:spacing w:after="0" w:before="0"/>
        <w:ind w:left="431"/>
      </w:pPr>
      <w:r>
        <w:rPr>
          <w:rFonts w:ascii="Courier New" w:cs="Courier New" w:eastAsia="Courier New" w:hAnsi="Courier New"/>
          <w:color w:val="333333"/>
          <w:sz w:val="18"/>
          <w:szCs w:val="18"/>
        </w:rPr>
        <w:t xml:space="preserve">│   └── 5.2 Categorical Features</w:t>
      </w:r>
    </w:p>
    <w:p>
      <w:pPr>
        <w:shd w:fill="F5F5F5" w:val="clear"/>
        <w:spacing w:after="0" w:before="0"/>
        <w:ind w:left="431"/>
      </w:pPr>
      <w:r>
        <w:rPr>
          <w:rFonts w:ascii="Courier New" w:cs="Courier New" w:eastAsia="Courier New" w:hAnsi="Courier New"/>
          <w:color w:val="333333"/>
          <w:sz w:val="18"/>
          <w:szCs w:val="18"/>
        </w:rPr>
        <w:t xml:space="preserve">├── 6. Bivariate Analysis</w:t>
      </w:r>
    </w:p>
    <w:p>
      <w:pPr>
        <w:shd w:fill="F5F5F5" w:val="clear"/>
        <w:spacing w:after="0" w:before="0"/>
        <w:ind w:left="431"/>
      </w:pPr>
      <w:r>
        <w:rPr>
          <w:rFonts w:ascii="Courier New" w:cs="Courier New" w:eastAsia="Courier New" w:hAnsi="Courier New"/>
          <w:color w:val="333333"/>
          <w:sz w:val="18"/>
          <w:szCs w:val="18"/>
        </w:rPr>
        <w:t xml:space="preserve">│   ├── 6.1 Feature vs Target</w:t>
      </w:r>
    </w:p>
    <w:p>
      <w:pPr>
        <w:shd w:fill="F5F5F5" w:val="clear"/>
        <w:spacing w:after="0" w:before="0"/>
        <w:ind w:left="431"/>
      </w:pPr>
      <w:r>
        <w:rPr>
          <w:rFonts w:ascii="Courier New" w:cs="Courier New" w:eastAsia="Courier New" w:hAnsi="Courier New"/>
          <w:color w:val="333333"/>
          <w:sz w:val="18"/>
          <w:szCs w:val="18"/>
        </w:rPr>
        <w:t xml:space="preserve">│   └── 6.2 Feature vs Feature</w:t>
      </w:r>
    </w:p>
    <w:p>
      <w:pPr>
        <w:shd w:fill="F5F5F5" w:val="clear"/>
        <w:spacing w:after="0" w:before="0"/>
        <w:ind w:left="431"/>
      </w:pPr>
      <w:r>
        <w:rPr>
          <w:rFonts w:ascii="Courier New" w:cs="Courier New" w:eastAsia="Courier New" w:hAnsi="Courier New"/>
          <w:color w:val="333333"/>
          <w:sz w:val="18"/>
          <w:szCs w:val="18"/>
        </w:rPr>
        <w:t xml:space="preserve">├── 7. Multivariate Analysis</w:t>
      </w:r>
    </w:p>
    <w:p>
      <w:pPr>
        <w:shd w:fill="F5F5F5" w:val="clear"/>
        <w:spacing w:after="0" w:before="0"/>
        <w:ind w:left="431"/>
      </w:pPr>
      <w:r>
        <w:rPr>
          <w:rFonts w:ascii="Courier New" w:cs="Courier New" w:eastAsia="Courier New" w:hAnsi="Courier New"/>
          <w:color w:val="333333"/>
          <w:sz w:val="18"/>
          <w:szCs w:val="18"/>
        </w:rPr>
        <w:t xml:space="preserve">│   ├── 7.1 Correlation Heatmap</w:t>
      </w:r>
    </w:p>
    <w:p>
      <w:pPr>
        <w:shd w:fill="F5F5F5" w:val="clear"/>
        <w:spacing w:after="0" w:before="0"/>
        <w:ind w:left="431"/>
      </w:pPr>
      <w:r>
        <w:rPr>
          <w:rFonts w:ascii="Courier New" w:cs="Courier New" w:eastAsia="Courier New" w:hAnsi="Courier New"/>
          <w:color w:val="333333"/>
          <w:sz w:val="18"/>
          <w:szCs w:val="18"/>
        </w:rPr>
        <w:t xml:space="preserve">│   └── 7.2 Pair Plot</w:t>
      </w:r>
    </w:p>
    <w:p>
      <w:pPr>
        <w:shd w:fill="F5F5F5" w:val="clear"/>
        <w:spacing w:after="0" w:before="0"/>
        <w:ind w:left="431"/>
      </w:pPr>
      <w:r>
        <w:rPr>
          <w:rFonts w:ascii="Courier New" w:cs="Courier New" w:eastAsia="Courier New" w:hAnsi="Courier New"/>
          <w:color w:val="333333"/>
          <w:sz w:val="18"/>
          <w:szCs w:val="18"/>
        </w:rPr>
        <w:t xml:space="preserve">├── 8. Key Insights &amp; Summary</w:t>
      </w:r>
    </w:p>
    <w:p>
      <w:pPr>
        <w:shd w:fill="F5F5F5" w:val="clear"/>
        <w:spacing w:after="0" w:before="0"/>
        <w:ind w:left="431"/>
      </w:pPr>
      <w:r>
        <w:rPr>
          <w:rFonts w:ascii="Courier New" w:cs="Courier New" w:eastAsia="Courier New" w:hAnsi="Courier New"/>
          <w:color w:val="333333"/>
          <w:sz w:val="18"/>
          <w:szCs w:val="18"/>
        </w:rPr>
        <w:t xml:space="preserve">└── 9. Recommendations for Modeling</w:t>
      </w:r>
    </w:p>
    <w:p>
      <w:pPr>
        <w:pBdr>
          <w:bottom w:val="single" w:color="E8651A" w:sz="6"/>
        </w:pBdr>
        <w:spacing w:after="160" w:before="160"/>
      </w:pPr>
    </w:p>
    <w:p>
      <w:pPr>
        <w:pStyle w:val="Heading1"/>
        <w:spacing w:after="160" w:before="320"/>
      </w:pPr>
      <w:r>
        <w:rPr>
          <w:b/>
          <w:bCs/>
          <w:color w:val="E8651A"/>
          <w:sz w:val="32"/>
          <w:szCs w:val="32"/>
        </w:rPr>
        <w:t xml:space="preserve">7. Timeline (30–35 Hours)</w:t>
      </w:r>
    </w:p>
    <w:p>
      <w:pPr>
        <w:spacing w:after="8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720"/>
        <w:gridCol w:w="4200"/>
      </w:tblGrid>
      <w:tr>
        <w:trPr>
          <w:tblHeader/>
        </w:trPr>
        <w:tc>
          <w:tcPr>
            <w:tcW w:type="dxa" w:w="720"/>
            <w:shd w:fill="E8651A" w:val="clear"/>
          </w:tcPr>
          <w:p>
            <w:r>
              <w:rPr>
                <w:b/>
                <w:bCs/>
                <w:color w:val="FFFFFF"/>
                <w:sz w:val="20"/>
                <w:szCs w:val="20"/>
              </w:rPr>
              <w:t xml:space="preserve">Day</w:t>
            </w:r>
          </w:p>
        </w:tc>
        <w:tc>
          <w:tcPr>
            <w:tcW w:type="dxa" w:w="3000"/>
            <w:shd w:fill="E8651A" w:val="clear"/>
          </w:tcPr>
          <w:p>
            <w:r>
              <w:rPr>
                <w:b/>
                <w:bCs/>
                <w:color w:val="FFFFFF"/>
                <w:sz w:val="20"/>
                <w:szCs w:val="20"/>
              </w:rPr>
              <w:t xml:space="preserve">Activity</w:t>
            </w:r>
          </w:p>
        </w:tc>
        <w:tc>
          <w:tcPr>
            <w:tcW w:type="dxa" w:w="720"/>
            <w:shd w:fill="E8651A" w:val="clear"/>
          </w:tcPr>
          <w:p>
            <w:r>
              <w:rPr>
                <w:b/>
                <w:bCs/>
                <w:color w:val="FFFFFF"/>
                <w:sz w:val="20"/>
                <w:szCs w:val="20"/>
              </w:rPr>
              <w:t xml:space="preserve">Hours</w:t>
            </w:r>
          </w:p>
        </w:tc>
        <w:tc>
          <w:tcPr>
            <w:tcW w:type="dxa" w:w="4200"/>
            <w:shd w:fill="E8651A" w:val="clear"/>
          </w:tcPr>
          <w:p>
            <w:r>
              <w:rPr>
                <w:b/>
                <w:bCs/>
                <w:color w:val="FFFFFF"/>
                <w:sz w:val="20"/>
                <w:szCs w:val="20"/>
              </w:rPr>
              <w:t xml:space="preserve">Output</w:t>
            </w:r>
          </w:p>
        </w:tc>
      </w:tr>
      <w:tr>
        <w:tc>
          <w:tcPr>
            <w:tcW w:type="dxa" w:w="720"/>
            <w:shd w:fill="FFFFFF" w:val="clear"/>
          </w:tcPr>
          <w:p>
            <w:r>
              <w:rPr>
                <w:b w:val="false"/>
                <w:bCs w:val="false"/>
                <w:color w:val="1A1A2E"/>
                <w:sz w:val="20"/>
                <w:szCs w:val="20"/>
              </w:rPr>
              <w:t xml:space="preserve">Day 1</w:t>
            </w:r>
          </w:p>
        </w:tc>
        <w:tc>
          <w:tcPr>
            <w:tcW w:type="dxa" w:w="3000"/>
            <w:shd w:fill="FFFFFF" w:val="clear"/>
          </w:tcPr>
          <w:p>
            <w:r>
              <w:rPr>
                <w:b w:val="false"/>
                <w:bCs w:val="false"/>
                <w:color w:val="1A1A2E"/>
                <w:sz w:val="20"/>
                <w:szCs w:val="20"/>
              </w:rPr>
              <w:t xml:space="preserve">EDA framework design, library setup, dataset inspection plan</w:t>
            </w:r>
          </w:p>
        </w:tc>
        <w:tc>
          <w:tcPr>
            <w:tcW w:type="dxa" w:w="720"/>
            <w:shd w:fill="FFFFFF" w:val="clear"/>
          </w:tcPr>
          <w:p>
            <w:r>
              <w:rPr>
                <w:b w:val="false"/>
                <w:bCs w:val="false"/>
                <w:color w:val="1A1A2E"/>
                <w:sz w:val="20"/>
                <w:szCs w:val="20"/>
              </w:rPr>
              <w:t xml:space="preserve">4 hrs</w:t>
            </w:r>
          </w:p>
        </w:tc>
        <w:tc>
          <w:tcPr>
            <w:tcW w:type="dxa" w:w="4200"/>
            <w:shd w:fill="FFFFFF" w:val="clear"/>
          </w:tcPr>
          <w:p>
            <w:r>
              <w:rPr>
                <w:b w:val="false"/>
                <w:bCs w:val="false"/>
                <w:color w:val="1A1A2E"/>
                <w:sz w:val="20"/>
                <w:szCs w:val="20"/>
              </w:rPr>
              <w:t xml:space="preserve">This DOC file</w:t>
            </w:r>
          </w:p>
        </w:tc>
      </w:tr>
      <w:tr>
        <w:tc>
          <w:tcPr>
            <w:tcW w:type="dxa" w:w="720"/>
            <w:shd w:fill="FFF3E0" w:val="clear"/>
          </w:tcPr>
          <w:p>
            <w:r>
              <w:rPr>
                <w:b w:val="false"/>
                <w:bCs w:val="false"/>
                <w:color w:val="1A1A2E"/>
                <w:sz w:val="20"/>
                <w:szCs w:val="20"/>
              </w:rPr>
              <w:t xml:space="preserve">Day 2</w:t>
            </w:r>
          </w:p>
        </w:tc>
        <w:tc>
          <w:tcPr>
            <w:tcW w:type="dxa" w:w="3000"/>
            <w:shd w:fill="FFF3E0" w:val="clear"/>
          </w:tcPr>
          <w:p>
            <w:r>
              <w:rPr>
                <w:b w:val="false"/>
                <w:bCs w:val="false"/>
                <w:color w:val="1A1A2E"/>
                <w:sz w:val="20"/>
                <w:szCs w:val="20"/>
              </w:rPr>
              <w:t xml:space="preserve">Data loading, cleaning, missing value &amp; outlier analysis</w:t>
            </w:r>
          </w:p>
        </w:tc>
        <w:tc>
          <w:tcPr>
            <w:tcW w:type="dxa" w:w="720"/>
            <w:shd w:fill="FFF3E0" w:val="clear"/>
          </w:tcPr>
          <w:p>
            <w:r>
              <w:rPr>
                <w:b w:val="false"/>
                <w:bCs w:val="false"/>
                <w:color w:val="1A1A2E"/>
                <w:sz w:val="20"/>
                <w:szCs w:val="20"/>
              </w:rPr>
              <w:t xml:space="preserve">5 hrs</w:t>
            </w:r>
          </w:p>
        </w:tc>
        <w:tc>
          <w:tcPr>
            <w:tcW w:type="dxa" w:w="4200"/>
            <w:shd w:fill="FFF3E0" w:val="clear"/>
          </w:tcPr>
          <w:p>
            <w:r>
              <w:rPr>
                <w:b w:val="false"/>
                <w:bCs w:val="false"/>
                <w:color w:val="1A1A2E"/>
                <w:sz w:val="20"/>
                <w:szCs w:val="20"/>
              </w:rPr>
              <w:t xml:space="preserve">Clean dataset + report</w:t>
            </w:r>
          </w:p>
        </w:tc>
      </w:tr>
      <w:tr>
        <w:tc>
          <w:tcPr>
            <w:tcW w:type="dxa" w:w="720"/>
            <w:shd w:fill="FFFFFF" w:val="clear"/>
          </w:tcPr>
          <w:p>
            <w:r>
              <w:rPr>
                <w:b w:val="false"/>
                <w:bCs w:val="false"/>
                <w:color w:val="1A1A2E"/>
                <w:sz w:val="20"/>
                <w:szCs w:val="20"/>
              </w:rPr>
              <w:t xml:space="preserve">Day 3</w:t>
            </w:r>
          </w:p>
        </w:tc>
        <w:tc>
          <w:tcPr>
            <w:tcW w:type="dxa" w:w="3000"/>
            <w:shd w:fill="FFFFFF" w:val="clear"/>
          </w:tcPr>
          <w:p>
            <w:r>
              <w:rPr>
                <w:b w:val="false"/>
                <w:bCs w:val="false"/>
                <w:color w:val="1A1A2E"/>
                <w:sz w:val="20"/>
                <w:szCs w:val="20"/>
              </w:rPr>
              <w:t xml:space="preserve">Univariate analysis — all numerical &amp; categorical features</w:t>
            </w:r>
          </w:p>
        </w:tc>
        <w:tc>
          <w:tcPr>
            <w:tcW w:type="dxa" w:w="720"/>
            <w:shd w:fill="FFFFFF" w:val="clear"/>
          </w:tcPr>
          <w:p>
            <w:r>
              <w:rPr>
                <w:b w:val="false"/>
                <w:bCs w:val="false"/>
                <w:color w:val="1A1A2E"/>
                <w:sz w:val="20"/>
                <w:szCs w:val="20"/>
              </w:rPr>
              <w:t xml:space="preserve">5 hrs</w:t>
            </w:r>
          </w:p>
        </w:tc>
        <w:tc>
          <w:tcPr>
            <w:tcW w:type="dxa" w:w="4200"/>
            <w:shd w:fill="FFFFFF" w:val="clear"/>
          </w:tcPr>
          <w:p>
            <w:r>
              <w:rPr>
                <w:b w:val="false"/>
                <w:bCs w:val="false"/>
                <w:color w:val="1A1A2E"/>
                <w:sz w:val="20"/>
                <w:szCs w:val="20"/>
              </w:rPr>
              <w:t xml:space="preserve">12-15 distribution plots</w:t>
            </w:r>
          </w:p>
        </w:tc>
      </w:tr>
      <w:tr>
        <w:tc>
          <w:tcPr>
            <w:tcW w:type="dxa" w:w="720"/>
            <w:shd w:fill="FFF3E0" w:val="clear"/>
          </w:tcPr>
          <w:p>
            <w:r>
              <w:rPr>
                <w:b w:val="false"/>
                <w:bCs w:val="false"/>
                <w:color w:val="1A1A2E"/>
                <w:sz w:val="20"/>
                <w:szCs w:val="20"/>
              </w:rPr>
              <w:t xml:space="preserve">Day 4</w:t>
            </w:r>
          </w:p>
        </w:tc>
        <w:tc>
          <w:tcPr>
            <w:tcW w:type="dxa" w:w="3000"/>
            <w:shd w:fill="FFF3E0" w:val="clear"/>
          </w:tcPr>
          <w:p>
            <w:r>
              <w:rPr>
                <w:b w:val="false"/>
                <w:bCs w:val="false"/>
                <w:color w:val="1A1A2E"/>
                <w:sz w:val="20"/>
                <w:szCs w:val="20"/>
              </w:rPr>
              <w:t xml:space="preserve">Bivariate analysis — feature vs target relationships</w:t>
            </w:r>
          </w:p>
        </w:tc>
        <w:tc>
          <w:tcPr>
            <w:tcW w:type="dxa" w:w="720"/>
            <w:shd w:fill="FFF3E0" w:val="clear"/>
          </w:tcPr>
          <w:p>
            <w:r>
              <w:rPr>
                <w:b w:val="false"/>
                <w:bCs w:val="false"/>
                <w:color w:val="1A1A2E"/>
                <w:sz w:val="20"/>
                <w:szCs w:val="20"/>
              </w:rPr>
              <w:t xml:space="preserve">6 hrs</w:t>
            </w:r>
          </w:p>
        </w:tc>
        <w:tc>
          <w:tcPr>
            <w:tcW w:type="dxa" w:w="4200"/>
            <w:shd w:fill="FFF3E0" w:val="clear"/>
          </w:tcPr>
          <w:p>
            <w:r>
              <w:rPr>
                <w:b w:val="false"/>
                <w:bCs w:val="false"/>
                <w:color w:val="1A1A2E"/>
                <w:sz w:val="20"/>
                <w:szCs w:val="20"/>
              </w:rPr>
              <w:t xml:space="preserve">8-10 relationship plots</w:t>
            </w:r>
          </w:p>
        </w:tc>
      </w:tr>
      <w:tr>
        <w:tc>
          <w:tcPr>
            <w:tcW w:type="dxa" w:w="720"/>
            <w:shd w:fill="FFFFFF" w:val="clear"/>
          </w:tcPr>
          <w:p>
            <w:r>
              <w:rPr>
                <w:b w:val="false"/>
                <w:bCs w:val="false"/>
                <w:color w:val="1A1A2E"/>
                <w:sz w:val="20"/>
                <w:szCs w:val="20"/>
              </w:rPr>
              <w:t xml:space="preserve">Day 5</w:t>
            </w:r>
          </w:p>
        </w:tc>
        <w:tc>
          <w:tcPr>
            <w:tcW w:type="dxa" w:w="3000"/>
            <w:shd w:fill="FFFFFF" w:val="clear"/>
          </w:tcPr>
          <w:p>
            <w:r>
              <w:rPr>
                <w:b w:val="false"/>
                <w:bCs w:val="false"/>
                <w:color w:val="1A1A2E"/>
                <w:sz w:val="20"/>
                <w:szCs w:val="20"/>
              </w:rPr>
              <w:t xml:space="preserve">Multivariate analysis — heatmap, pair plots, PCA</w:t>
            </w:r>
          </w:p>
        </w:tc>
        <w:tc>
          <w:tcPr>
            <w:tcW w:type="dxa" w:w="720"/>
            <w:shd w:fill="FFFFFF" w:val="clear"/>
          </w:tcPr>
          <w:p>
            <w:r>
              <w:rPr>
                <w:b w:val="false"/>
                <w:bCs w:val="false"/>
                <w:color w:val="1A1A2E"/>
                <w:sz w:val="20"/>
                <w:szCs w:val="20"/>
              </w:rPr>
              <w:t xml:space="preserve">5 hrs</w:t>
            </w:r>
          </w:p>
        </w:tc>
        <w:tc>
          <w:tcPr>
            <w:tcW w:type="dxa" w:w="4200"/>
            <w:shd w:fill="FFFFFF" w:val="clear"/>
          </w:tcPr>
          <w:p>
            <w:r>
              <w:rPr>
                <w:b w:val="false"/>
                <w:bCs w:val="false"/>
                <w:color w:val="1A1A2E"/>
                <w:sz w:val="20"/>
                <w:szCs w:val="20"/>
              </w:rPr>
              <w:t xml:space="preserve">Correlation matrix + plots</w:t>
            </w:r>
          </w:p>
        </w:tc>
      </w:tr>
      <w:tr>
        <w:tc>
          <w:tcPr>
            <w:tcW w:type="dxa" w:w="720"/>
            <w:shd w:fill="FFF3E0" w:val="clear"/>
          </w:tcPr>
          <w:p>
            <w:r>
              <w:rPr>
                <w:b w:val="false"/>
                <w:bCs w:val="false"/>
                <w:color w:val="1A1A2E"/>
                <w:sz w:val="20"/>
                <w:szCs w:val="20"/>
              </w:rPr>
              <w:t xml:space="preserve">Day 6</w:t>
            </w:r>
          </w:p>
        </w:tc>
        <w:tc>
          <w:tcPr>
            <w:tcW w:type="dxa" w:w="3000"/>
            <w:shd w:fill="FFF3E0" w:val="clear"/>
          </w:tcPr>
          <w:p>
            <w:r>
              <w:rPr>
                <w:b w:val="false"/>
                <w:bCs w:val="false"/>
                <w:color w:val="1A1A2E"/>
                <w:sz w:val="20"/>
                <w:szCs w:val="20"/>
              </w:rPr>
              <w:t xml:space="preserve">Interactive visualizations using Plotly</w:t>
            </w:r>
          </w:p>
        </w:tc>
        <w:tc>
          <w:tcPr>
            <w:tcW w:type="dxa" w:w="720"/>
            <w:shd w:fill="FFF3E0" w:val="clear"/>
          </w:tcPr>
          <w:p>
            <w:r>
              <w:rPr>
                <w:b w:val="false"/>
                <w:bCs w:val="false"/>
                <w:color w:val="1A1A2E"/>
                <w:sz w:val="20"/>
                <w:szCs w:val="20"/>
              </w:rPr>
              <w:t xml:space="preserve">5 hrs</w:t>
            </w:r>
          </w:p>
        </w:tc>
        <w:tc>
          <w:tcPr>
            <w:tcW w:type="dxa" w:w="4200"/>
            <w:shd w:fill="FFF3E0" w:val="clear"/>
          </w:tcPr>
          <w:p>
            <w:r>
              <w:rPr>
                <w:b w:val="false"/>
                <w:bCs w:val="false"/>
                <w:color w:val="1A1A2E"/>
                <w:sz w:val="20"/>
                <w:szCs w:val="20"/>
              </w:rPr>
              <w:t xml:space="preserve">HTML interactive charts</w:t>
            </w:r>
          </w:p>
        </w:tc>
      </w:tr>
      <w:tr>
        <w:tc>
          <w:tcPr>
            <w:tcW w:type="dxa" w:w="720"/>
            <w:shd w:fill="FFFFFF" w:val="clear"/>
          </w:tcPr>
          <w:p>
            <w:r>
              <w:rPr>
                <w:b w:val="false"/>
                <w:bCs w:val="false"/>
                <w:color w:val="1A1A2E"/>
                <w:sz w:val="20"/>
                <w:szCs w:val="20"/>
              </w:rPr>
              <w:t xml:space="preserve">Day 7</w:t>
            </w:r>
          </w:p>
        </w:tc>
        <w:tc>
          <w:tcPr>
            <w:tcW w:type="dxa" w:w="3000"/>
            <w:shd w:fill="FFFFFF" w:val="clear"/>
          </w:tcPr>
          <w:p>
            <w:r>
              <w:rPr>
                <w:b w:val="false"/>
                <w:bCs w:val="false"/>
                <w:color w:val="1A1A2E"/>
                <w:sz w:val="20"/>
                <w:szCs w:val="20"/>
              </w:rPr>
              <w:t xml:space="preserve">Final report compilation, documentation, GitHub upload</w:t>
            </w:r>
          </w:p>
        </w:tc>
        <w:tc>
          <w:tcPr>
            <w:tcW w:type="dxa" w:w="720"/>
            <w:shd w:fill="FFFFFF" w:val="clear"/>
          </w:tcPr>
          <w:p>
            <w:r>
              <w:rPr>
                <w:b w:val="false"/>
                <w:bCs w:val="false"/>
                <w:color w:val="1A1A2E"/>
                <w:sz w:val="20"/>
                <w:szCs w:val="20"/>
              </w:rPr>
              <w:t xml:space="preserve">5 hrs</w:t>
            </w:r>
          </w:p>
        </w:tc>
        <w:tc>
          <w:tcPr>
            <w:tcW w:type="dxa" w:w="4200"/>
            <w:shd w:fill="FFFFFF" w:val="clear"/>
          </w:tcPr>
          <w:p>
            <w:r>
              <w:rPr>
                <w:b w:val="false"/>
                <w:bCs w:val="false"/>
                <w:color w:val="1A1A2E"/>
                <w:sz w:val="20"/>
                <w:szCs w:val="20"/>
              </w:rPr>
              <w:t xml:space="preserve">Complete EDA report</w:t>
            </w:r>
          </w:p>
        </w:tc>
      </w:tr>
    </w:tbl>
    <w:p>
      <w:pPr>
        <w:spacing w:after="80" w:before="80"/>
      </w:pPr>
    </w:p>
    <w:p>
      <w:pPr>
        <w:pBdr>
          <w:bottom w:val="single" w:color="E8651A" w:sz="6"/>
        </w:pBdr>
        <w:spacing w:after="160" w:before="160"/>
      </w:pPr>
    </w:p>
    <w:p>
      <w:pPr>
        <w:pStyle w:val="Heading1"/>
        <w:spacing w:after="160" w:before="320"/>
      </w:pPr>
      <w:r>
        <w:rPr>
          <w:b/>
          <w:bCs/>
          <w:color w:val="E8651A"/>
          <w:sz w:val="32"/>
          <w:szCs w:val="32"/>
        </w:rPr>
        <w:t xml:space="preserve">8. Conclusion</w:t>
      </w:r>
    </w:p>
    <w:p>
      <w:pPr>
        <w:spacing w:after="80" w:before="80"/>
      </w:pPr>
      <w:r>
        <w:rPr>
          <w:color w:val="1A1A2E"/>
          <w:sz w:val="22"/>
          <w:szCs w:val="22"/>
        </w:rPr>
        <w:t xml:space="preserve">This EDA and Visualization Framework provides a comprehensive, structured approach to exploring any dataset using Python. By systematically examining data quality, distribution, relationships, and patterns through a combination of statistical techniques and powerful visualizations, this framework ensures that no critical insight is overlooked before model building begins.</w:t>
      </w:r>
    </w:p>
    <w:p>
      <w:pPr>
        <w:spacing w:after="80" w:before="80"/>
      </w:pPr>
      <w:r>
        <w:rPr>
          <w:color w:val="1A1A2E"/>
          <w:sz w:val="22"/>
          <w:szCs w:val="22"/>
        </w:rPr>
        <w:t xml:space="preserve">The framework is designed to be adaptable — whether applied to the Student Academic Performance dataset from Week 1 or any other real-world dataset. The combination of Pandas for data manipulation, Matplotlib and Seaborn for static visualizations, and Plotly for interactive charts creates a complete data exploration toolkit.</w:t>
      </w:r>
    </w:p>
    <w:p>
      <w:pPr>
        <w:spacing w:after="80" w:before="80"/>
      </w:pPr>
      <w:r>
        <w:rPr>
          <w:color w:val="1A1A2E"/>
          <w:sz w:val="22"/>
          <w:szCs w:val="22"/>
        </w:rPr>
        <w:t xml:space="preserve">Following this framework rigorously will lead to better feature selection, more appropriate model choices, and ultimately more accurate and interpretable machine learning models in Weeks 3 and 4.</w:t>
      </w:r>
    </w:p>
    <w:p>
      <w:pPr>
        <w:pBdr>
          <w:bottom w:val="single" w:color="E8651A" w:sz="6"/>
        </w:pBdr>
        <w:spacing w:after="160" w:before="160"/>
      </w:pPr>
    </w:p>
    <w:p>
      <w:pPr>
        <w:pStyle w:val="Heading1"/>
        <w:spacing w:after="160" w:before="320"/>
      </w:pPr>
      <w:r>
        <w:rPr>
          <w:b/>
          <w:bCs/>
          <w:color w:val="E8651A"/>
          <w:sz w:val="32"/>
          <w:szCs w:val="32"/>
        </w:rPr>
        <w:t xml:space="preserve">References</w:t>
      </w:r>
    </w:p>
    <w:p>
      <w:pPr>
        <w:spacing w:after="60" w:before="60"/>
        <w:ind w:left="431"/>
      </w:pPr>
      <w:r>
        <w:rPr>
          <w:b/>
          <w:bCs/>
          <w:color w:val="E8651A"/>
          <w:sz w:val="22"/>
          <w:szCs w:val="22"/>
        </w:rPr>
        <w:t xml:space="preserve">● </w:t>
      </w:r>
      <w:r>
        <w:rPr>
          <w:color w:val="1A1A2E"/>
          <w:sz w:val="22"/>
          <w:szCs w:val="22"/>
        </w:rPr>
        <w:t xml:space="preserve">Pandas Documentation — https://pandas.pydata.org/docs/</w:t>
      </w:r>
    </w:p>
    <w:p>
      <w:pPr>
        <w:spacing w:after="60" w:before="60"/>
        <w:ind w:left="431"/>
      </w:pPr>
      <w:r>
        <w:rPr>
          <w:b/>
          <w:bCs/>
          <w:color w:val="E8651A"/>
          <w:sz w:val="22"/>
          <w:szCs w:val="22"/>
        </w:rPr>
        <w:t xml:space="preserve">● </w:t>
      </w:r>
      <w:r>
        <w:rPr>
          <w:color w:val="1A1A2E"/>
          <w:sz w:val="22"/>
          <w:szCs w:val="22"/>
        </w:rPr>
        <w:t xml:space="preserve">Seaborn Documentation — https://seaborn.pydata.org/</w:t>
      </w:r>
    </w:p>
    <w:p>
      <w:pPr>
        <w:spacing w:after="60" w:before="60"/>
        <w:ind w:left="431"/>
      </w:pPr>
      <w:r>
        <w:rPr>
          <w:b/>
          <w:bCs/>
          <w:color w:val="E8651A"/>
          <w:sz w:val="22"/>
          <w:szCs w:val="22"/>
        </w:rPr>
        <w:t xml:space="preserve">● </w:t>
      </w:r>
      <w:r>
        <w:rPr>
          <w:color w:val="1A1A2E"/>
          <w:sz w:val="22"/>
          <w:szCs w:val="22"/>
        </w:rPr>
        <w:t xml:space="preserve">Matplotlib Documentation — https://matplotlib.org/</w:t>
      </w:r>
    </w:p>
    <w:p>
      <w:pPr>
        <w:spacing w:after="60" w:before="60"/>
        <w:ind w:left="431"/>
      </w:pPr>
      <w:r>
        <w:rPr>
          <w:b/>
          <w:bCs/>
          <w:color w:val="E8651A"/>
          <w:sz w:val="22"/>
          <w:szCs w:val="22"/>
        </w:rPr>
        <w:t xml:space="preserve">● </w:t>
      </w:r>
      <w:r>
        <w:rPr>
          <w:color w:val="1A1A2E"/>
          <w:sz w:val="22"/>
          <w:szCs w:val="22"/>
        </w:rPr>
        <w:t xml:space="preserve">Plotly Documentation — https://plotly.com/python/</w:t>
      </w:r>
    </w:p>
    <w:p>
      <w:pPr>
        <w:spacing w:after="60" w:before="60"/>
        <w:ind w:left="431"/>
      </w:pPr>
      <w:r>
        <w:rPr>
          <w:b/>
          <w:bCs/>
          <w:color w:val="E8651A"/>
          <w:sz w:val="22"/>
          <w:szCs w:val="22"/>
        </w:rPr>
        <w:t xml:space="preserve">● </w:t>
      </w:r>
      <w:r>
        <w:rPr>
          <w:color w:val="1A1A2E"/>
          <w:sz w:val="22"/>
          <w:szCs w:val="22"/>
        </w:rPr>
        <w:t xml:space="preserve">Tukey, J.W. (1977). Exploratory Data Analysis. Addison-Wesley.</w:t>
      </w:r>
    </w:p>
    <w:p>
      <w:pPr>
        <w:spacing w:after="60" w:before="60"/>
        <w:ind w:left="431"/>
      </w:pPr>
      <w:r>
        <w:rPr>
          <w:b/>
          <w:bCs/>
          <w:color w:val="E8651A"/>
          <w:sz w:val="22"/>
          <w:szCs w:val="22"/>
        </w:rPr>
        <w:t xml:space="preserve">● </w:t>
      </w:r>
      <w:r>
        <w:rPr>
          <w:color w:val="1A1A2E"/>
          <w:sz w:val="22"/>
          <w:szCs w:val="22"/>
        </w:rPr>
        <w:t xml:space="preserve">Python Data Science Handbook — Jake VanderPlas, O'Reilly Media</w:t>
      </w:r>
    </w:p>
    <w:p>
      <w:pPr>
        <w:spacing w:after="60" w:before="60"/>
        <w:ind w:left="431"/>
      </w:pPr>
      <w:r>
        <w:rPr>
          <w:b/>
          <w:bCs/>
          <w:color w:val="E8651A"/>
          <w:sz w:val="22"/>
          <w:szCs w:val="22"/>
        </w:rPr>
        <w:t xml:space="preserve">● </w:t>
      </w:r>
      <w:r>
        <w:rPr>
          <w:color w:val="1A1A2E"/>
          <w:sz w:val="22"/>
          <w:szCs w:val="22"/>
        </w:rPr>
        <w:t xml:space="preserve">Scikit-learn Documentation — https://scikit-learn.org/</w:t>
      </w:r>
    </w:p>
    <w:p>
      <w:pPr>
        <w:pBdr>
          <w:bottom w:val="single" w:color="E8651A" w:sz="6"/>
        </w:pBdr>
        <w:spacing w:after="160" w:before="160"/>
      </w:pPr>
    </w:p>
    <w:p>
      <w:pPr>
        <w:spacing w:after="40" w:before="80"/>
        <w:jc w:val="center"/>
      </w:pPr>
      <w:r>
        <w:rPr>
          <w:b w:val="false"/>
          <w:bCs w:val="false"/>
          <w:color w:val="888888"/>
          <w:sz w:val="18"/>
          <w:szCs w:val="18"/>
        </w:rPr>
        <w:t xml:space="preserve">Submitted as part of Week 2 Task | Virtual Data Science Explorer Internship | YuvaIntern</w:t>
      </w:r>
    </w:p>
    <w:p>
      <w:pPr>
        <w:spacing w:after="40" w:before="0"/>
        <w:jc w:val="center"/>
      </w:pPr>
      <w:r>
        <w:rPr>
          <w:b w:val="false"/>
          <w:bCs w:val="false"/>
          <w:color w:val="888888"/>
          <w:sz w:val="18"/>
          <w:szCs w:val="18"/>
        </w:rPr>
        <w:t xml:space="preserve">Prepared by Tripti | BCA, Govt. P.G. College for Women, Rohtak | August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EDA and Visualization Framework</dc:title>
  <dc:creator>Tripti</dc:creator>
  <cp:lastModifiedBy>Un-named</cp:lastModifiedBy>
  <cp:revision>1</cp:revision>
  <dcterms:created xsi:type="dcterms:W3CDTF">2026-08-21T11:19:40.693Z</dcterms:created>
  <dcterms:modified xsi:type="dcterms:W3CDTF">2026-08-21T11:19:40.706Z</dcterms:modified>
</cp:coreProperties>
</file>

<file path=docProps/custom.xml><?xml version="1.0" encoding="utf-8"?>
<Properties xmlns="http://schemas.openxmlformats.org/officeDocument/2006/custom-properties" xmlns:vt="http://schemas.openxmlformats.org/officeDocument/2006/docPropsVTypes"/>
</file>