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FFC55" w14:textId="77777777" w:rsidR="00072FDA" w:rsidRPr="00072FDA" w:rsidRDefault="00072FDA" w:rsidP="00072FDA">
      <w:pPr>
        <w:jc w:val="center"/>
        <w:rPr>
          <w:rFonts w:ascii="Calibri" w:hAnsi="Calibri" w:cs="Calibri"/>
          <w:b/>
          <w:bCs/>
          <w:sz w:val="20"/>
          <w:szCs w:val="20"/>
        </w:rPr>
      </w:pPr>
      <w:r w:rsidRPr="00072FDA">
        <w:rPr>
          <w:rFonts w:ascii="Calibri" w:hAnsi="Calibri" w:cs="Calibri"/>
          <w:b/>
          <w:bCs/>
          <w:sz w:val="20"/>
          <w:szCs w:val="20"/>
        </w:rPr>
        <w:t>Part A. Visualization</w:t>
      </w:r>
    </w:p>
    <w:p w14:paraId="4CC9C811" w14:textId="1DD1F074" w:rsidR="006E31A5" w:rsidRDefault="00072FDA" w:rsidP="0056416D">
      <w:pPr>
        <w:pStyle w:val="ListParagraph"/>
        <w:numPr>
          <w:ilvl w:val="0"/>
          <w:numId w:val="7"/>
        </w:numPr>
        <w:rPr>
          <w:rFonts w:ascii="Calibri" w:hAnsi="Calibri" w:cs="Calibri"/>
          <w:b/>
          <w:bCs/>
          <w:sz w:val="18"/>
          <w:szCs w:val="18"/>
        </w:rPr>
      </w:pPr>
      <w:r w:rsidRPr="00072FDA">
        <w:rPr>
          <w:rFonts w:ascii="Calibri" w:hAnsi="Calibri" w:cs="Calibri"/>
          <w:b/>
          <w:bCs/>
          <w:sz w:val="18"/>
          <w:szCs w:val="18"/>
        </w:rPr>
        <w:t>Recreate Hans Rosling’s Visualization</w:t>
      </w:r>
      <w:r w:rsidR="008F5AE4">
        <w:rPr>
          <w:rFonts w:ascii="Calibri" w:hAnsi="Calibri" w:cs="Calibri"/>
          <w:b/>
          <w:bCs/>
          <w:sz w:val="18"/>
          <w:szCs w:val="18"/>
        </w:rPr>
        <w:t xml:space="preserve"> </w:t>
      </w:r>
      <w:r w:rsidR="006E31A5">
        <w:rPr>
          <w:rFonts w:ascii="Calibri" w:hAnsi="Calibri" w:cs="Calibri"/>
          <w:b/>
          <w:bCs/>
          <w:sz w:val="18"/>
          <w:szCs w:val="18"/>
        </w:rPr>
        <w:t>(</w:t>
      </w:r>
      <w:r w:rsidR="006E31A5">
        <w:rPr>
          <w:rFonts w:ascii="Calibri" w:hAnsi="Calibri" w:cs="Calibri"/>
          <w:b/>
          <w:bCs/>
          <w:sz w:val="18"/>
          <w:szCs w:val="18"/>
        </w:rPr>
        <w:t xml:space="preserve">with </w:t>
      </w:r>
      <w:r w:rsidR="006E31A5" w:rsidRPr="008E784F">
        <w:rPr>
          <w:rFonts w:ascii="Calibri" w:hAnsi="Calibri" w:cs="Calibri"/>
          <w:b/>
          <w:bCs/>
          <w:sz w:val="18"/>
          <w:szCs w:val="18"/>
        </w:rPr>
        <w:t>Graphics and Text Integration</w:t>
      </w:r>
      <w:r w:rsidR="006E31A5">
        <w:rPr>
          <w:rFonts w:ascii="Calibri" w:hAnsi="Calibri" w:cs="Calibri"/>
          <w:b/>
          <w:bCs/>
          <w:sz w:val="18"/>
          <w:szCs w:val="18"/>
        </w:rPr>
        <w:t>)</w:t>
      </w:r>
    </w:p>
    <w:p w14:paraId="14B9733B" w14:textId="77777777" w:rsidR="006E31A5" w:rsidRPr="006E31A5" w:rsidRDefault="002C0933" w:rsidP="006E31A5">
      <w:pPr>
        <w:pStyle w:val="ListParagraph"/>
        <w:numPr>
          <w:ilvl w:val="0"/>
          <w:numId w:val="29"/>
        </w:numPr>
        <w:rPr>
          <w:rFonts w:ascii="Calibri" w:hAnsi="Calibri" w:cs="Calibri"/>
          <w:sz w:val="16"/>
          <w:szCs w:val="16"/>
        </w:rPr>
      </w:pPr>
      <w:r w:rsidRPr="006E31A5">
        <w:rPr>
          <w:rFonts w:ascii="Calibri" w:hAnsi="Calibri" w:cs="Calibri"/>
          <w:sz w:val="16"/>
          <w:szCs w:val="16"/>
        </w:rPr>
        <w:t xml:space="preserve">An animated Hans Rosling-style visualization was created in Tableau, </w:t>
      </w:r>
      <w:proofErr w:type="gramStart"/>
      <w:r w:rsidRPr="006E31A5">
        <w:rPr>
          <w:rFonts w:ascii="Calibri" w:hAnsi="Calibri" w:cs="Calibri"/>
          <w:sz w:val="16"/>
          <w:szCs w:val="16"/>
        </w:rPr>
        <w:t>open</w:t>
      </w:r>
      <w:proofErr w:type="gramEnd"/>
      <w:r w:rsidRPr="006E31A5">
        <w:rPr>
          <w:rFonts w:ascii="Calibri" w:hAnsi="Calibri" w:cs="Calibri"/>
          <w:sz w:val="16"/>
          <w:szCs w:val="16"/>
        </w:rPr>
        <w:t xml:space="preserve"> the Tableau file to view the interactive chart with hover details.</w:t>
      </w:r>
    </w:p>
    <w:p w14:paraId="02D6B964" w14:textId="2744C800" w:rsidR="008E784F" w:rsidRPr="006E31A5" w:rsidRDefault="006E31A5" w:rsidP="006E31A5">
      <w:pPr>
        <w:pStyle w:val="ListParagraph"/>
        <w:numPr>
          <w:ilvl w:val="0"/>
          <w:numId w:val="29"/>
        </w:numPr>
        <w:rPr>
          <w:rFonts w:ascii="Calibri" w:hAnsi="Calibri" w:cs="Calibri"/>
          <w:sz w:val="16"/>
          <w:szCs w:val="16"/>
        </w:rPr>
      </w:pPr>
      <w:r w:rsidRPr="006E31A5">
        <w:rPr>
          <w:rFonts w:ascii="Calibri" w:hAnsi="Calibri" w:cs="Calibri"/>
          <w:sz w:val="16"/>
          <w:szCs w:val="16"/>
        </w:rPr>
        <w:t>Additional columns were added to the dataset to enable interactive filters and customized tooltips in Tableau for better visualization and analysis.</w:t>
      </w:r>
    </w:p>
    <w:p w14:paraId="75A078B4" w14:textId="48806939" w:rsidR="00072FDA" w:rsidRDefault="00FA7CC6" w:rsidP="00F83002">
      <w:pPr>
        <w:jc w:val="center"/>
        <w:rPr>
          <w:rFonts w:ascii="Calibri" w:hAnsi="Calibri" w:cs="Calibri"/>
          <w:sz w:val="18"/>
          <w:szCs w:val="18"/>
        </w:rPr>
      </w:pPr>
      <w:r w:rsidRPr="00FA7CC6">
        <w:rPr>
          <w:rFonts w:ascii="Calibri" w:hAnsi="Calibri" w:cs="Calibri"/>
          <w:noProof/>
          <w:sz w:val="18"/>
          <w:szCs w:val="18"/>
        </w:rPr>
        <w:drawing>
          <wp:inline distT="0" distB="0" distL="0" distR="0" wp14:anchorId="01518F78" wp14:editId="6AA2A395">
            <wp:extent cx="6582704" cy="4665187"/>
            <wp:effectExtent l="0" t="0" r="8890" b="2540"/>
            <wp:docPr id="457509540"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09540" name="Picture 1" descr="A screen shot of a chart&#10;&#10;AI-generated content may be incorrect."/>
                    <pic:cNvPicPr/>
                  </pic:nvPicPr>
                  <pic:blipFill>
                    <a:blip r:embed="rId5"/>
                    <a:stretch>
                      <a:fillRect/>
                    </a:stretch>
                  </pic:blipFill>
                  <pic:spPr>
                    <a:xfrm>
                      <a:off x="0" y="0"/>
                      <a:ext cx="6612001" cy="4685950"/>
                    </a:xfrm>
                    <a:prstGeom prst="rect">
                      <a:avLst/>
                    </a:prstGeom>
                  </pic:spPr>
                </pic:pic>
              </a:graphicData>
            </a:graphic>
          </wp:inline>
        </w:drawing>
      </w:r>
    </w:p>
    <w:p w14:paraId="10147EA7" w14:textId="55829179" w:rsidR="005C3AEA" w:rsidRPr="005C3AEA" w:rsidRDefault="005C3AEA" w:rsidP="005C3AEA">
      <w:pPr>
        <w:rPr>
          <w:rFonts w:ascii="Calibri" w:hAnsi="Calibri" w:cs="Calibri"/>
          <w:b/>
          <w:bCs/>
          <w:sz w:val="18"/>
          <w:szCs w:val="18"/>
        </w:rPr>
      </w:pPr>
      <w:r w:rsidRPr="005C3AEA">
        <w:rPr>
          <w:rFonts w:ascii="Calibri" w:hAnsi="Calibri" w:cs="Calibri"/>
          <w:b/>
          <w:bCs/>
          <w:sz w:val="18"/>
          <w:szCs w:val="18"/>
        </w:rPr>
        <w:t>Key Differences &amp; Influencing Events</w:t>
      </w:r>
    </w:p>
    <w:p w14:paraId="5BD3DC33" w14:textId="7D4B86E2" w:rsidR="005C3AEA" w:rsidRPr="005C3AEA" w:rsidRDefault="005C3AEA" w:rsidP="005C3AEA">
      <w:pPr>
        <w:pStyle w:val="ListParagraph"/>
        <w:numPr>
          <w:ilvl w:val="0"/>
          <w:numId w:val="25"/>
        </w:numPr>
        <w:rPr>
          <w:rFonts w:ascii="Calibri" w:hAnsi="Calibri" w:cs="Calibri"/>
          <w:sz w:val="16"/>
          <w:szCs w:val="16"/>
        </w:rPr>
      </w:pPr>
      <w:r w:rsidRPr="005C3AEA">
        <w:rPr>
          <w:rFonts w:ascii="Calibri" w:hAnsi="Calibri" w:cs="Calibri"/>
          <w:b/>
          <w:bCs/>
          <w:sz w:val="16"/>
          <w:szCs w:val="16"/>
        </w:rPr>
        <w:t>Strong GDP - Health Link:</w:t>
      </w:r>
      <w:r w:rsidRPr="005C3AEA">
        <w:rPr>
          <w:rFonts w:ascii="Calibri" w:hAnsi="Calibri" w:cs="Calibri"/>
          <w:sz w:val="16"/>
          <w:szCs w:val="16"/>
        </w:rPr>
        <w:br/>
        <w:t>Overall, life expectancy rises with income but gains slow after middle income showing diminishing health returns from wealth.</w:t>
      </w:r>
    </w:p>
    <w:p w14:paraId="77E17185" w14:textId="6E98DA41" w:rsidR="005C3AEA" w:rsidRDefault="005C3AEA" w:rsidP="005C3AEA">
      <w:pPr>
        <w:pStyle w:val="ListParagraph"/>
        <w:numPr>
          <w:ilvl w:val="0"/>
          <w:numId w:val="25"/>
        </w:numPr>
        <w:rPr>
          <w:rFonts w:ascii="Calibri" w:hAnsi="Calibri" w:cs="Calibri"/>
          <w:sz w:val="16"/>
          <w:szCs w:val="16"/>
        </w:rPr>
      </w:pPr>
      <w:r w:rsidRPr="005C3AEA">
        <w:rPr>
          <w:rFonts w:ascii="Calibri" w:hAnsi="Calibri" w:cs="Calibri"/>
          <w:b/>
          <w:bCs/>
          <w:sz w:val="16"/>
          <w:szCs w:val="16"/>
        </w:rPr>
        <w:t>Africa:</w:t>
      </w:r>
      <w:r w:rsidRPr="005C3AEA">
        <w:rPr>
          <w:rFonts w:ascii="Calibri" w:hAnsi="Calibri" w:cs="Calibri"/>
          <w:sz w:val="16"/>
          <w:szCs w:val="16"/>
        </w:rPr>
        <w:br/>
        <w:t>Many African countries (e.g., Zimbabwe, Mozambique, Nigeria) remain in the low-GDP, low-life-expectancy zone due to poverty, disease (especially HIV/AIDS), and limited healthcare investment.</w:t>
      </w:r>
    </w:p>
    <w:p w14:paraId="7715D4DD" w14:textId="1D572E9A" w:rsidR="005C3AEA" w:rsidRDefault="005C3AEA" w:rsidP="005C3AEA">
      <w:pPr>
        <w:pStyle w:val="ListParagraph"/>
        <w:numPr>
          <w:ilvl w:val="0"/>
          <w:numId w:val="25"/>
        </w:numPr>
        <w:rPr>
          <w:rFonts w:ascii="Calibri" w:hAnsi="Calibri" w:cs="Calibri"/>
          <w:sz w:val="16"/>
          <w:szCs w:val="16"/>
        </w:rPr>
      </w:pPr>
      <w:r w:rsidRPr="005C3AEA">
        <w:rPr>
          <w:rFonts w:ascii="Calibri" w:hAnsi="Calibri" w:cs="Calibri"/>
          <w:b/>
          <w:bCs/>
          <w:sz w:val="16"/>
          <w:szCs w:val="16"/>
        </w:rPr>
        <w:t>Asia:</w:t>
      </w:r>
      <w:r w:rsidRPr="005C3AEA">
        <w:rPr>
          <w:rFonts w:ascii="Calibri" w:hAnsi="Calibri" w:cs="Calibri"/>
          <w:sz w:val="16"/>
          <w:szCs w:val="16"/>
        </w:rPr>
        <w:br/>
        <w:t>Asian nations show wide variation</w:t>
      </w:r>
      <w:r>
        <w:rPr>
          <w:rFonts w:ascii="Calibri" w:hAnsi="Calibri" w:cs="Calibri"/>
          <w:sz w:val="16"/>
          <w:szCs w:val="16"/>
        </w:rPr>
        <w:t xml:space="preserve">, </w:t>
      </w:r>
      <w:r w:rsidRPr="005C3AEA">
        <w:rPr>
          <w:rFonts w:ascii="Calibri" w:hAnsi="Calibri" w:cs="Calibri"/>
          <w:sz w:val="16"/>
          <w:szCs w:val="16"/>
        </w:rPr>
        <w:t>Japan and Korea achieved long lifespans through postwar industrialization and universal healthcare, while Vietnam, Bangladesh, and Philippines reflect rapid but uneven development.</w:t>
      </w:r>
    </w:p>
    <w:p w14:paraId="665D1C89" w14:textId="442BA9BF" w:rsidR="005C3AEA" w:rsidRDefault="005C3AEA" w:rsidP="005C3AEA">
      <w:pPr>
        <w:pStyle w:val="ListParagraph"/>
        <w:numPr>
          <w:ilvl w:val="0"/>
          <w:numId w:val="25"/>
        </w:numPr>
        <w:rPr>
          <w:rFonts w:ascii="Calibri" w:hAnsi="Calibri" w:cs="Calibri"/>
          <w:sz w:val="16"/>
          <w:szCs w:val="16"/>
        </w:rPr>
      </w:pPr>
      <w:r w:rsidRPr="005C3AEA">
        <w:rPr>
          <w:rFonts w:ascii="Calibri" w:hAnsi="Calibri" w:cs="Calibri"/>
          <w:b/>
          <w:bCs/>
          <w:sz w:val="16"/>
          <w:szCs w:val="16"/>
        </w:rPr>
        <w:t>Americas:</w:t>
      </w:r>
      <w:r w:rsidRPr="005C3AEA">
        <w:rPr>
          <w:rFonts w:ascii="Calibri" w:hAnsi="Calibri" w:cs="Calibri"/>
          <w:sz w:val="16"/>
          <w:szCs w:val="16"/>
        </w:rPr>
        <w:br/>
        <w:t>Latin American countries like Cuba and Chile improved life expectancy through public health and education despite modest GDP, while United States remains high-GDP but not top-ranked in longevity due to healthcare inequality and lifestyle diseases.</w:t>
      </w:r>
    </w:p>
    <w:p w14:paraId="6429FDC5" w14:textId="51E5169B" w:rsidR="005C3AEA" w:rsidRDefault="005C3AEA" w:rsidP="005C3AEA">
      <w:pPr>
        <w:pStyle w:val="ListParagraph"/>
        <w:numPr>
          <w:ilvl w:val="0"/>
          <w:numId w:val="25"/>
        </w:numPr>
        <w:rPr>
          <w:rFonts w:ascii="Calibri" w:hAnsi="Calibri" w:cs="Calibri"/>
          <w:sz w:val="16"/>
          <w:szCs w:val="16"/>
        </w:rPr>
      </w:pPr>
      <w:r w:rsidRPr="005C3AEA">
        <w:rPr>
          <w:rFonts w:ascii="Calibri" w:hAnsi="Calibri" w:cs="Calibri"/>
          <w:b/>
          <w:bCs/>
          <w:sz w:val="16"/>
          <w:szCs w:val="16"/>
        </w:rPr>
        <w:t>Oil-Rich Outliers:</w:t>
      </w:r>
      <w:r w:rsidRPr="005C3AEA">
        <w:rPr>
          <w:rFonts w:ascii="Calibri" w:hAnsi="Calibri" w:cs="Calibri"/>
          <w:sz w:val="16"/>
          <w:szCs w:val="16"/>
        </w:rPr>
        <w:br/>
        <w:t>Countries such as Saudi Arabia show wealth without proportional health gains</w:t>
      </w:r>
      <w:r>
        <w:rPr>
          <w:rFonts w:ascii="Calibri" w:hAnsi="Calibri" w:cs="Calibri"/>
          <w:sz w:val="16"/>
          <w:szCs w:val="16"/>
        </w:rPr>
        <w:t xml:space="preserve">, </w:t>
      </w:r>
      <w:r w:rsidRPr="005C3AEA">
        <w:rPr>
          <w:rFonts w:ascii="Calibri" w:hAnsi="Calibri" w:cs="Calibri"/>
          <w:sz w:val="16"/>
          <w:szCs w:val="16"/>
        </w:rPr>
        <w:t>high GDP from oil, but only moderate life expectancy, highlighting uneven social development.</w:t>
      </w:r>
    </w:p>
    <w:p w14:paraId="3E8B0719" w14:textId="44E93D27" w:rsidR="005C3AEA" w:rsidRPr="005C3AEA" w:rsidRDefault="005C3AEA" w:rsidP="005C3AEA">
      <w:pPr>
        <w:pStyle w:val="ListParagraph"/>
        <w:numPr>
          <w:ilvl w:val="0"/>
          <w:numId w:val="25"/>
        </w:numPr>
        <w:rPr>
          <w:rFonts w:ascii="Calibri" w:hAnsi="Calibri" w:cs="Calibri"/>
          <w:sz w:val="16"/>
          <w:szCs w:val="16"/>
        </w:rPr>
      </w:pPr>
      <w:r w:rsidRPr="005C3AEA">
        <w:rPr>
          <w:rFonts w:ascii="Calibri" w:hAnsi="Calibri" w:cs="Calibri"/>
          <w:b/>
          <w:bCs/>
          <w:sz w:val="16"/>
          <w:szCs w:val="16"/>
        </w:rPr>
        <w:t>Europe:</w:t>
      </w:r>
      <w:r w:rsidRPr="005C3AEA">
        <w:rPr>
          <w:rFonts w:ascii="Calibri" w:hAnsi="Calibri" w:cs="Calibri"/>
          <w:sz w:val="16"/>
          <w:szCs w:val="16"/>
        </w:rPr>
        <w:br/>
        <w:t>Wealthy European nations (e.g., Norway, Switzerland) combine high income and high longevity through strong welfare systems and healthcare access.</w:t>
      </w:r>
    </w:p>
    <w:p w14:paraId="09238C83" w14:textId="77777777" w:rsidR="005C3AEA" w:rsidRDefault="005C3AEA" w:rsidP="005C3AEA">
      <w:pPr>
        <w:rPr>
          <w:rFonts w:ascii="Calibri" w:hAnsi="Calibri" w:cs="Calibri"/>
          <w:sz w:val="18"/>
          <w:szCs w:val="18"/>
        </w:rPr>
      </w:pPr>
    </w:p>
    <w:p w14:paraId="20D0F4F0" w14:textId="77777777" w:rsidR="005C3AEA" w:rsidRPr="00F83002" w:rsidRDefault="005C3AEA" w:rsidP="005C3AEA">
      <w:pPr>
        <w:rPr>
          <w:rFonts w:ascii="Calibri" w:hAnsi="Calibri" w:cs="Calibri"/>
          <w:sz w:val="18"/>
          <w:szCs w:val="18"/>
        </w:rPr>
      </w:pPr>
    </w:p>
    <w:p w14:paraId="360C61BD" w14:textId="5BD6ED5C" w:rsidR="00072FDA" w:rsidRPr="0056416D" w:rsidRDefault="00072FDA" w:rsidP="0056416D">
      <w:pPr>
        <w:pStyle w:val="ListParagraph"/>
        <w:numPr>
          <w:ilvl w:val="0"/>
          <w:numId w:val="7"/>
        </w:numPr>
        <w:rPr>
          <w:rFonts w:ascii="Calibri" w:hAnsi="Calibri" w:cs="Calibri"/>
          <w:b/>
          <w:bCs/>
          <w:sz w:val="18"/>
          <w:szCs w:val="18"/>
        </w:rPr>
      </w:pPr>
      <w:r w:rsidRPr="00072FDA">
        <w:rPr>
          <w:rFonts w:ascii="Calibri" w:hAnsi="Calibri" w:cs="Calibri"/>
          <w:b/>
          <w:bCs/>
          <w:sz w:val="18"/>
          <w:szCs w:val="18"/>
        </w:rPr>
        <w:lastRenderedPageBreak/>
        <w:t>Connected Scatterplot</w:t>
      </w:r>
      <w:r w:rsidR="008E784F">
        <w:rPr>
          <w:rFonts w:ascii="Calibri" w:hAnsi="Calibri" w:cs="Calibri"/>
          <w:b/>
          <w:bCs/>
          <w:sz w:val="18"/>
          <w:szCs w:val="18"/>
        </w:rPr>
        <w:t xml:space="preserve"> (with </w:t>
      </w:r>
      <w:r w:rsidR="008E784F" w:rsidRPr="008E784F">
        <w:rPr>
          <w:rFonts w:ascii="Calibri" w:hAnsi="Calibri" w:cs="Calibri"/>
          <w:b/>
          <w:bCs/>
          <w:sz w:val="18"/>
          <w:szCs w:val="18"/>
        </w:rPr>
        <w:t>Graphics and Text Integration</w:t>
      </w:r>
      <w:r w:rsidR="008E784F">
        <w:rPr>
          <w:rFonts w:ascii="Calibri" w:hAnsi="Calibri" w:cs="Calibri"/>
          <w:b/>
          <w:bCs/>
          <w:sz w:val="18"/>
          <w:szCs w:val="18"/>
        </w:rPr>
        <w:t>)</w:t>
      </w:r>
    </w:p>
    <w:p w14:paraId="2E8F5D50" w14:textId="71459F7B" w:rsidR="00072FDA" w:rsidRPr="00072FDA" w:rsidRDefault="006E5E9E" w:rsidP="00F83002">
      <w:pPr>
        <w:jc w:val="center"/>
        <w:rPr>
          <w:rFonts w:ascii="Calibri" w:hAnsi="Calibri" w:cs="Calibri"/>
          <w:sz w:val="18"/>
          <w:szCs w:val="18"/>
        </w:rPr>
      </w:pPr>
      <w:r w:rsidRPr="006E5E9E">
        <w:rPr>
          <w:rFonts w:ascii="Calibri" w:hAnsi="Calibri" w:cs="Calibri"/>
          <w:noProof/>
          <w:sz w:val="18"/>
          <w:szCs w:val="18"/>
        </w:rPr>
        <w:drawing>
          <wp:inline distT="0" distB="0" distL="0" distR="0" wp14:anchorId="170428F9" wp14:editId="6041129D">
            <wp:extent cx="6482939" cy="4700132"/>
            <wp:effectExtent l="0" t="0" r="0" b="5715"/>
            <wp:docPr id="1326567248"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67248" name="Picture 1" descr="A graph with numbers and lines&#10;&#10;AI-generated content may be incorrect."/>
                    <pic:cNvPicPr/>
                  </pic:nvPicPr>
                  <pic:blipFill>
                    <a:blip r:embed="rId6"/>
                    <a:stretch>
                      <a:fillRect/>
                    </a:stretch>
                  </pic:blipFill>
                  <pic:spPr>
                    <a:xfrm>
                      <a:off x="0" y="0"/>
                      <a:ext cx="6505635" cy="4716587"/>
                    </a:xfrm>
                    <a:prstGeom prst="rect">
                      <a:avLst/>
                    </a:prstGeom>
                  </pic:spPr>
                </pic:pic>
              </a:graphicData>
            </a:graphic>
          </wp:inline>
        </w:drawing>
      </w:r>
    </w:p>
    <w:p w14:paraId="2D70212E" w14:textId="77777777" w:rsidR="005C3AEA" w:rsidRPr="005C3AEA" w:rsidRDefault="005C3AEA" w:rsidP="005C3AEA">
      <w:pPr>
        <w:rPr>
          <w:rFonts w:ascii="Calibri" w:hAnsi="Calibri" w:cs="Calibri"/>
          <w:b/>
          <w:bCs/>
          <w:sz w:val="18"/>
          <w:szCs w:val="18"/>
        </w:rPr>
      </w:pPr>
      <w:r w:rsidRPr="005C3AEA">
        <w:rPr>
          <w:rFonts w:ascii="Calibri" w:hAnsi="Calibri" w:cs="Calibri"/>
          <w:b/>
          <w:bCs/>
          <w:sz w:val="18"/>
          <w:szCs w:val="18"/>
        </w:rPr>
        <w:t>Key Differences &amp; Influencing Events</w:t>
      </w:r>
    </w:p>
    <w:p w14:paraId="6897D3A3" w14:textId="77777777" w:rsidR="005C3AEA" w:rsidRDefault="005C3AEA" w:rsidP="005C3AEA">
      <w:pPr>
        <w:pStyle w:val="ListParagraph"/>
        <w:numPr>
          <w:ilvl w:val="0"/>
          <w:numId w:val="28"/>
        </w:numPr>
        <w:rPr>
          <w:rFonts w:ascii="Calibri" w:hAnsi="Calibri" w:cs="Calibri"/>
          <w:sz w:val="16"/>
          <w:szCs w:val="16"/>
        </w:rPr>
      </w:pPr>
      <w:r w:rsidRPr="005C3AEA">
        <w:rPr>
          <w:rFonts w:ascii="Calibri" w:hAnsi="Calibri" w:cs="Calibri"/>
          <w:b/>
          <w:bCs/>
          <w:sz w:val="16"/>
          <w:szCs w:val="16"/>
        </w:rPr>
        <w:t>Overall Pattern:</w:t>
      </w:r>
      <w:r w:rsidRPr="005C3AEA">
        <w:rPr>
          <w:rFonts w:ascii="Calibri" w:hAnsi="Calibri" w:cs="Calibri"/>
          <w:sz w:val="16"/>
          <w:szCs w:val="16"/>
        </w:rPr>
        <w:br/>
        <w:t>All countries move upward and rightward over time (1952–2007), showing that rising GDP generally improves life expectancy.</w:t>
      </w:r>
    </w:p>
    <w:p w14:paraId="611FFFDC" w14:textId="5B21F524" w:rsidR="005C3AEA" w:rsidRDefault="005C3AEA" w:rsidP="005C3AEA">
      <w:pPr>
        <w:pStyle w:val="ListParagraph"/>
        <w:numPr>
          <w:ilvl w:val="0"/>
          <w:numId w:val="28"/>
        </w:numPr>
        <w:rPr>
          <w:rFonts w:ascii="Calibri" w:hAnsi="Calibri" w:cs="Calibri"/>
          <w:sz w:val="16"/>
          <w:szCs w:val="16"/>
        </w:rPr>
      </w:pPr>
      <w:r w:rsidRPr="005C3AEA">
        <w:rPr>
          <w:rFonts w:ascii="Calibri" w:hAnsi="Calibri" w:cs="Calibri"/>
          <w:b/>
          <w:bCs/>
          <w:sz w:val="16"/>
          <w:szCs w:val="16"/>
        </w:rPr>
        <w:t>Japan:</w:t>
      </w:r>
      <w:r w:rsidRPr="005C3AEA">
        <w:rPr>
          <w:rFonts w:ascii="Calibri" w:hAnsi="Calibri" w:cs="Calibri"/>
          <w:sz w:val="16"/>
          <w:szCs w:val="16"/>
        </w:rPr>
        <w:br/>
        <w:t>Rapid post</w:t>
      </w:r>
      <w:r>
        <w:rPr>
          <w:rFonts w:ascii="Calibri" w:hAnsi="Calibri" w:cs="Calibri"/>
          <w:sz w:val="16"/>
          <w:szCs w:val="16"/>
        </w:rPr>
        <w:t>-</w:t>
      </w:r>
      <w:r w:rsidRPr="005C3AEA">
        <w:rPr>
          <w:rFonts w:ascii="Calibri" w:hAnsi="Calibri" w:cs="Calibri"/>
          <w:sz w:val="16"/>
          <w:szCs w:val="16"/>
        </w:rPr>
        <w:t>World War II industrialization and investment in healthcare lifted Japan from poverty to one of the world’s healthiest, wealthiest nations.</w:t>
      </w:r>
    </w:p>
    <w:p w14:paraId="2928DF69" w14:textId="61E6B012" w:rsidR="005C3AEA" w:rsidRDefault="005C3AEA" w:rsidP="005C3AEA">
      <w:pPr>
        <w:pStyle w:val="ListParagraph"/>
        <w:numPr>
          <w:ilvl w:val="0"/>
          <w:numId w:val="28"/>
        </w:numPr>
        <w:rPr>
          <w:rFonts w:ascii="Calibri" w:hAnsi="Calibri" w:cs="Calibri"/>
          <w:sz w:val="16"/>
          <w:szCs w:val="16"/>
        </w:rPr>
      </w:pPr>
      <w:r w:rsidRPr="005C3AEA">
        <w:rPr>
          <w:rFonts w:ascii="Calibri" w:hAnsi="Calibri" w:cs="Calibri"/>
          <w:b/>
          <w:bCs/>
          <w:sz w:val="16"/>
          <w:szCs w:val="16"/>
        </w:rPr>
        <w:t>India &amp; Vietnam:</w:t>
      </w:r>
      <w:r w:rsidRPr="005C3AEA">
        <w:rPr>
          <w:rFonts w:ascii="Calibri" w:hAnsi="Calibri" w:cs="Calibri"/>
          <w:sz w:val="16"/>
          <w:szCs w:val="16"/>
        </w:rPr>
        <w:br/>
        <w:t xml:space="preserve">Both nations tripled GDP and gained </w:t>
      </w:r>
      <w:r>
        <w:rPr>
          <w:rFonts w:ascii="Calibri" w:hAnsi="Calibri" w:cs="Calibri"/>
          <w:sz w:val="16"/>
          <w:szCs w:val="16"/>
        </w:rPr>
        <w:t xml:space="preserve">almost </w:t>
      </w:r>
      <w:r w:rsidRPr="005C3AEA">
        <w:rPr>
          <w:rFonts w:ascii="Calibri" w:hAnsi="Calibri" w:cs="Calibri"/>
          <w:sz w:val="16"/>
          <w:szCs w:val="16"/>
        </w:rPr>
        <w:t>30 years in life expectancy through economic liberalization and health reforms after the 1980s.</w:t>
      </w:r>
    </w:p>
    <w:p w14:paraId="6F85206B" w14:textId="77777777" w:rsidR="005C3AEA" w:rsidRDefault="005C3AEA" w:rsidP="005C3AEA">
      <w:pPr>
        <w:pStyle w:val="ListParagraph"/>
        <w:numPr>
          <w:ilvl w:val="0"/>
          <w:numId w:val="28"/>
        </w:numPr>
        <w:rPr>
          <w:rFonts w:ascii="Calibri" w:hAnsi="Calibri" w:cs="Calibri"/>
          <w:sz w:val="16"/>
          <w:szCs w:val="16"/>
        </w:rPr>
      </w:pPr>
      <w:r w:rsidRPr="005C3AEA">
        <w:rPr>
          <w:rFonts w:ascii="Calibri" w:hAnsi="Calibri" w:cs="Calibri"/>
          <w:b/>
          <w:bCs/>
          <w:sz w:val="16"/>
          <w:szCs w:val="16"/>
        </w:rPr>
        <w:t>Mexico &amp; Egypt:</w:t>
      </w:r>
      <w:r w:rsidRPr="005C3AEA">
        <w:rPr>
          <w:rFonts w:ascii="Calibri" w:hAnsi="Calibri" w:cs="Calibri"/>
          <w:sz w:val="16"/>
          <w:szCs w:val="16"/>
        </w:rPr>
        <w:br/>
        <w:t>Achieved steady economic and social progress through education and healthcare expansion; moderate but consistent improvements.</w:t>
      </w:r>
    </w:p>
    <w:p w14:paraId="514762EF" w14:textId="53425542" w:rsidR="005C3AEA" w:rsidRDefault="005C3AEA" w:rsidP="005C3AEA">
      <w:pPr>
        <w:pStyle w:val="ListParagraph"/>
        <w:numPr>
          <w:ilvl w:val="0"/>
          <w:numId w:val="28"/>
        </w:numPr>
        <w:rPr>
          <w:rFonts w:ascii="Calibri" w:hAnsi="Calibri" w:cs="Calibri"/>
          <w:sz w:val="16"/>
          <w:szCs w:val="16"/>
        </w:rPr>
      </w:pPr>
      <w:r w:rsidRPr="005C3AEA">
        <w:rPr>
          <w:rFonts w:ascii="Calibri" w:hAnsi="Calibri" w:cs="Calibri"/>
          <w:b/>
          <w:bCs/>
          <w:sz w:val="16"/>
          <w:szCs w:val="16"/>
        </w:rPr>
        <w:t>South Africa:</w:t>
      </w:r>
      <w:r w:rsidRPr="005C3AEA">
        <w:rPr>
          <w:rFonts w:ascii="Calibri" w:hAnsi="Calibri" w:cs="Calibri"/>
          <w:sz w:val="16"/>
          <w:szCs w:val="16"/>
        </w:rPr>
        <w:br/>
        <w:t>A unique case</w:t>
      </w:r>
      <w:r>
        <w:rPr>
          <w:rFonts w:ascii="Calibri" w:hAnsi="Calibri" w:cs="Calibri"/>
          <w:sz w:val="16"/>
          <w:szCs w:val="16"/>
        </w:rPr>
        <w:t xml:space="preserve"> - </w:t>
      </w:r>
      <w:r w:rsidRPr="005C3AEA">
        <w:rPr>
          <w:rFonts w:ascii="Calibri" w:hAnsi="Calibri" w:cs="Calibri"/>
          <w:sz w:val="16"/>
          <w:szCs w:val="16"/>
        </w:rPr>
        <w:t>economic growth did not translate to longer lives due to the HIV/AIDS epidemic in the 1990s–2000s.</w:t>
      </w:r>
    </w:p>
    <w:p w14:paraId="5FFEF010" w14:textId="6ACE5380" w:rsidR="005C3AEA" w:rsidRPr="005C3AEA" w:rsidRDefault="005C3AEA" w:rsidP="005C3AEA">
      <w:pPr>
        <w:pStyle w:val="ListParagraph"/>
        <w:numPr>
          <w:ilvl w:val="0"/>
          <w:numId w:val="28"/>
        </w:numPr>
        <w:rPr>
          <w:rFonts w:ascii="Calibri" w:hAnsi="Calibri" w:cs="Calibri"/>
          <w:sz w:val="16"/>
          <w:szCs w:val="16"/>
        </w:rPr>
      </w:pPr>
      <w:r w:rsidRPr="005C3AEA">
        <w:rPr>
          <w:rFonts w:ascii="Calibri" w:hAnsi="Calibri" w:cs="Calibri"/>
          <w:b/>
          <w:bCs/>
          <w:sz w:val="16"/>
          <w:szCs w:val="16"/>
        </w:rPr>
        <w:t>Afghanistan:</w:t>
      </w:r>
      <w:r w:rsidRPr="005C3AEA">
        <w:rPr>
          <w:rFonts w:ascii="Calibri" w:hAnsi="Calibri" w:cs="Calibri"/>
          <w:sz w:val="16"/>
          <w:szCs w:val="16"/>
        </w:rPr>
        <w:br/>
        <w:t>Minimal change</w:t>
      </w:r>
      <w:r>
        <w:rPr>
          <w:rFonts w:ascii="Calibri" w:hAnsi="Calibri" w:cs="Calibri"/>
          <w:sz w:val="16"/>
          <w:szCs w:val="16"/>
        </w:rPr>
        <w:t xml:space="preserve">, </w:t>
      </w:r>
      <w:r w:rsidRPr="005C3AEA">
        <w:rPr>
          <w:rFonts w:ascii="Calibri" w:hAnsi="Calibri" w:cs="Calibri"/>
          <w:sz w:val="16"/>
          <w:szCs w:val="16"/>
        </w:rPr>
        <w:t>persistent conflict and poverty kept both income and life expectancy low.</w:t>
      </w:r>
    </w:p>
    <w:p w14:paraId="7DFC0F8A" w14:textId="77777777" w:rsidR="005C3AEA" w:rsidRDefault="005C3AEA" w:rsidP="005C3AEA">
      <w:pPr>
        <w:rPr>
          <w:rFonts w:ascii="Calibri" w:hAnsi="Calibri" w:cs="Calibri"/>
          <w:b/>
          <w:bCs/>
          <w:sz w:val="20"/>
          <w:szCs w:val="20"/>
        </w:rPr>
      </w:pPr>
    </w:p>
    <w:p w14:paraId="78B7B39B" w14:textId="1E32E8EE" w:rsidR="00072FDA" w:rsidRPr="00072FDA" w:rsidRDefault="00072FDA" w:rsidP="00072FDA">
      <w:pPr>
        <w:jc w:val="center"/>
        <w:rPr>
          <w:rFonts w:ascii="Calibri" w:hAnsi="Calibri" w:cs="Calibri"/>
          <w:b/>
          <w:bCs/>
          <w:sz w:val="20"/>
          <w:szCs w:val="20"/>
        </w:rPr>
      </w:pPr>
      <w:r w:rsidRPr="00072FDA">
        <w:rPr>
          <w:rFonts w:ascii="Calibri" w:hAnsi="Calibri" w:cs="Calibri"/>
          <w:b/>
          <w:bCs/>
          <w:sz w:val="20"/>
          <w:szCs w:val="20"/>
        </w:rPr>
        <w:t>Part B. Analytics</w:t>
      </w:r>
    </w:p>
    <w:p w14:paraId="2D412F43" w14:textId="77777777" w:rsidR="00F83002" w:rsidRPr="0056416D" w:rsidRDefault="00072FDA" w:rsidP="00EF463B">
      <w:pPr>
        <w:pStyle w:val="ListParagraph"/>
        <w:numPr>
          <w:ilvl w:val="0"/>
          <w:numId w:val="18"/>
        </w:numPr>
        <w:rPr>
          <w:rFonts w:ascii="Calibri" w:hAnsi="Calibri" w:cs="Calibri"/>
          <w:b/>
          <w:bCs/>
          <w:sz w:val="18"/>
          <w:szCs w:val="18"/>
        </w:rPr>
      </w:pPr>
      <w:r w:rsidRPr="00F83002">
        <w:rPr>
          <w:rFonts w:ascii="Calibri" w:hAnsi="Calibri" w:cs="Calibri"/>
          <w:b/>
          <w:bCs/>
          <w:sz w:val="18"/>
          <w:szCs w:val="18"/>
        </w:rPr>
        <w:t>Feature Set Construction</w:t>
      </w:r>
    </w:p>
    <w:p w14:paraId="53AED270" w14:textId="521C9306" w:rsidR="00F83002" w:rsidRPr="00F83002" w:rsidRDefault="00F83002" w:rsidP="00F83002">
      <w:pPr>
        <w:pStyle w:val="ListParagraph"/>
        <w:ind w:left="1080"/>
        <w:rPr>
          <w:rFonts w:ascii="Calibri" w:hAnsi="Calibri" w:cs="Calibri"/>
          <w:sz w:val="16"/>
          <w:szCs w:val="16"/>
        </w:rPr>
      </w:pPr>
      <w:r w:rsidRPr="00F83002">
        <w:rPr>
          <w:rFonts w:ascii="Calibri" w:hAnsi="Calibri" w:cs="Calibri"/>
          <w:sz w:val="16"/>
          <w:szCs w:val="16"/>
        </w:rPr>
        <w:t>Steps to Create the Wide-Format Dataset</w:t>
      </w:r>
    </w:p>
    <w:p w14:paraId="0E30EBAF" w14:textId="77777777" w:rsidR="006E5E9E" w:rsidRDefault="00F83002" w:rsidP="006E5E9E">
      <w:pPr>
        <w:pStyle w:val="ListParagraph"/>
        <w:numPr>
          <w:ilvl w:val="0"/>
          <w:numId w:val="8"/>
        </w:numPr>
        <w:rPr>
          <w:rFonts w:ascii="Calibri" w:hAnsi="Calibri" w:cs="Calibri"/>
          <w:sz w:val="16"/>
          <w:szCs w:val="16"/>
        </w:rPr>
      </w:pPr>
      <w:r w:rsidRPr="00F83002">
        <w:rPr>
          <w:rFonts w:ascii="Calibri" w:hAnsi="Calibri" w:cs="Calibri"/>
          <w:sz w:val="16"/>
          <w:szCs w:val="16"/>
        </w:rPr>
        <w:t xml:space="preserve">I used Python </w:t>
      </w:r>
      <w:r w:rsidR="006E5E9E">
        <w:rPr>
          <w:rFonts w:ascii="Calibri" w:hAnsi="Calibri" w:cs="Calibri"/>
          <w:sz w:val="16"/>
          <w:szCs w:val="16"/>
        </w:rPr>
        <w:t>(</w:t>
      </w:r>
      <w:proofErr w:type="gramStart"/>
      <w:r w:rsidR="006E5E9E">
        <w:rPr>
          <w:rFonts w:ascii="Calibri" w:hAnsi="Calibri" w:cs="Calibri"/>
          <w:sz w:val="16"/>
          <w:szCs w:val="16"/>
        </w:rPr>
        <w:t>pandas</w:t>
      </w:r>
      <w:proofErr w:type="gramEnd"/>
      <w:r w:rsidR="006E5E9E">
        <w:rPr>
          <w:rFonts w:ascii="Calibri" w:hAnsi="Calibri" w:cs="Calibri"/>
          <w:sz w:val="16"/>
          <w:szCs w:val="16"/>
        </w:rPr>
        <w:t xml:space="preserve"> library) </w:t>
      </w:r>
      <w:r w:rsidRPr="00F83002">
        <w:rPr>
          <w:rFonts w:ascii="Calibri" w:hAnsi="Calibri" w:cs="Calibri"/>
          <w:sz w:val="16"/>
          <w:szCs w:val="16"/>
        </w:rPr>
        <w:t>to perform this task.</w:t>
      </w:r>
    </w:p>
    <w:p w14:paraId="6418DF9A" w14:textId="77777777" w:rsidR="006E5E9E" w:rsidRDefault="006E5E9E" w:rsidP="006E5E9E">
      <w:pPr>
        <w:pStyle w:val="ListParagraph"/>
        <w:numPr>
          <w:ilvl w:val="0"/>
          <w:numId w:val="8"/>
        </w:numPr>
        <w:rPr>
          <w:rFonts w:ascii="Calibri" w:hAnsi="Calibri" w:cs="Calibri"/>
          <w:sz w:val="16"/>
          <w:szCs w:val="16"/>
        </w:rPr>
      </w:pPr>
      <w:r w:rsidRPr="006E5E9E">
        <w:rPr>
          <w:rFonts w:ascii="Calibri" w:hAnsi="Calibri" w:cs="Calibri"/>
          <w:sz w:val="16"/>
          <w:szCs w:val="16"/>
        </w:rPr>
        <w:t xml:space="preserve">Imported the </w:t>
      </w:r>
      <w:proofErr w:type="spellStart"/>
      <w:r w:rsidRPr="006E5E9E">
        <w:rPr>
          <w:rFonts w:ascii="Calibri" w:hAnsi="Calibri" w:cs="Calibri"/>
          <w:sz w:val="16"/>
          <w:szCs w:val="16"/>
        </w:rPr>
        <w:t>Gapminder</w:t>
      </w:r>
      <w:proofErr w:type="spellEnd"/>
      <w:r w:rsidRPr="006E5E9E">
        <w:rPr>
          <w:rFonts w:ascii="Calibri" w:hAnsi="Calibri" w:cs="Calibri"/>
          <w:sz w:val="16"/>
          <w:szCs w:val="16"/>
        </w:rPr>
        <w:t xml:space="preserve"> dataset using </w:t>
      </w:r>
      <w:proofErr w:type="spellStart"/>
      <w:proofErr w:type="gramStart"/>
      <w:r w:rsidRPr="006E5E9E">
        <w:rPr>
          <w:rFonts w:ascii="Calibri" w:hAnsi="Calibri" w:cs="Calibri"/>
          <w:sz w:val="16"/>
          <w:szCs w:val="16"/>
        </w:rPr>
        <w:t>pd.read</w:t>
      </w:r>
      <w:proofErr w:type="gramEnd"/>
      <w:r w:rsidRPr="006E5E9E">
        <w:rPr>
          <w:rFonts w:ascii="Calibri" w:hAnsi="Calibri" w:cs="Calibri"/>
          <w:sz w:val="16"/>
          <w:szCs w:val="16"/>
        </w:rPr>
        <w:t>_</w:t>
      </w:r>
      <w:proofErr w:type="gramStart"/>
      <w:r w:rsidRPr="006E5E9E">
        <w:rPr>
          <w:rFonts w:ascii="Calibri" w:hAnsi="Calibri" w:cs="Calibri"/>
          <w:sz w:val="16"/>
          <w:szCs w:val="16"/>
        </w:rPr>
        <w:t>csv</w:t>
      </w:r>
      <w:proofErr w:type="spellEnd"/>
      <w:r w:rsidRPr="006E5E9E">
        <w:rPr>
          <w:rFonts w:ascii="Calibri" w:hAnsi="Calibri" w:cs="Calibri"/>
          <w:sz w:val="16"/>
          <w:szCs w:val="16"/>
        </w:rPr>
        <w:t>(</w:t>
      </w:r>
      <w:proofErr w:type="gramEnd"/>
      <w:r w:rsidRPr="006E5E9E">
        <w:rPr>
          <w:rFonts w:ascii="Calibri" w:hAnsi="Calibri" w:cs="Calibri"/>
          <w:sz w:val="16"/>
          <w:szCs w:val="16"/>
        </w:rPr>
        <w:t xml:space="preserve">) from the file gapminder_after1952.csv, which contains columns such as country, continent, year, </w:t>
      </w:r>
      <w:proofErr w:type="spellStart"/>
      <w:r w:rsidRPr="006E5E9E">
        <w:rPr>
          <w:rFonts w:ascii="Calibri" w:hAnsi="Calibri" w:cs="Calibri"/>
          <w:sz w:val="16"/>
          <w:szCs w:val="16"/>
        </w:rPr>
        <w:t>gdpPercap</w:t>
      </w:r>
      <w:proofErr w:type="spellEnd"/>
      <w:r w:rsidRPr="006E5E9E">
        <w:rPr>
          <w:rFonts w:ascii="Calibri" w:hAnsi="Calibri" w:cs="Calibri"/>
          <w:sz w:val="16"/>
          <w:szCs w:val="16"/>
        </w:rPr>
        <w:t xml:space="preserve"> (GDP per Capita), and </w:t>
      </w:r>
      <w:proofErr w:type="spellStart"/>
      <w:r w:rsidRPr="006E5E9E">
        <w:rPr>
          <w:rFonts w:ascii="Calibri" w:hAnsi="Calibri" w:cs="Calibri"/>
          <w:sz w:val="16"/>
          <w:szCs w:val="16"/>
        </w:rPr>
        <w:t>lifeExp</w:t>
      </w:r>
      <w:proofErr w:type="spellEnd"/>
      <w:r w:rsidRPr="006E5E9E">
        <w:rPr>
          <w:rFonts w:ascii="Calibri" w:hAnsi="Calibri" w:cs="Calibri"/>
          <w:sz w:val="16"/>
          <w:szCs w:val="16"/>
        </w:rPr>
        <w:t xml:space="preserve"> (Life Expectancy).</w:t>
      </w:r>
    </w:p>
    <w:p w14:paraId="66D7FD17" w14:textId="77777777" w:rsidR="006E5E9E" w:rsidRDefault="006E5E9E" w:rsidP="006E5E9E">
      <w:pPr>
        <w:pStyle w:val="ListParagraph"/>
        <w:numPr>
          <w:ilvl w:val="0"/>
          <w:numId w:val="8"/>
        </w:numPr>
        <w:rPr>
          <w:rFonts w:ascii="Calibri" w:hAnsi="Calibri" w:cs="Calibri"/>
          <w:sz w:val="16"/>
          <w:szCs w:val="16"/>
        </w:rPr>
      </w:pPr>
      <w:r w:rsidRPr="006E5E9E">
        <w:rPr>
          <w:rFonts w:ascii="Calibri" w:hAnsi="Calibri" w:cs="Calibri"/>
          <w:sz w:val="16"/>
          <w:szCs w:val="16"/>
        </w:rPr>
        <w:t xml:space="preserve">Applied the </w:t>
      </w:r>
      <w:proofErr w:type="gramStart"/>
      <w:r w:rsidRPr="006E5E9E">
        <w:rPr>
          <w:rFonts w:ascii="Calibri" w:hAnsi="Calibri" w:cs="Calibri"/>
          <w:sz w:val="16"/>
          <w:szCs w:val="16"/>
        </w:rPr>
        <w:t>pivot(</w:t>
      </w:r>
      <w:proofErr w:type="gramEnd"/>
      <w:r w:rsidRPr="006E5E9E">
        <w:rPr>
          <w:rFonts w:ascii="Calibri" w:hAnsi="Calibri" w:cs="Calibri"/>
          <w:sz w:val="16"/>
          <w:szCs w:val="16"/>
        </w:rPr>
        <w:t>) function to reshape the dataset from long format (one row per country-year) to wide format, using:</w:t>
      </w:r>
      <w:r>
        <w:rPr>
          <w:rFonts w:ascii="Calibri" w:hAnsi="Calibri" w:cs="Calibri"/>
          <w:sz w:val="16"/>
          <w:szCs w:val="16"/>
        </w:rPr>
        <w:t xml:space="preserve"> </w:t>
      </w:r>
      <w:r w:rsidRPr="006E5E9E">
        <w:rPr>
          <w:rFonts w:ascii="Calibri" w:hAnsi="Calibri" w:cs="Calibri"/>
          <w:sz w:val="16"/>
          <w:szCs w:val="16"/>
        </w:rPr>
        <w:t>index = ["country", "continent"], columns = "year", and values = ["</w:t>
      </w:r>
      <w:proofErr w:type="spellStart"/>
      <w:r w:rsidRPr="006E5E9E">
        <w:rPr>
          <w:rFonts w:ascii="Calibri" w:hAnsi="Calibri" w:cs="Calibri"/>
          <w:sz w:val="16"/>
          <w:szCs w:val="16"/>
        </w:rPr>
        <w:t>gdpPercap</w:t>
      </w:r>
      <w:proofErr w:type="spellEnd"/>
      <w:r w:rsidRPr="006E5E9E">
        <w:rPr>
          <w:rFonts w:ascii="Calibri" w:hAnsi="Calibri" w:cs="Calibri"/>
          <w:sz w:val="16"/>
          <w:szCs w:val="16"/>
        </w:rPr>
        <w:t>", "</w:t>
      </w:r>
      <w:proofErr w:type="spellStart"/>
      <w:r w:rsidRPr="006E5E9E">
        <w:rPr>
          <w:rFonts w:ascii="Calibri" w:hAnsi="Calibri" w:cs="Calibri"/>
          <w:sz w:val="16"/>
          <w:szCs w:val="16"/>
        </w:rPr>
        <w:t>lifeExp</w:t>
      </w:r>
      <w:proofErr w:type="spellEnd"/>
      <w:r w:rsidRPr="006E5E9E">
        <w:rPr>
          <w:rFonts w:ascii="Calibri" w:hAnsi="Calibri" w:cs="Calibri"/>
          <w:sz w:val="16"/>
          <w:szCs w:val="16"/>
        </w:rPr>
        <w:t>"].</w:t>
      </w:r>
    </w:p>
    <w:p w14:paraId="4963192D" w14:textId="77777777" w:rsidR="006E5E9E" w:rsidRDefault="006E5E9E" w:rsidP="006E5E9E">
      <w:pPr>
        <w:pStyle w:val="ListParagraph"/>
        <w:numPr>
          <w:ilvl w:val="0"/>
          <w:numId w:val="8"/>
        </w:numPr>
        <w:rPr>
          <w:rFonts w:ascii="Calibri" w:hAnsi="Calibri" w:cs="Calibri"/>
          <w:sz w:val="16"/>
          <w:szCs w:val="16"/>
        </w:rPr>
      </w:pPr>
      <w:r w:rsidRPr="006E5E9E">
        <w:rPr>
          <w:rFonts w:ascii="Calibri" w:hAnsi="Calibri" w:cs="Calibri"/>
          <w:sz w:val="16"/>
          <w:szCs w:val="16"/>
        </w:rPr>
        <w:lastRenderedPageBreak/>
        <w:t xml:space="preserve">Flattened the resulting </w:t>
      </w:r>
      <w:proofErr w:type="spellStart"/>
      <w:r w:rsidRPr="006E5E9E">
        <w:rPr>
          <w:rFonts w:ascii="Calibri" w:hAnsi="Calibri" w:cs="Calibri"/>
          <w:sz w:val="16"/>
          <w:szCs w:val="16"/>
        </w:rPr>
        <w:t>MultiIndex</w:t>
      </w:r>
      <w:proofErr w:type="spellEnd"/>
      <w:r w:rsidRPr="006E5E9E">
        <w:rPr>
          <w:rFonts w:ascii="Calibri" w:hAnsi="Calibri" w:cs="Calibri"/>
          <w:sz w:val="16"/>
          <w:szCs w:val="16"/>
        </w:rPr>
        <w:t xml:space="preserve"> column names to create readable labels like gdpPercap_1952, lifeExp_2007, etc.</w:t>
      </w:r>
      <w:r>
        <w:rPr>
          <w:rFonts w:ascii="Calibri" w:hAnsi="Calibri" w:cs="Calibri"/>
          <w:sz w:val="16"/>
          <w:szCs w:val="16"/>
        </w:rPr>
        <w:t xml:space="preserve"> </w:t>
      </w:r>
      <w:r w:rsidRPr="006E5E9E">
        <w:rPr>
          <w:rFonts w:ascii="Calibri" w:hAnsi="Calibri" w:cs="Calibri"/>
          <w:sz w:val="16"/>
          <w:szCs w:val="16"/>
        </w:rPr>
        <w:t xml:space="preserve">Used </w:t>
      </w:r>
      <w:proofErr w:type="spellStart"/>
      <w:r w:rsidRPr="006E5E9E">
        <w:rPr>
          <w:rFonts w:ascii="Calibri" w:hAnsi="Calibri" w:cs="Calibri"/>
          <w:sz w:val="16"/>
          <w:szCs w:val="16"/>
        </w:rPr>
        <w:t>reset_</w:t>
      </w:r>
      <w:proofErr w:type="gramStart"/>
      <w:r w:rsidRPr="006E5E9E">
        <w:rPr>
          <w:rFonts w:ascii="Calibri" w:hAnsi="Calibri" w:cs="Calibri"/>
          <w:sz w:val="16"/>
          <w:szCs w:val="16"/>
        </w:rPr>
        <w:t>index</w:t>
      </w:r>
      <w:proofErr w:type="spellEnd"/>
      <w:r w:rsidRPr="006E5E9E">
        <w:rPr>
          <w:rFonts w:ascii="Calibri" w:hAnsi="Calibri" w:cs="Calibri"/>
          <w:sz w:val="16"/>
          <w:szCs w:val="16"/>
        </w:rPr>
        <w:t>(</w:t>
      </w:r>
      <w:proofErr w:type="gramEnd"/>
      <w:r w:rsidRPr="006E5E9E">
        <w:rPr>
          <w:rFonts w:ascii="Calibri" w:hAnsi="Calibri" w:cs="Calibri"/>
          <w:sz w:val="16"/>
          <w:szCs w:val="16"/>
        </w:rPr>
        <w:t>) to make country and continent regular columns.</w:t>
      </w:r>
    </w:p>
    <w:p w14:paraId="5C084F31" w14:textId="45D2F739" w:rsidR="006E5E9E" w:rsidRDefault="006E5E9E" w:rsidP="006E5E9E">
      <w:pPr>
        <w:pStyle w:val="ListParagraph"/>
        <w:numPr>
          <w:ilvl w:val="0"/>
          <w:numId w:val="8"/>
        </w:numPr>
        <w:rPr>
          <w:rFonts w:ascii="Calibri" w:hAnsi="Calibri" w:cs="Calibri"/>
          <w:sz w:val="16"/>
          <w:szCs w:val="16"/>
        </w:rPr>
      </w:pPr>
      <w:r w:rsidRPr="006E5E9E">
        <w:rPr>
          <w:rFonts w:ascii="Calibri" w:hAnsi="Calibri" w:cs="Calibri"/>
          <w:sz w:val="16"/>
          <w:szCs w:val="16"/>
        </w:rPr>
        <w:t>Finally, exported the transformed dataset as gapminder_wide_format.csv for subsequent analysis and visualization.</w:t>
      </w:r>
    </w:p>
    <w:p w14:paraId="2BCE1C30" w14:textId="1F47A5A0" w:rsidR="006E5E9E" w:rsidRPr="006E5E9E" w:rsidRDefault="006E5E9E" w:rsidP="006E5E9E">
      <w:pPr>
        <w:rPr>
          <w:rFonts w:ascii="Calibri" w:hAnsi="Calibri" w:cs="Calibri"/>
          <w:sz w:val="16"/>
          <w:szCs w:val="16"/>
        </w:rPr>
      </w:pPr>
      <w:r w:rsidRPr="006E5E9E">
        <w:rPr>
          <w:rFonts w:ascii="Calibri" w:hAnsi="Calibri" w:cs="Calibri"/>
          <w:noProof/>
          <w:sz w:val="16"/>
          <w:szCs w:val="16"/>
        </w:rPr>
        <w:drawing>
          <wp:inline distT="0" distB="0" distL="0" distR="0" wp14:anchorId="1AA9B6CE" wp14:editId="6EBA60EF">
            <wp:extent cx="6858000" cy="4125595"/>
            <wp:effectExtent l="0" t="0" r="0" b="8255"/>
            <wp:docPr id="132087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7083" name="Picture 1" descr="A screenshot of a computer&#10;&#10;AI-generated content may be incorrect."/>
                    <pic:cNvPicPr/>
                  </pic:nvPicPr>
                  <pic:blipFill>
                    <a:blip r:embed="rId7"/>
                    <a:stretch>
                      <a:fillRect/>
                    </a:stretch>
                  </pic:blipFill>
                  <pic:spPr>
                    <a:xfrm>
                      <a:off x="0" y="0"/>
                      <a:ext cx="6858000" cy="4125595"/>
                    </a:xfrm>
                    <a:prstGeom prst="rect">
                      <a:avLst/>
                    </a:prstGeom>
                  </pic:spPr>
                </pic:pic>
              </a:graphicData>
            </a:graphic>
          </wp:inline>
        </w:drawing>
      </w:r>
    </w:p>
    <w:p w14:paraId="373A15CE" w14:textId="25EF4198" w:rsidR="00F83002" w:rsidRPr="0056416D" w:rsidRDefault="00F83002" w:rsidP="00EF463B">
      <w:pPr>
        <w:pStyle w:val="ListParagraph"/>
        <w:numPr>
          <w:ilvl w:val="0"/>
          <w:numId w:val="18"/>
        </w:numPr>
        <w:rPr>
          <w:rFonts w:ascii="Calibri" w:hAnsi="Calibri" w:cs="Calibri"/>
          <w:b/>
          <w:bCs/>
          <w:sz w:val="18"/>
          <w:szCs w:val="18"/>
        </w:rPr>
      </w:pPr>
      <w:r w:rsidRPr="00F83002">
        <w:rPr>
          <w:rFonts w:ascii="Calibri" w:hAnsi="Calibri" w:cs="Calibri"/>
          <w:b/>
          <w:bCs/>
          <w:sz w:val="18"/>
          <w:szCs w:val="18"/>
        </w:rPr>
        <w:t>2-D Projection (MDS)</w:t>
      </w:r>
    </w:p>
    <w:p w14:paraId="72F8DF5A" w14:textId="77777777" w:rsidR="00F83002" w:rsidRPr="00F83002" w:rsidRDefault="00F83002" w:rsidP="00F83002">
      <w:pPr>
        <w:pStyle w:val="ListParagraph"/>
        <w:ind w:left="1080"/>
        <w:rPr>
          <w:rFonts w:ascii="Calibri" w:hAnsi="Calibri" w:cs="Calibri"/>
          <w:sz w:val="16"/>
          <w:szCs w:val="16"/>
        </w:rPr>
      </w:pPr>
      <w:r w:rsidRPr="00F83002">
        <w:rPr>
          <w:rFonts w:ascii="Calibri" w:hAnsi="Calibri" w:cs="Calibri"/>
          <w:sz w:val="16"/>
          <w:szCs w:val="16"/>
        </w:rPr>
        <w:t>I used Orange to perform the Multidimensional Scaling (MDS) task.</w:t>
      </w:r>
    </w:p>
    <w:p w14:paraId="56D16A35" w14:textId="77777777" w:rsidR="00F83002" w:rsidRPr="00F83002" w:rsidRDefault="00F83002" w:rsidP="00F83002">
      <w:pPr>
        <w:pStyle w:val="ListParagraph"/>
        <w:numPr>
          <w:ilvl w:val="0"/>
          <w:numId w:val="13"/>
        </w:numPr>
        <w:rPr>
          <w:rFonts w:ascii="Calibri" w:hAnsi="Calibri" w:cs="Calibri"/>
          <w:sz w:val="16"/>
          <w:szCs w:val="16"/>
        </w:rPr>
      </w:pPr>
      <w:r w:rsidRPr="00F83002">
        <w:rPr>
          <w:rFonts w:ascii="Calibri" w:hAnsi="Calibri" w:cs="Calibri"/>
          <w:sz w:val="16"/>
          <w:szCs w:val="16"/>
        </w:rPr>
        <w:t xml:space="preserve">Imported the wide-format </w:t>
      </w:r>
      <w:proofErr w:type="spellStart"/>
      <w:r w:rsidRPr="00F83002">
        <w:rPr>
          <w:rFonts w:ascii="Calibri" w:hAnsi="Calibri" w:cs="Calibri"/>
          <w:sz w:val="16"/>
          <w:szCs w:val="16"/>
        </w:rPr>
        <w:t>Gapminder</w:t>
      </w:r>
      <w:proofErr w:type="spellEnd"/>
      <w:r w:rsidRPr="00F83002">
        <w:rPr>
          <w:rFonts w:ascii="Calibri" w:hAnsi="Calibri" w:cs="Calibri"/>
          <w:sz w:val="16"/>
          <w:szCs w:val="16"/>
        </w:rPr>
        <w:t xml:space="preserve"> dataset into Orange.</w:t>
      </w:r>
    </w:p>
    <w:p w14:paraId="30FB5817" w14:textId="77777777" w:rsidR="00F83002" w:rsidRPr="00F83002" w:rsidRDefault="00F83002" w:rsidP="00F83002">
      <w:pPr>
        <w:pStyle w:val="ListParagraph"/>
        <w:numPr>
          <w:ilvl w:val="0"/>
          <w:numId w:val="13"/>
        </w:numPr>
        <w:rPr>
          <w:rFonts w:ascii="Calibri" w:hAnsi="Calibri" w:cs="Calibri"/>
          <w:sz w:val="16"/>
          <w:szCs w:val="16"/>
        </w:rPr>
      </w:pPr>
      <w:r w:rsidRPr="00F83002">
        <w:rPr>
          <w:rFonts w:ascii="Calibri" w:hAnsi="Calibri" w:cs="Calibri"/>
          <w:sz w:val="16"/>
          <w:szCs w:val="16"/>
        </w:rPr>
        <w:t>Applied the MDS widget to project all countries into a two-dimensional space, where distances represent similarities based on GDP per Capita and Life Expectancy patterns.</w:t>
      </w:r>
    </w:p>
    <w:p w14:paraId="53402980" w14:textId="77777777" w:rsidR="00F83002" w:rsidRPr="00F83002" w:rsidRDefault="00F83002" w:rsidP="00F83002">
      <w:pPr>
        <w:pStyle w:val="ListParagraph"/>
        <w:numPr>
          <w:ilvl w:val="0"/>
          <w:numId w:val="13"/>
        </w:numPr>
        <w:rPr>
          <w:rFonts w:ascii="Calibri" w:hAnsi="Calibri" w:cs="Calibri"/>
          <w:sz w:val="16"/>
          <w:szCs w:val="16"/>
        </w:rPr>
      </w:pPr>
      <w:r w:rsidRPr="00F83002">
        <w:rPr>
          <w:rFonts w:ascii="Calibri" w:hAnsi="Calibri" w:cs="Calibri"/>
          <w:sz w:val="16"/>
          <w:szCs w:val="16"/>
        </w:rPr>
        <w:t>Exported the resulting 2-D coordinates as a CSV file.</w:t>
      </w:r>
    </w:p>
    <w:p w14:paraId="394E2833" w14:textId="77777777" w:rsidR="00F83002" w:rsidRPr="00F83002" w:rsidRDefault="00F83002" w:rsidP="00F83002">
      <w:pPr>
        <w:pStyle w:val="ListParagraph"/>
        <w:numPr>
          <w:ilvl w:val="0"/>
          <w:numId w:val="13"/>
        </w:numPr>
        <w:rPr>
          <w:rFonts w:ascii="Calibri" w:hAnsi="Calibri" w:cs="Calibri"/>
          <w:sz w:val="16"/>
          <w:szCs w:val="16"/>
        </w:rPr>
      </w:pPr>
      <w:r w:rsidRPr="00F83002">
        <w:rPr>
          <w:rFonts w:ascii="Calibri" w:hAnsi="Calibri" w:cs="Calibri"/>
          <w:sz w:val="16"/>
          <w:szCs w:val="16"/>
        </w:rPr>
        <w:t>Imported this file into Tableau and created an interactive scatterplot.</w:t>
      </w:r>
    </w:p>
    <w:p w14:paraId="5F61CDA1" w14:textId="7BB5F806" w:rsidR="00F83002" w:rsidRDefault="00F83002" w:rsidP="00F83002">
      <w:pPr>
        <w:pStyle w:val="ListParagraph"/>
        <w:numPr>
          <w:ilvl w:val="0"/>
          <w:numId w:val="13"/>
        </w:numPr>
        <w:rPr>
          <w:rFonts w:ascii="Calibri" w:hAnsi="Calibri" w:cs="Calibri"/>
          <w:sz w:val="16"/>
          <w:szCs w:val="16"/>
        </w:rPr>
      </w:pPr>
      <w:r w:rsidRPr="00F83002">
        <w:rPr>
          <w:rFonts w:ascii="Calibri" w:hAnsi="Calibri" w:cs="Calibri"/>
          <w:sz w:val="16"/>
          <w:szCs w:val="16"/>
        </w:rPr>
        <w:t>The visualization shows how countries cluster together based on economic and health similarities, countries close to each other have similar development patterns, while distant ones differ significantly.</w:t>
      </w:r>
    </w:p>
    <w:p w14:paraId="33471E7A" w14:textId="66C609D3" w:rsidR="00391565" w:rsidRPr="00391565" w:rsidRDefault="00391565" w:rsidP="00391565">
      <w:pPr>
        <w:jc w:val="center"/>
        <w:rPr>
          <w:rFonts w:ascii="Calibri" w:hAnsi="Calibri" w:cs="Calibri"/>
          <w:sz w:val="16"/>
          <w:szCs w:val="16"/>
        </w:rPr>
      </w:pPr>
      <w:r w:rsidRPr="00391565">
        <w:rPr>
          <w:rFonts w:ascii="Calibri" w:hAnsi="Calibri" w:cs="Calibri"/>
          <w:noProof/>
          <w:sz w:val="16"/>
          <w:szCs w:val="16"/>
        </w:rPr>
        <w:drawing>
          <wp:inline distT="0" distB="0" distL="0" distR="0" wp14:anchorId="5673E1AE" wp14:editId="0AA0292F">
            <wp:extent cx="4297041" cy="1541365"/>
            <wp:effectExtent l="0" t="0" r="8890" b="1905"/>
            <wp:docPr id="148592172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21723" name="Picture 1" descr="A diagram of a diagram&#10;&#10;AI-generated content may be incorrect."/>
                    <pic:cNvPicPr/>
                  </pic:nvPicPr>
                  <pic:blipFill>
                    <a:blip r:embed="rId8"/>
                    <a:stretch>
                      <a:fillRect/>
                    </a:stretch>
                  </pic:blipFill>
                  <pic:spPr>
                    <a:xfrm>
                      <a:off x="0" y="0"/>
                      <a:ext cx="4365408" cy="1565889"/>
                    </a:xfrm>
                    <a:prstGeom prst="rect">
                      <a:avLst/>
                    </a:prstGeom>
                  </pic:spPr>
                </pic:pic>
              </a:graphicData>
            </a:graphic>
          </wp:inline>
        </w:drawing>
      </w:r>
    </w:p>
    <w:p w14:paraId="484FFE10" w14:textId="347BDC9A" w:rsidR="00391565" w:rsidRDefault="00391565" w:rsidP="00391565">
      <w:pPr>
        <w:pStyle w:val="ListParagraph"/>
        <w:ind w:left="1440"/>
        <w:rPr>
          <w:rFonts w:ascii="Calibri" w:hAnsi="Calibri" w:cs="Calibri"/>
          <w:sz w:val="16"/>
          <w:szCs w:val="16"/>
        </w:rPr>
      </w:pPr>
    </w:p>
    <w:p w14:paraId="61D5A39C" w14:textId="47BD2CA5" w:rsidR="00F83002" w:rsidRDefault="00995D1D" w:rsidP="0056416D">
      <w:pPr>
        <w:jc w:val="center"/>
        <w:rPr>
          <w:rFonts w:ascii="Calibri" w:hAnsi="Calibri" w:cs="Calibri"/>
          <w:sz w:val="16"/>
          <w:szCs w:val="16"/>
        </w:rPr>
      </w:pPr>
      <w:r>
        <w:rPr>
          <w:noProof/>
        </w:rPr>
        <w:lastRenderedPageBreak/>
        <w:drawing>
          <wp:inline distT="0" distB="0" distL="0" distR="0" wp14:anchorId="3F668D62" wp14:editId="2724661D">
            <wp:extent cx="6272912" cy="4367225"/>
            <wp:effectExtent l="0" t="0" r="0" b="0"/>
            <wp:docPr id="337701383" name="Picture 1" descr="A close-up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01383" name="Picture 1" descr="A close-up of a network&#10;&#10;AI-generated content may be incorrect."/>
                    <pic:cNvPicPr/>
                  </pic:nvPicPr>
                  <pic:blipFill>
                    <a:blip r:embed="rId9"/>
                    <a:stretch>
                      <a:fillRect/>
                    </a:stretch>
                  </pic:blipFill>
                  <pic:spPr>
                    <a:xfrm>
                      <a:off x="0" y="0"/>
                      <a:ext cx="6291921" cy="4380459"/>
                    </a:xfrm>
                    <a:prstGeom prst="rect">
                      <a:avLst/>
                    </a:prstGeom>
                  </pic:spPr>
                </pic:pic>
              </a:graphicData>
            </a:graphic>
          </wp:inline>
        </w:drawing>
      </w:r>
    </w:p>
    <w:p w14:paraId="169B3EDA" w14:textId="08B96DA3" w:rsidR="00391565" w:rsidRDefault="00391565" w:rsidP="00391565">
      <w:pPr>
        <w:pStyle w:val="ListParagraph"/>
        <w:numPr>
          <w:ilvl w:val="0"/>
          <w:numId w:val="20"/>
        </w:numPr>
        <w:rPr>
          <w:rFonts w:ascii="Calibri" w:hAnsi="Calibri" w:cs="Calibri"/>
          <w:sz w:val="16"/>
          <w:szCs w:val="16"/>
        </w:rPr>
      </w:pPr>
      <w:r w:rsidRPr="00391565">
        <w:rPr>
          <w:rFonts w:ascii="Calibri" w:hAnsi="Calibri" w:cs="Calibri"/>
          <w:sz w:val="16"/>
          <w:szCs w:val="16"/>
        </w:rPr>
        <w:t>Export</w:t>
      </w:r>
      <w:r>
        <w:rPr>
          <w:rFonts w:ascii="Calibri" w:hAnsi="Calibri" w:cs="Calibri"/>
          <w:sz w:val="16"/>
          <w:szCs w:val="16"/>
        </w:rPr>
        <w:t>ed</w:t>
      </w:r>
      <w:r w:rsidRPr="00391565">
        <w:rPr>
          <w:rFonts w:ascii="Calibri" w:hAnsi="Calibri" w:cs="Calibri"/>
          <w:sz w:val="16"/>
          <w:szCs w:val="16"/>
        </w:rPr>
        <w:t xml:space="preserve"> the resulting 2-D coordinates to Tableau </w:t>
      </w:r>
      <w:r>
        <w:rPr>
          <w:rFonts w:ascii="Calibri" w:hAnsi="Calibri" w:cs="Calibri"/>
          <w:sz w:val="16"/>
          <w:szCs w:val="16"/>
        </w:rPr>
        <w:t>to visualize.</w:t>
      </w:r>
    </w:p>
    <w:p w14:paraId="30F66814" w14:textId="55C74DAF" w:rsidR="00391565" w:rsidRDefault="00391565" w:rsidP="00391565">
      <w:pPr>
        <w:pStyle w:val="ListParagraph"/>
        <w:numPr>
          <w:ilvl w:val="0"/>
          <w:numId w:val="20"/>
        </w:numPr>
        <w:rPr>
          <w:rFonts w:ascii="Calibri" w:hAnsi="Calibri" w:cs="Calibri"/>
          <w:sz w:val="16"/>
          <w:szCs w:val="16"/>
        </w:rPr>
      </w:pPr>
      <w:r w:rsidRPr="00391565">
        <w:rPr>
          <w:rFonts w:ascii="Calibri" w:hAnsi="Calibri" w:cs="Calibri"/>
          <w:sz w:val="16"/>
          <w:szCs w:val="16"/>
        </w:rPr>
        <w:t>Create</w:t>
      </w:r>
      <w:r>
        <w:rPr>
          <w:rFonts w:ascii="Calibri" w:hAnsi="Calibri" w:cs="Calibri"/>
          <w:sz w:val="16"/>
          <w:szCs w:val="16"/>
        </w:rPr>
        <w:t>d</w:t>
      </w:r>
      <w:r w:rsidRPr="00391565">
        <w:rPr>
          <w:rFonts w:ascii="Calibri" w:hAnsi="Calibri" w:cs="Calibri"/>
          <w:sz w:val="16"/>
          <w:szCs w:val="16"/>
        </w:rPr>
        <w:t xml:space="preserve"> an </w:t>
      </w:r>
      <w:r w:rsidRPr="00391565">
        <w:rPr>
          <w:rFonts w:ascii="Calibri" w:hAnsi="Calibri" w:cs="Calibri"/>
          <w:i/>
          <w:iCs/>
          <w:sz w:val="16"/>
          <w:szCs w:val="16"/>
        </w:rPr>
        <w:t>interactive scatterplot</w:t>
      </w:r>
      <w:r w:rsidRPr="00391565">
        <w:rPr>
          <w:rFonts w:ascii="Calibri" w:hAnsi="Calibri" w:cs="Calibri"/>
          <w:sz w:val="16"/>
          <w:szCs w:val="16"/>
        </w:rPr>
        <w:t> showing how countries relate to one another based on their similarities.</w:t>
      </w:r>
    </w:p>
    <w:p w14:paraId="4171C8FE" w14:textId="5C68CE19" w:rsidR="0072432C" w:rsidRPr="00391565" w:rsidRDefault="0072432C" w:rsidP="00391565">
      <w:pPr>
        <w:pStyle w:val="ListParagraph"/>
        <w:numPr>
          <w:ilvl w:val="0"/>
          <w:numId w:val="20"/>
        </w:numPr>
        <w:rPr>
          <w:rFonts w:ascii="Calibri" w:hAnsi="Calibri" w:cs="Calibri"/>
          <w:sz w:val="16"/>
          <w:szCs w:val="16"/>
        </w:rPr>
      </w:pPr>
      <w:r>
        <w:rPr>
          <w:rFonts w:ascii="Calibri" w:hAnsi="Calibri" w:cs="Calibri"/>
          <w:sz w:val="16"/>
          <w:szCs w:val="16"/>
        </w:rPr>
        <w:t>Used python code to add the flags in Shapes.</w:t>
      </w:r>
    </w:p>
    <w:p w14:paraId="6960837B" w14:textId="3F52185E" w:rsidR="0056416D" w:rsidRDefault="00B31ABE" w:rsidP="0056416D">
      <w:pPr>
        <w:jc w:val="center"/>
        <w:rPr>
          <w:rFonts w:ascii="Calibri" w:hAnsi="Calibri" w:cs="Calibri"/>
          <w:sz w:val="16"/>
          <w:szCs w:val="16"/>
        </w:rPr>
      </w:pPr>
      <w:r w:rsidRPr="00B31ABE">
        <w:rPr>
          <w:rFonts w:ascii="Calibri" w:hAnsi="Calibri" w:cs="Calibri"/>
          <w:noProof/>
          <w:sz w:val="16"/>
          <w:szCs w:val="16"/>
        </w:rPr>
        <w:drawing>
          <wp:inline distT="0" distB="0" distL="0" distR="0" wp14:anchorId="4B7D9794" wp14:editId="2A848A85">
            <wp:extent cx="6503156" cy="4036173"/>
            <wp:effectExtent l="0" t="0" r="0" b="2540"/>
            <wp:docPr id="26505745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57453" name="Picture 1" descr="A screenshot of a computer screen&#10;&#10;AI-generated content may be incorrect."/>
                    <pic:cNvPicPr/>
                  </pic:nvPicPr>
                  <pic:blipFill>
                    <a:blip r:embed="rId10"/>
                    <a:stretch>
                      <a:fillRect/>
                    </a:stretch>
                  </pic:blipFill>
                  <pic:spPr>
                    <a:xfrm>
                      <a:off x="0" y="0"/>
                      <a:ext cx="6570094" cy="4077718"/>
                    </a:xfrm>
                    <a:prstGeom prst="rect">
                      <a:avLst/>
                    </a:prstGeom>
                  </pic:spPr>
                </pic:pic>
              </a:graphicData>
            </a:graphic>
          </wp:inline>
        </w:drawing>
      </w:r>
    </w:p>
    <w:p w14:paraId="25AC557F" w14:textId="6BFB0F45" w:rsidR="0056416D" w:rsidRPr="00EF463B" w:rsidRDefault="0056416D" w:rsidP="00EF463B">
      <w:pPr>
        <w:pStyle w:val="ListParagraph"/>
        <w:numPr>
          <w:ilvl w:val="0"/>
          <w:numId w:val="18"/>
        </w:numPr>
        <w:rPr>
          <w:rFonts w:ascii="Calibri" w:hAnsi="Calibri" w:cs="Calibri"/>
          <w:b/>
          <w:bCs/>
          <w:sz w:val="18"/>
          <w:szCs w:val="18"/>
        </w:rPr>
      </w:pPr>
      <w:r w:rsidRPr="00EF463B">
        <w:rPr>
          <w:rFonts w:ascii="Calibri" w:hAnsi="Calibri" w:cs="Calibri"/>
          <w:b/>
          <w:bCs/>
          <w:sz w:val="18"/>
          <w:szCs w:val="18"/>
        </w:rPr>
        <w:lastRenderedPageBreak/>
        <w:t>Cross-Continental Similarities</w:t>
      </w:r>
    </w:p>
    <w:p w14:paraId="34C9E6E4" w14:textId="77777777" w:rsidR="0056416D" w:rsidRPr="0056416D" w:rsidRDefault="0056416D" w:rsidP="0056416D">
      <w:pPr>
        <w:pStyle w:val="ListParagraph"/>
        <w:numPr>
          <w:ilvl w:val="1"/>
          <w:numId w:val="5"/>
        </w:numPr>
        <w:rPr>
          <w:rFonts w:ascii="Calibri" w:hAnsi="Calibri" w:cs="Calibri"/>
          <w:sz w:val="16"/>
          <w:szCs w:val="16"/>
        </w:rPr>
      </w:pPr>
      <w:r w:rsidRPr="0056416D">
        <w:rPr>
          <w:rFonts w:ascii="Calibri" w:hAnsi="Calibri" w:cs="Calibri"/>
          <w:b/>
          <w:bCs/>
          <w:sz w:val="16"/>
          <w:szCs w:val="16"/>
        </w:rPr>
        <w:t>United States – Switzerland – Norway:</w:t>
      </w:r>
      <w:r w:rsidRPr="0056416D">
        <w:rPr>
          <w:rFonts w:ascii="Calibri" w:hAnsi="Calibri" w:cs="Calibri"/>
          <w:sz w:val="16"/>
          <w:szCs w:val="16"/>
        </w:rPr>
        <w:br/>
        <w:t>Cluster together with high development levels.</w:t>
      </w:r>
      <w:r w:rsidRPr="0056416D">
        <w:rPr>
          <w:rFonts w:ascii="Calibri" w:hAnsi="Calibri" w:cs="Calibri"/>
          <w:sz w:val="16"/>
          <w:szCs w:val="16"/>
        </w:rPr>
        <w:br/>
        <w:t>GDP per capita ranges from $30000–$34000, and life expectancy from 79–82 years.</w:t>
      </w:r>
      <w:r w:rsidRPr="0056416D">
        <w:rPr>
          <w:rFonts w:ascii="Calibri" w:hAnsi="Calibri" w:cs="Calibri"/>
          <w:sz w:val="16"/>
          <w:szCs w:val="16"/>
        </w:rPr>
        <w:br/>
        <w:t>Their closeness reflects strong economies, advanced healthcare, and early industrialization.</w:t>
      </w:r>
    </w:p>
    <w:p w14:paraId="40AB97B0" w14:textId="64352B89" w:rsidR="0056416D" w:rsidRPr="0056416D" w:rsidRDefault="0056416D" w:rsidP="0056416D">
      <w:pPr>
        <w:pStyle w:val="ListParagraph"/>
        <w:numPr>
          <w:ilvl w:val="1"/>
          <w:numId w:val="5"/>
        </w:numPr>
        <w:rPr>
          <w:rFonts w:ascii="Calibri" w:hAnsi="Calibri" w:cs="Calibri"/>
          <w:sz w:val="16"/>
          <w:szCs w:val="16"/>
        </w:rPr>
      </w:pPr>
      <w:r w:rsidRPr="0056416D">
        <w:rPr>
          <w:rFonts w:ascii="Calibri" w:hAnsi="Calibri" w:cs="Calibri"/>
          <w:b/>
          <w:bCs/>
          <w:sz w:val="16"/>
          <w:szCs w:val="16"/>
        </w:rPr>
        <w:t>Japan – Italy:</w:t>
      </w:r>
      <w:r w:rsidRPr="0056416D">
        <w:rPr>
          <w:rFonts w:ascii="Calibri" w:hAnsi="Calibri" w:cs="Calibri"/>
          <w:sz w:val="16"/>
          <w:szCs w:val="16"/>
        </w:rPr>
        <w:br/>
        <w:t>Appear near each other</w:t>
      </w:r>
      <w:r w:rsidR="00EF463B">
        <w:rPr>
          <w:rFonts w:ascii="Calibri" w:hAnsi="Calibri" w:cs="Calibri"/>
          <w:sz w:val="16"/>
          <w:szCs w:val="16"/>
        </w:rPr>
        <w:t xml:space="preserve">, despite being on </w:t>
      </w:r>
      <w:r w:rsidRPr="0056416D">
        <w:rPr>
          <w:rFonts w:ascii="Calibri" w:hAnsi="Calibri" w:cs="Calibri"/>
          <w:sz w:val="16"/>
          <w:szCs w:val="16"/>
        </w:rPr>
        <w:t>different continents.</w:t>
      </w:r>
      <w:r w:rsidRPr="0056416D">
        <w:rPr>
          <w:rFonts w:ascii="Calibri" w:hAnsi="Calibri" w:cs="Calibri"/>
          <w:sz w:val="16"/>
          <w:szCs w:val="16"/>
        </w:rPr>
        <w:br/>
        <w:t>GDP per capita increased from $2000–$3000 (1952) to $30000 (2007), with life expectancy rising from 63–82 years.</w:t>
      </w:r>
      <w:r w:rsidRPr="0056416D">
        <w:rPr>
          <w:rFonts w:ascii="Calibri" w:hAnsi="Calibri" w:cs="Calibri"/>
          <w:sz w:val="16"/>
          <w:szCs w:val="16"/>
        </w:rPr>
        <w:br/>
        <w:t>Both experienced rapid post-war industrial growth and improved living standards.</w:t>
      </w:r>
    </w:p>
    <w:p w14:paraId="11E71322" w14:textId="77777777" w:rsidR="0056416D" w:rsidRPr="0056416D" w:rsidRDefault="0056416D" w:rsidP="0056416D">
      <w:pPr>
        <w:pStyle w:val="ListParagraph"/>
        <w:numPr>
          <w:ilvl w:val="1"/>
          <w:numId w:val="5"/>
        </w:numPr>
        <w:rPr>
          <w:rFonts w:ascii="Calibri" w:hAnsi="Calibri" w:cs="Calibri"/>
          <w:sz w:val="16"/>
          <w:szCs w:val="16"/>
        </w:rPr>
      </w:pPr>
      <w:r w:rsidRPr="0056416D">
        <w:rPr>
          <w:rFonts w:ascii="Calibri" w:hAnsi="Calibri" w:cs="Calibri"/>
          <w:b/>
          <w:bCs/>
          <w:sz w:val="16"/>
          <w:szCs w:val="16"/>
        </w:rPr>
        <w:t>Mexico – Turkey:</w:t>
      </w:r>
      <w:r w:rsidRPr="0056416D">
        <w:rPr>
          <w:rFonts w:ascii="Calibri" w:hAnsi="Calibri" w:cs="Calibri"/>
          <w:sz w:val="16"/>
          <w:szCs w:val="16"/>
        </w:rPr>
        <w:br/>
        <w:t>Represent mid-income countries with steady progress.</w:t>
      </w:r>
      <w:r w:rsidRPr="0056416D">
        <w:rPr>
          <w:rFonts w:ascii="Calibri" w:hAnsi="Calibri" w:cs="Calibri"/>
          <w:sz w:val="16"/>
          <w:szCs w:val="16"/>
        </w:rPr>
        <w:br/>
        <w:t>GDP per capita grew from $2000 to $10000, and life expectancy from 58 to 75 years.</w:t>
      </w:r>
      <w:r w:rsidRPr="0056416D">
        <w:rPr>
          <w:rFonts w:ascii="Calibri" w:hAnsi="Calibri" w:cs="Calibri"/>
          <w:sz w:val="16"/>
          <w:szCs w:val="16"/>
        </w:rPr>
        <w:br/>
        <w:t>Their similar upward trends explain their proximity in the MDS map.</w:t>
      </w:r>
    </w:p>
    <w:p w14:paraId="68D5AACF" w14:textId="77777777" w:rsidR="0056416D" w:rsidRPr="0056416D" w:rsidRDefault="0056416D" w:rsidP="0056416D">
      <w:pPr>
        <w:pStyle w:val="ListParagraph"/>
        <w:numPr>
          <w:ilvl w:val="1"/>
          <w:numId w:val="5"/>
        </w:numPr>
        <w:rPr>
          <w:rFonts w:ascii="Calibri" w:hAnsi="Calibri" w:cs="Calibri"/>
          <w:sz w:val="16"/>
          <w:szCs w:val="16"/>
        </w:rPr>
      </w:pPr>
      <w:r w:rsidRPr="0056416D">
        <w:rPr>
          <w:rFonts w:ascii="Calibri" w:hAnsi="Calibri" w:cs="Calibri"/>
          <w:b/>
          <w:bCs/>
          <w:sz w:val="16"/>
          <w:szCs w:val="16"/>
        </w:rPr>
        <w:t>South Africa – Guatemala:</w:t>
      </w:r>
      <w:r w:rsidRPr="0056416D">
        <w:rPr>
          <w:rFonts w:ascii="Calibri" w:hAnsi="Calibri" w:cs="Calibri"/>
          <w:sz w:val="16"/>
          <w:szCs w:val="16"/>
        </w:rPr>
        <w:br/>
        <w:t>Cluster together due to stagnation and inequality.</w:t>
      </w:r>
      <w:r w:rsidRPr="0056416D">
        <w:rPr>
          <w:rFonts w:ascii="Calibri" w:hAnsi="Calibri" w:cs="Calibri"/>
          <w:sz w:val="16"/>
          <w:szCs w:val="16"/>
        </w:rPr>
        <w:br/>
        <w:t>South Africa’s GDP rose from $3000 to $6000, but life expectancy declined to 50 years (HIV/AIDS impact).</w:t>
      </w:r>
      <w:r w:rsidRPr="0056416D">
        <w:rPr>
          <w:rFonts w:ascii="Calibri" w:hAnsi="Calibri" w:cs="Calibri"/>
          <w:sz w:val="16"/>
          <w:szCs w:val="16"/>
        </w:rPr>
        <w:br/>
        <w:t>Guatemala’s GDP grew from $2000 to $5000, with life expectancy improving to 70 years.</w:t>
      </w:r>
    </w:p>
    <w:p w14:paraId="63623706" w14:textId="302F2F45" w:rsidR="0056416D" w:rsidRPr="00897C42" w:rsidRDefault="0056416D" w:rsidP="00897C42">
      <w:pPr>
        <w:pStyle w:val="ListParagraph"/>
        <w:numPr>
          <w:ilvl w:val="1"/>
          <w:numId w:val="5"/>
        </w:numPr>
        <w:rPr>
          <w:rFonts w:ascii="Calibri" w:hAnsi="Calibri" w:cs="Calibri"/>
          <w:sz w:val="16"/>
          <w:szCs w:val="16"/>
        </w:rPr>
      </w:pPr>
      <w:r w:rsidRPr="0056416D">
        <w:rPr>
          <w:rFonts w:ascii="Calibri" w:hAnsi="Calibri" w:cs="Calibri"/>
          <w:b/>
          <w:bCs/>
          <w:sz w:val="16"/>
          <w:szCs w:val="16"/>
        </w:rPr>
        <w:t>Vietnam – India – Egypt:</w:t>
      </w:r>
      <w:r w:rsidRPr="0056416D">
        <w:rPr>
          <w:rFonts w:ascii="Calibri" w:hAnsi="Calibri" w:cs="Calibri"/>
          <w:sz w:val="16"/>
          <w:szCs w:val="16"/>
        </w:rPr>
        <w:br/>
        <w:t>Show comparable upward development paths.</w:t>
      </w:r>
      <w:r w:rsidRPr="0056416D">
        <w:rPr>
          <w:rFonts w:ascii="Calibri" w:hAnsi="Calibri" w:cs="Calibri"/>
          <w:sz w:val="16"/>
          <w:szCs w:val="16"/>
        </w:rPr>
        <w:br/>
        <w:t>GDP per capita increased from about $1500 to $5000, and life expectancy from 40 to 72 years.</w:t>
      </w:r>
      <w:r w:rsidRPr="0056416D">
        <w:rPr>
          <w:rFonts w:ascii="Calibri" w:hAnsi="Calibri" w:cs="Calibri"/>
          <w:sz w:val="16"/>
          <w:szCs w:val="16"/>
        </w:rPr>
        <w:br/>
        <w:t>Reflect similar progress through industrial reforms and health improvements.</w:t>
      </w:r>
      <w:r w:rsidR="00897C42">
        <w:rPr>
          <w:rFonts w:ascii="Calibri" w:hAnsi="Calibri" w:cs="Calibri"/>
          <w:sz w:val="16"/>
          <w:szCs w:val="16"/>
        </w:rPr>
        <w:br/>
      </w:r>
      <w:r w:rsidRPr="00897C42">
        <w:rPr>
          <w:rFonts w:ascii="Calibri" w:hAnsi="Calibri" w:cs="Calibri"/>
          <w:b/>
          <w:bCs/>
          <w:sz w:val="16"/>
          <w:szCs w:val="16"/>
        </w:rPr>
        <w:t>Summary</w:t>
      </w:r>
      <w:r w:rsidRPr="00897C42">
        <w:rPr>
          <w:rFonts w:ascii="Calibri" w:hAnsi="Calibri" w:cs="Calibri"/>
          <w:b/>
          <w:bCs/>
          <w:sz w:val="18"/>
          <w:szCs w:val="18"/>
        </w:rPr>
        <w:t>:</w:t>
      </w:r>
      <w:r w:rsidRPr="00897C42">
        <w:rPr>
          <w:rFonts w:ascii="Calibri" w:hAnsi="Calibri" w:cs="Calibri"/>
          <w:sz w:val="16"/>
          <w:szCs w:val="16"/>
        </w:rPr>
        <w:br/>
        <w:t>The MDS map captures these cross-continental similarities by placing countries with parallel economic and health progress near each other, while the connected scatterplot visually confirms their comparable trajectories over time.</w:t>
      </w:r>
    </w:p>
    <w:p w14:paraId="0E04638C" w14:textId="570191D7" w:rsidR="0056416D" w:rsidRPr="00EF463B" w:rsidRDefault="0056416D" w:rsidP="00EF463B">
      <w:pPr>
        <w:pStyle w:val="ListParagraph"/>
        <w:numPr>
          <w:ilvl w:val="0"/>
          <w:numId w:val="18"/>
        </w:numPr>
        <w:rPr>
          <w:rFonts w:ascii="Calibri" w:hAnsi="Calibri" w:cs="Calibri"/>
          <w:b/>
          <w:bCs/>
          <w:sz w:val="18"/>
          <w:szCs w:val="18"/>
        </w:rPr>
      </w:pPr>
      <w:r w:rsidRPr="00EF463B">
        <w:rPr>
          <w:rFonts w:ascii="Calibri" w:hAnsi="Calibri" w:cs="Calibri"/>
          <w:b/>
          <w:bCs/>
          <w:sz w:val="18"/>
          <w:szCs w:val="18"/>
        </w:rPr>
        <w:t>Outliers</w:t>
      </w:r>
    </w:p>
    <w:p w14:paraId="27433C41" w14:textId="1F212461" w:rsidR="0056416D" w:rsidRPr="00EF463B" w:rsidRDefault="0056416D" w:rsidP="0056416D">
      <w:pPr>
        <w:pStyle w:val="ListParagraph"/>
        <w:numPr>
          <w:ilvl w:val="0"/>
          <w:numId w:val="17"/>
        </w:numPr>
        <w:rPr>
          <w:rFonts w:ascii="Calibri" w:hAnsi="Calibri" w:cs="Calibri"/>
          <w:b/>
          <w:bCs/>
          <w:sz w:val="16"/>
          <w:szCs w:val="16"/>
        </w:rPr>
      </w:pPr>
      <w:r w:rsidRPr="00EF463B">
        <w:rPr>
          <w:rFonts w:ascii="Calibri" w:hAnsi="Calibri" w:cs="Calibri"/>
          <w:b/>
          <w:bCs/>
          <w:sz w:val="16"/>
          <w:szCs w:val="16"/>
        </w:rPr>
        <w:t>Saudi Arabia:</w:t>
      </w:r>
    </w:p>
    <w:p w14:paraId="03163865" w14:textId="763E64CC" w:rsidR="0056416D" w:rsidRPr="0056416D" w:rsidRDefault="0056416D" w:rsidP="0056416D">
      <w:pPr>
        <w:pStyle w:val="ListParagraph"/>
        <w:ind w:left="1440"/>
        <w:rPr>
          <w:rFonts w:ascii="Calibri" w:hAnsi="Calibri" w:cs="Calibri"/>
          <w:sz w:val="16"/>
          <w:szCs w:val="16"/>
        </w:rPr>
      </w:pPr>
      <w:r w:rsidRPr="0056416D">
        <w:rPr>
          <w:rFonts w:ascii="Calibri" w:hAnsi="Calibri" w:cs="Calibri"/>
          <w:sz w:val="16"/>
          <w:szCs w:val="16"/>
        </w:rPr>
        <w:t>Positioned high on the MDS-Y axis with GDP around $25000–$27000 and life expectancy near 74 years. The rapid oil-based economic rise increased wealth faster than health outcomes.</w:t>
      </w:r>
    </w:p>
    <w:p w14:paraId="067E3165" w14:textId="72D9CEB5" w:rsidR="0056416D" w:rsidRPr="00EF463B" w:rsidRDefault="0056416D" w:rsidP="00EF463B">
      <w:pPr>
        <w:pStyle w:val="ListParagraph"/>
        <w:numPr>
          <w:ilvl w:val="0"/>
          <w:numId w:val="17"/>
        </w:numPr>
        <w:rPr>
          <w:rFonts w:ascii="Calibri" w:hAnsi="Calibri" w:cs="Calibri"/>
          <w:b/>
          <w:bCs/>
          <w:sz w:val="16"/>
          <w:szCs w:val="16"/>
        </w:rPr>
      </w:pPr>
      <w:r w:rsidRPr="00EF463B">
        <w:rPr>
          <w:rFonts w:ascii="Calibri" w:hAnsi="Calibri" w:cs="Calibri"/>
          <w:b/>
          <w:bCs/>
          <w:sz w:val="16"/>
          <w:szCs w:val="16"/>
        </w:rPr>
        <w:t>United States:</w:t>
      </w:r>
    </w:p>
    <w:p w14:paraId="65E56BED" w14:textId="090A3693" w:rsidR="0056416D" w:rsidRPr="0056416D" w:rsidRDefault="0056416D" w:rsidP="0056416D">
      <w:pPr>
        <w:pStyle w:val="ListParagraph"/>
        <w:ind w:left="1440"/>
        <w:rPr>
          <w:rFonts w:ascii="Calibri" w:hAnsi="Calibri" w:cs="Calibri"/>
          <w:sz w:val="16"/>
          <w:szCs w:val="16"/>
        </w:rPr>
      </w:pPr>
      <w:r w:rsidRPr="0056416D">
        <w:rPr>
          <w:rFonts w:ascii="Calibri" w:hAnsi="Calibri" w:cs="Calibri"/>
          <w:sz w:val="16"/>
          <w:szCs w:val="16"/>
        </w:rPr>
        <w:t xml:space="preserve">High GDP </w:t>
      </w:r>
      <w:proofErr w:type="gramStart"/>
      <w:r w:rsidRPr="0056416D">
        <w:rPr>
          <w:rFonts w:ascii="Calibri" w:hAnsi="Calibri" w:cs="Calibri"/>
          <w:sz w:val="16"/>
          <w:szCs w:val="16"/>
        </w:rPr>
        <w:t>around</w:t>
      </w:r>
      <w:proofErr w:type="gramEnd"/>
      <w:r w:rsidRPr="0056416D">
        <w:rPr>
          <w:rFonts w:ascii="Calibri" w:hAnsi="Calibri" w:cs="Calibri"/>
          <w:sz w:val="16"/>
          <w:szCs w:val="16"/>
        </w:rPr>
        <w:t xml:space="preserve"> $32000</w:t>
      </w:r>
      <w:r w:rsidR="00EF463B">
        <w:rPr>
          <w:rFonts w:ascii="Calibri" w:hAnsi="Calibri" w:cs="Calibri"/>
          <w:sz w:val="16"/>
          <w:szCs w:val="16"/>
        </w:rPr>
        <w:t>,</w:t>
      </w:r>
      <w:r w:rsidRPr="0056416D">
        <w:rPr>
          <w:rFonts w:ascii="Calibri" w:hAnsi="Calibri" w:cs="Calibri"/>
          <w:sz w:val="16"/>
          <w:szCs w:val="16"/>
        </w:rPr>
        <w:t xml:space="preserve"> but slightly lower life expectancy (79 years) compared to other rich nations due to lifestyle and healthcare disparities.</w:t>
      </w:r>
    </w:p>
    <w:p w14:paraId="2D6A4F7C" w14:textId="3D03F63D" w:rsidR="0056416D" w:rsidRPr="00EF463B" w:rsidRDefault="0056416D" w:rsidP="00EF463B">
      <w:pPr>
        <w:pStyle w:val="ListParagraph"/>
        <w:numPr>
          <w:ilvl w:val="0"/>
          <w:numId w:val="17"/>
        </w:numPr>
        <w:rPr>
          <w:rFonts w:ascii="Calibri" w:hAnsi="Calibri" w:cs="Calibri"/>
          <w:b/>
          <w:bCs/>
          <w:sz w:val="16"/>
          <w:szCs w:val="16"/>
        </w:rPr>
      </w:pPr>
      <w:r w:rsidRPr="00EF463B">
        <w:rPr>
          <w:rFonts w:ascii="Calibri" w:hAnsi="Calibri" w:cs="Calibri"/>
          <w:b/>
          <w:bCs/>
          <w:sz w:val="16"/>
          <w:szCs w:val="16"/>
        </w:rPr>
        <w:t>Singapore and Hong Kong:</w:t>
      </w:r>
    </w:p>
    <w:p w14:paraId="31606530" w14:textId="00CFC548" w:rsidR="0056416D" w:rsidRPr="0056416D" w:rsidRDefault="0056416D" w:rsidP="00EF463B">
      <w:pPr>
        <w:pStyle w:val="ListParagraph"/>
        <w:ind w:left="1440"/>
        <w:rPr>
          <w:rFonts w:ascii="Calibri" w:hAnsi="Calibri" w:cs="Calibri"/>
          <w:sz w:val="16"/>
          <w:szCs w:val="16"/>
        </w:rPr>
      </w:pPr>
      <w:r w:rsidRPr="0056416D">
        <w:rPr>
          <w:rFonts w:ascii="Calibri" w:hAnsi="Calibri" w:cs="Calibri"/>
          <w:sz w:val="16"/>
          <w:szCs w:val="16"/>
        </w:rPr>
        <w:t>High-performing Asian economies with GDP up to $30000 and life expectancy above 80 years. Their export-led growth and dense urban systems make them distinct from regional peers.</w:t>
      </w:r>
    </w:p>
    <w:p w14:paraId="5A16AB6B" w14:textId="11957EE9" w:rsidR="0056416D" w:rsidRPr="00EF463B" w:rsidRDefault="0056416D" w:rsidP="0056416D">
      <w:pPr>
        <w:pStyle w:val="ListParagraph"/>
        <w:numPr>
          <w:ilvl w:val="0"/>
          <w:numId w:val="16"/>
        </w:numPr>
        <w:rPr>
          <w:rFonts w:ascii="Calibri" w:hAnsi="Calibri" w:cs="Calibri"/>
          <w:b/>
          <w:bCs/>
          <w:sz w:val="16"/>
          <w:szCs w:val="16"/>
        </w:rPr>
      </w:pPr>
      <w:r w:rsidRPr="00EF463B">
        <w:rPr>
          <w:rFonts w:ascii="Calibri" w:hAnsi="Calibri" w:cs="Calibri"/>
          <w:b/>
          <w:bCs/>
          <w:sz w:val="16"/>
          <w:szCs w:val="16"/>
        </w:rPr>
        <w:t>Zimbabwe and Zambia:</w:t>
      </w:r>
    </w:p>
    <w:p w14:paraId="4AC4BA38" w14:textId="681B4267" w:rsidR="0056416D" w:rsidRPr="0056416D" w:rsidRDefault="0056416D" w:rsidP="0056416D">
      <w:pPr>
        <w:pStyle w:val="ListParagraph"/>
        <w:ind w:left="1440"/>
        <w:rPr>
          <w:rFonts w:ascii="Calibri" w:hAnsi="Calibri" w:cs="Calibri"/>
          <w:sz w:val="16"/>
          <w:szCs w:val="16"/>
        </w:rPr>
      </w:pPr>
      <w:r w:rsidRPr="0056416D">
        <w:rPr>
          <w:rFonts w:ascii="Calibri" w:hAnsi="Calibri" w:cs="Calibri"/>
          <w:sz w:val="16"/>
          <w:szCs w:val="16"/>
        </w:rPr>
        <w:t>Low GDP below $2000 and life expectancy around 40–50 years. Economic instability and disease burden explain their distant position on the MDS map.</w:t>
      </w:r>
    </w:p>
    <w:p w14:paraId="7828E35C" w14:textId="438D5E8D" w:rsidR="0056416D" w:rsidRPr="00EF463B" w:rsidRDefault="0056416D" w:rsidP="0056416D">
      <w:pPr>
        <w:pStyle w:val="ListParagraph"/>
        <w:numPr>
          <w:ilvl w:val="0"/>
          <w:numId w:val="16"/>
        </w:numPr>
        <w:rPr>
          <w:rFonts w:ascii="Calibri" w:hAnsi="Calibri" w:cs="Calibri"/>
          <w:b/>
          <w:bCs/>
          <w:sz w:val="16"/>
          <w:szCs w:val="16"/>
        </w:rPr>
      </w:pPr>
      <w:r w:rsidRPr="00EF463B">
        <w:rPr>
          <w:rFonts w:ascii="Calibri" w:hAnsi="Calibri" w:cs="Calibri"/>
          <w:b/>
          <w:bCs/>
          <w:sz w:val="16"/>
          <w:szCs w:val="16"/>
        </w:rPr>
        <w:t>Afghanistan:</w:t>
      </w:r>
    </w:p>
    <w:p w14:paraId="2B40C2CA" w14:textId="2063C27B" w:rsidR="0056416D" w:rsidRDefault="00EF463B" w:rsidP="00897C42">
      <w:pPr>
        <w:pStyle w:val="ListParagraph"/>
        <w:ind w:left="1440"/>
        <w:rPr>
          <w:rFonts w:ascii="Calibri" w:hAnsi="Calibri" w:cs="Calibri"/>
          <w:sz w:val="16"/>
          <w:szCs w:val="16"/>
        </w:rPr>
      </w:pPr>
      <w:r>
        <w:rPr>
          <w:rFonts w:ascii="Calibri" w:hAnsi="Calibri" w:cs="Calibri"/>
          <w:sz w:val="16"/>
          <w:szCs w:val="16"/>
        </w:rPr>
        <w:t>With a very low GDP of around $800 and a life expectancy of about 43 years, the country is significantly affected by ongoing conflict and poor access to healthcare</w:t>
      </w:r>
      <w:r w:rsidR="0056416D" w:rsidRPr="0056416D">
        <w:rPr>
          <w:rFonts w:ascii="Calibri" w:hAnsi="Calibri" w:cs="Calibri"/>
          <w:sz w:val="16"/>
          <w:szCs w:val="16"/>
        </w:rPr>
        <w:t>.</w:t>
      </w:r>
      <w:r w:rsidR="00897C42">
        <w:rPr>
          <w:rFonts w:ascii="Calibri" w:hAnsi="Calibri" w:cs="Calibri"/>
          <w:sz w:val="16"/>
          <w:szCs w:val="16"/>
        </w:rPr>
        <w:br/>
      </w:r>
      <w:r w:rsidR="0056416D" w:rsidRPr="00897C42">
        <w:rPr>
          <w:rFonts w:ascii="Calibri" w:hAnsi="Calibri" w:cs="Calibri"/>
          <w:b/>
          <w:bCs/>
          <w:sz w:val="16"/>
          <w:szCs w:val="16"/>
        </w:rPr>
        <w:t>Summary:</w:t>
      </w:r>
      <w:r>
        <w:rPr>
          <w:rFonts w:ascii="Calibri" w:hAnsi="Calibri" w:cs="Calibri"/>
          <w:sz w:val="16"/>
          <w:szCs w:val="16"/>
        </w:rPr>
        <w:br/>
      </w:r>
      <w:r w:rsidR="0056416D" w:rsidRPr="00EF463B">
        <w:rPr>
          <w:rFonts w:ascii="Calibri" w:hAnsi="Calibri" w:cs="Calibri"/>
          <w:sz w:val="16"/>
          <w:szCs w:val="16"/>
        </w:rPr>
        <w:t>The connected scatterplot supports these patterns</w:t>
      </w:r>
      <w:r>
        <w:rPr>
          <w:rFonts w:ascii="Calibri" w:hAnsi="Calibri" w:cs="Calibri"/>
          <w:sz w:val="16"/>
          <w:szCs w:val="16"/>
        </w:rPr>
        <w:t xml:space="preserve">: </w:t>
      </w:r>
      <w:r w:rsidR="0056416D" w:rsidRPr="00EF463B">
        <w:rPr>
          <w:rFonts w:ascii="Calibri" w:hAnsi="Calibri" w:cs="Calibri"/>
          <w:sz w:val="16"/>
          <w:szCs w:val="16"/>
        </w:rPr>
        <w:t>Saudi Arabia shows strong GDP gains but slow health improvement, the United States plateaus at high GDP, and countries like Zimbabwe and Afghanistan progress minimally. Their unusual economic and health paths make them clear outliers in the MDS projection.</w:t>
      </w:r>
    </w:p>
    <w:p w14:paraId="3DA295EE" w14:textId="2B6AB61E" w:rsidR="00EF463B" w:rsidRDefault="00EF463B" w:rsidP="00EF463B">
      <w:pPr>
        <w:pStyle w:val="ListParagraph"/>
        <w:numPr>
          <w:ilvl w:val="0"/>
          <w:numId w:val="18"/>
        </w:numPr>
        <w:rPr>
          <w:rFonts w:ascii="Calibri" w:hAnsi="Calibri" w:cs="Calibri"/>
          <w:b/>
          <w:bCs/>
          <w:sz w:val="18"/>
          <w:szCs w:val="18"/>
        </w:rPr>
      </w:pPr>
      <w:r w:rsidRPr="00EF463B">
        <w:rPr>
          <w:rFonts w:ascii="Calibri" w:hAnsi="Calibri" w:cs="Calibri"/>
          <w:b/>
          <w:bCs/>
          <w:sz w:val="18"/>
          <w:szCs w:val="18"/>
        </w:rPr>
        <w:t>Clustering</w:t>
      </w:r>
    </w:p>
    <w:p w14:paraId="273AFB61" w14:textId="38360CBE" w:rsidR="00897C42" w:rsidRPr="00897C42" w:rsidRDefault="00897C42" w:rsidP="00897C42">
      <w:pPr>
        <w:pStyle w:val="ListParagraph"/>
        <w:numPr>
          <w:ilvl w:val="0"/>
          <w:numId w:val="16"/>
        </w:numPr>
        <w:rPr>
          <w:rFonts w:ascii="Calibri" w:hAnsi="Calibri" w:cs="Calibri"/>
          <w:sz w:val="16"/>
          <w:szCs w:val="16"/>
        </w:rPr>
      </w:pPr>
      <w:r w:rsidRPr="00897C42">
        <w:rPr>
          <w:rFonts w:ascii="Calibri" w:hAnsi="Calibri" w:cs="Calibri"/>
          <w:sz w:val="16"/>
          <w:szCs w:val="16"/>
        </w:rPr>
        <w:t xml:space="preserve">The process starts with CSV Import, Data Table, and </w:t>
      </w:r>
      <w:r w:rsidRPr="00897C42">
        <w:rPr>
          <w:rFonts w:ascii="Calibri" w:hAnsi="Calibri" w:cs="Calibri"/>
          <w:b/>
          <w:bCs/>
          <w:sz w:val="16"/>
          <w:szCs w:val="16"/>
        </w:rPr>
        <w:t>K-Means</w:t>
      </w:r>
      <w:r w:rsidRPr="00897C42">
        <w:rPr>
          <w:rFonts w:ascii="Calibri" w:hAnsi="Calibri" w:cs="Calibri"/>
          <w:sz w:val="16"/>
          <w:szCs w:val="16"/>
        </w:rPr>
        <w:t>, where the dataset is clustered based on GDP per capita and Life Expectancy to group countries with similar development patterns.</w:t>
      </w:r>
    </w:p>
    <w:p w14:paraId="17FAAEE6" w14:textId="7BA8EF4D" w:rsidR="00897C42" w:rsidRPr="00897C42" w:rsidRDefault="00897C42" w:rsidP="00897C42">
      <w:pPr>
        <w:pStyle w:val="ListParagraph"/>
        <w:numPr>
          <w:ilvl w:val="0"/>
          <w:numId w:val="16"/>
        </w:numPr>
        <w:rPr>
          <w:rFonts w:ascii="Calibri" w:hAnsi="Calibri" w:cs="Calibri"/>
          <w:sz w:val="16"/>
          <w:szCs w:val="16"/>
        </w:rPr>
      </w:pPr>
      <w:r w:rsidRPr="00897C42">
        <w:rPr>
          <w:rFonts w:ascii="Calibri" w:hAnsi="Calibri" w:cs="Calibri"/>
          <w:sz w:val="16"/>
          <w:szCs w:val="16"/>
        </w:rPr>
        <w:t>Next, Select Columns, Group By, and Data Table summarize each cluster by calculating mean values for key features.</w:t>
      </w:r>
    </w:p>
    <w:p w14:paraId="434119A1" w14:textId="22EA621B" w:rsidR="00897C42" w:rsidRPr="00897C42" w:rsidRDefault="00897C42" w:rsidP="00897C42">
      <w:pPr>
        <w:jc w:val="center"/>
        <w:rPr>
          <w:rFonts w:ascii="Calibri" w:hAnsi="Calibri" w:cs="Calibri"/>
          <w:sz w:val="16"/>
          <w:szCs w:val="16"/>
        </w:rPr>
      </w:pPr>
      <w:r w:rsidRPr="00897C42">
        <w:rPr>
          <w:rFonts w:ascii="Calibri" w:hAnsi="Calibri" w:cs="Calibri"/>
          <w:b/>
          <w:bCs/>
          <w:noProof/>
          <w:sz w:val="18"/>
          <w:szCs w:val="18"/>
        </w:rPr>
        <w:drawing>
          <wp:inline distT="0" distB="0" distL="0" distR="0" wp14:anchorId="300D2D33" wp14:editId="06BDAE51">
            <wp:extent cx="4560603" cy="2131658"/>
            <wp:effectExtent l="0" t="0" r="0" b="2540"/>
            <wp:docPr id="176113833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38337" name="Picture 1" descr="A diagram of a diagram&#10;&#10;AI-generated content may be incorrect."/>
                    <pic:cNvPicPr/>
                  </pic:nvPicPr>
                  <pic:blipFill>
                    <a:blip r:embed="rId11"/>
                    <a:stretch>
                      <a:fillRect/>
                    </a:stretch>
                  </pic:blipFill>
                  <pic:spPr>
                    <a:xfrm>
                      <a:off x="0" y="0"/>
                      <a:ext cx="4600201" cy="2150166"/>
                    </a:xfrm>
                    <a:prstGeom prst="rect">
                      <a:avLst/>
                    </a:prstGeom>
                  </pic:spPr>
                </pic:pic>
              </a:graphicData>
            </a:graphic>
          </wp:inline>
        </w:drawing>
      </w:r>
    </w:p>
    <w:p w14:paraId="29391829" w14:textId="0AF7A92C" w:rsidR="00897C42" w:rsidRPr="00897C42" w:rsidRDefault="00897C42" w:rsidP="00897C42">
      <w:pPr>
        <w:pStyle w:val="ListParagraph"/>
        <w:numPr>
          <w:ilvl w:val="0"/>
          <w:numId w:val="18"/>
        </w:numPr>
        <w:rPr>
          <w:rFonts w:ascii="Calibri" w:hAnsi="Calibri" w:cs="Calibri"/>
          <w:b/>
          <w:bCs/>
          <w:sz w:val="18"/>
          <w:szCs w:val="18"/>
        </w:rPr>
      </w:pPr>
      <w:r w:rsidRPr="00897C42">
        <w:rPr>
          <w:rFonts w:ascii="Calibri" w:hAnsi="Calibri" w:cs="Calibri"/>
          <w:b/>
          <w:bCs/>
          <w:sz w:val="18"/>
          <w:szCs w:val="18"/>
        </w:rPr>
        <w:lastRenderedPageBreak/>
        <w:t>Cluster Visualization</w:t>
      </w:r>
    </w:p>
    <w:p w14:paraId="0876556E" w14:textId="77777777" w:rsidR="00897C42" w:rsidRDefault="00897C42" w:rsidP="00897C42">
      <w:pPr>
        <w:pStyle w:val="ListParagraph"/>
        <w:numPr>
          <w:ilvl w:val="0"/>
          <w:numId w:val="16"/>
        </w:numPr>
        <w:rPr>
          <w:rFonts w:ascii="Calibri" w:hAnsi="Calibri" w:cs="Calibri"/>
          <w:sz w:val="16"/>
          <w:szCs w:val="16"/>
        </w:rPr>
      </w:pPr>
      <w:r w:rsidRPr="00897C42">
        <w:rPr>
          <w:rFonts w:ascii="Calibri" w:hAnsi="Calibri" w:cs="Calibri"/>
          <w:b/>
          <w:bCs/>
          <w:sz w:val="16"/>
          <w:szCs w:val="16"/>
        </w:rPr>
        <w:t>The Distances, MDS, and Scatter Plot steps</w:t>
      </w:r>
      <w:r w:rsidRPr="00897C42">
        <w:rPr>
          <w:rFonts w:ascii="Calibri" w:hAnsi="Calibri" w:cs="Calibri"/>
          <w:sz w:val="16"/>
          <w:szCs w:val="16"/>
        </w:rPr>
        <w:t xml:space="preserve"> visualize how countries relate based on overall similarity. The </w:t>
      </w:r>
      <w:r w:rsidRPr="00897C42">
        <w:rPr>
          <w:rFonts w:ascii="Calibri" w:hAnsi="Calibri" w:cs="Calibri"/>
          <w:b/>
          <w:bCs/>
          <w:sz w:val="16"/>
          <w:szCs w:val="16"/>
        </w:rPr>
        <w:t>MDS plot</w:t>
      </w:r>
      <w:r w:rsidRPr="00897C42">
        <w:rPr>
          <w:rFonts w:ascii="Calibri" w:hAnsi="Calibri" w:cs="Calibri"/>
          <w:sz w:val="16"/>
          <w:szCs w:val="16"/>
        </w:rPr>
        <w:t xml:space="preserve"> reduces multiple variables into two dimensions, showing how similar or different countries </w:t>
      </w:r>
      <w:proofErr w:type="gramStart"/>
      <w:r w:rsidRPr="00897C42">
        <w:rPr>
          <w:rFonts w:ascii="Calibri" w:hAnsi="Calibri" w:cs="Calibri"/>
          <w:sz w:val="16"/>
          <w:szCs w:val="16"/>
        </w:rPr>
        <w:t>are as a whole</w:t>
      </w:r>
      <w:proofErr w:type="gramEnd"/>
      <w:r w:rsidRPr="00897C42">
        <w:rPr>
          <w:rFonts w:ascii="Calibri" w:hAnsi="Calibri" w:cs="Calibri"/>
          <w:sz w:val="16"/>
          <w:szCs w:val="16"/>
        </w:rPr>
        <w:t xml:space="preserve">. In contrast, the </w:t>
      </w:r>
      <w:r w:rsidRPr="00897C42">
        <w:rPr>
          <w:rFonts w:ascii="Calibri" w:hAnsi="Calibri" w:cs="Calibri"/>
          <w:b/>
          <w:bCs/>
          <w:sz w:val="16"/>
          <w:szCs w:val="16"/>
        </w:rPr>
        <w:t>Scatter Plot</w:t>
      </w:r>
      <w:r w:rsidRPr="00897C42">
        <w:rPr>
          <w:rFonts w:ascii="Calibri" w:hAnsi="Calibri" w:cs="Calibri"/>
          <w:sz w:val="16"/>
          <w:szCs w:val="16"/>
        </w:rPr>
        <w:t xml:space="preserve"> directly compares two specific variables, such as GDP per capita and Life Expectancy, showing their actual relationship rather than overall similarity.</w:t>
      </w:r>
    </w:p>
    <w:p w14:paraId="4AD1C2C2" w14:textId="3B848EAE" w:rsidR="0056416D" w:rsidRPr="00897C42" w:rsidRDefault="00897C42" w:rsidP="00897C42">
      <w:pPr>
        <w:pStyle w:val="ListParagraph"/>
        <w:numPr>
          <w:ilvl w:val="0"/>
          <w:numId w:val="16"/>
        </w:numPr>
        <w:rPr>
          <w:rFonts w:ascii="Calibri" w:hAnsi="Calibri" w:cs="Calibri"/>
          <w:sz w:val="16"/>
          <w:szCs w:val="16"/>
        </w:rPr>
      </w:pPr>
      <w:r w:rsidRPr="00897C42">
        <w:rPr>
          <w:rFonts w:ascii="Calibri" w:hAnsi="Calibri" w:cs="Calibri"/>
          <w:sz w:val="16"/>
          <w:szCs w:val="16"/>
        </w:rPr>
        <w:t xml:space="preserve">Finally, the </w:t>
      </w:r>
      <w:r w:rsidRPr="00897C42">
        <w:rPr>
          <w:rFonts w:ascii="Calibri" w:hAnsi="Calibri" w:cs="Calibri"/>
          <w:b/>
          <w:bCs/>
          <w:sz w:val="16"/>
          <w:szCs w:val="16"/>
        </w:rPr>
        <w:t>Box Plot</w:t>
      </w:r>
      <w:r w:rsidRPr="00897C42">
        <w:rPr>
          <w:rFonts w:ascii="Calibri" w:hAnsi="Calibri" w:cs="Calibri"/>
          <w:sz w:val="16"/>
          <w:szCs w:val="16"/>
        </w:rPr>
        <w:t xml:space="preserve"> displays the distribution of features such as Life Expectancy, revealing global variation with an average of about 51.46 years in 1957.</w:t>
      </w:r>
      <w:r>
        <w:rPr>
          <w:rFonts w:ascii="Calibri" w:hAnsi="Calibri" w:cs="Calibri"/>
          <w:sz w:val="16"/>
          <w:szCs w:val="16"/>
        </w:rPr>
        <w:t xml:space="preserve"> In short, box plot </w:t>
      </w:r>
      <w:proofErr w:type="gramStart"/>
      <w:r>
        <w:rPr>
          <w:rFonts w:ascii="Calibri" w:hAnsi="Calibri" w:cs="Calibri"/>
          <w:sz w:val="16"/>
          <w:szCs w:val="16"/>
        </w:rPr>
        <w:t>is showing</w:t>
      </w:r>
      <w:proofErr w:type="gramEnd"/>
      <w:r>
        <w:rPr>
          <w:rFonts w:ascii="Calibri" w:hAnsi="Calibri" w:cs="Calibri"/>
          <w:sz w:val="16"/>
          <w:szCs w:val="16"/>
        </w:rPr>
        <w:t xml:space="preserve"> centroid.</w:t>
      </w:r>
    </w:p>
    <w:p w14:paraId="58C0D235" w14:textId="784D0F05" w:rsidR="00897C42" w:rsidRDefault="00897C42" w:rsidP="00897C42">
      <w:pPr>
        <w:jc w:val="center"/>
        <w:rPr>
          <w:rFonts w:ascii="Calibri" w:hAnsi="Calibri" w:cs="Calibri"/>
          <w:b/>
          <w:bCs/>
          <w:sz w:val="18"/>
          <w:szCs w:val="18"/>
        </w:rPr>
      </w:pPr>
      <w:r>
        <w:rPr>
          <w:noProof/>
        </w:rPr>
        <w:drawing>
          <wp:inline distT="0" distB="0" distL="0" distR="0" wp14:anchorId="3F4635DE" wp14:editId="0166A8E8">
            <wp:extent cx="6918615" cy="4816616"/>
            <wp:effectExtent l="0" t="0" r="0" b="3175"/>
            <wp:docPr id="1053658732" name="Picture 1" descr="A colorful map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58732" name="Picture 1" descr="A colorful map with dots&#10;&#10;AI-generated content may be incorrect."/>
                    <pic:cNvPicPr/>
                  </pic:nvPicPr>
                  <pic:blipFill>
                    <a:blip r:embed="rId12"/>
                    <a:stretch>
                      <a:fillRect/>
                    </a:stretch>
                  </pic:blipFill>
                  <pic:spPr>
                    <a:xfrm>
                      <a:off x="0" y="0"/>
                      <a:ext cx="6960061" cy="4845470"/>
                    </a:xfrm>
                    <a:prstGeom prst="rect">
                      <a:avLst/>
                    </a:prstGeom>
                  </pic:spPr>
                </pic:pic>
              </a:graphicData>
            </a:graphic>
          </wp:inline>
        </w:drawing>
      </w:r>
    </w:p>
    <w:p w14:paraId="4CEA9E39" w14:textId="77777777" w:rsidR="00BA0685" w:rsidRPr="00BA0685" w:rsidRDefault="00BA0685" w:rsidP="00BA0685">
      <w:pPr>
        <w:rPr>
          <w:rFonts w:ascii="Calibri" w:hAnsi="Calibri" w:cs="Calibri"/>
          <w:b/>
          <w:bCs/>
          <w:sz w:val="18"/>
          <w:szCs w:val="18"/>
        </w:rPr>
      </w:pPr>
      <w:r w:rsidRPr="00BA0685">
        <w:rPr>
          <w:rFonts w:ascii="Calibri" w:hAnsi="Calibri" w:cs="Calibri"/>
          <w:b/>
          <w:bCs/>
          <w:sz w:val="18"/>
          <w:szCs w:val="18"/>
        </w:rPr>
        <w:t>Clustered Relationship between GDP and Life Expectancy (2007)</w:t>
      </w:r>
    </w:p>
    <w:p w14:paraId="5FC4DEA0" w14:textId="77777777" w:rsidR="00BA0685" w:rsidRPr="00BA0685" w:rsidRDefault="00BA0685" w:rsidP="00BA0685">
      <w:pPr>
        <w:rPr>
          <w:rFonts w:ascii="Calibri" w:hAnsi="Calibri" w:cs="Calibri"/>
          <w:sz w:val="16"/>
          <w:szCs w:val="16"/>
        </w:rPr>
      </w:pPr>
      <w:r w:rsidRPr="00BA0685">
        <w:rPr>
          <w:rFonts w:ascii="Calibri" w:hAnsi="Calibri" w:cs="Calibri"/>
          <w:sz w:val="16"/>
          <w:szCs w:val="16"/>
        </w:rPr>
        <w:t xml:space="preserve">The plot shows a strong positive relationship between </w:t>
      </w:r>
      <w:proofErr w:type="gramStart"/>
      <w:r w:rsidRPr="00BA0685">
        <w:rPr>
          <w:rFonts w:ascii="Calibri" w:hAnsi="Calibri" w:cs="Calibri"/>
          <w:sz w:val="16"/>
          <w:szCs w:val="16"/>
        </w:rPr>
        <w:t>GDP</w:t>
      </w:r>
      <w:proofErr w:type="gramEnd"/>
      <w:r w:rsidRPr="00BA0685">
        <w:rPr>
          <w:rFonts w:ascii="Calibri" w:hAnsi="Calibri" w:cs="Calibri"/>
          <w:sz w:val="16"/>
          <w:szCs w:val="16"/>
        </w:rPr>
        <w:t xml:space="preserve"> per capita and life expectancy across clusters.</w:t>
      </w:r>
    </w:p>
    <w:p w14:paraId="5A3BA81D" w14:textId="77777777" w:rsidR="00BB01C6" w:rsidRDefault="00BA0685" w:rsidP="00BB01C6">
      <w:pPr>
        <w:pStyle w:val="ListParagraph"/>
        <w:numPr>
          <w:ilvl w:val="0"/>
          <w:numId w:val="24"/>
        </w:numPr>
        <w:rPr>
          <w:rFonts w:ascii="Calibri" w:hAnsi="Calibri" w:cs="Calibri"/>
          <w:sz w:val="16"/>
          <w:szCs w:val="16"/>
        </w:rPr>
      </w:pPr>
      <w:r w:rsidRPr="00BB01C6">
        <w:rPr>
          <w:rFonts w:ascii="Calibri" w:hAnsi="Calibri" w:cs="Calibri"/>
          <w:b/>
          <w:bCs/>
          <w:sz w:val="16"/>
          <w:szCs w:val="16"/>
        </w:rPr>
        <w:t>C1 &amp; C3 (Blue/Green):</w:t>
      </w:r>
      <w:r w:rsidRPr="00BB01C6">
        <w:rPr>
          <w:rFonts w:ascii="Calibri" w:hAnsi="Calibri" w:cs="Calibri"/>
          <w:sz w:val="16"/>
          <w:szCs w:val="16"/>
        </w:rPr>
        <w:t xml:space="preserve"> Low-income countries with GDP below $10000 and life expectancy under 65 years, mainly in Africa.</w:t>
      </w:r>
    </w:p>
    <w:p w14:paraId="5E6B2F37" w14:textId="77777777" w:rsidR="00BB01C6" w:rsidRDefault="00BA0685" w:rsidP="00BB01C6">
      <w:pPr>
        <w:pStyle w:val="ListParagraph"/>
        <w:numPr>
          <w:ilvl w:val="0"/>
          <w:numId w:val="24"/>
        </w:numPr>
        <w:rPr>
          <w:rFonts w:ascii="Calibri" w:hAnsi="Calibri" w:cs="Calibri"/>
          <w:sz w:val="16"/>
          <w:szCs w:val="16"/>
        </w:rPr>
      </w:pPr>
      <w:r w:rsidRPr="00BB01C6">
        <w:rPr>
          <w:rFonts w:ascii="Calibri" w:hAnsi="Calibri" w:cs="Calibri"/>
          <w:b/>
          <w:bCs/>
          <w:sz w:val="16"/>
          <w:szCs w:val="16"/>
        </w:rPr>
        <w:t>C4 (Orange):</w:t>
      </w:r>
      <w:r w:rsidRPr="00BB01C6">
        <w:rPr>
          <w:rFonts w:ascii="Calibri" w:hAnsi="Calibri" w:cs="Calibri"/>
          <w:sz w:val="16"/>
          <w:szCs w:val="16"/>
        </w:rPr>
        <w:t xml:space="preserve"> Middle-income nations like Mexico, Brazil, and Malaysia with GDP between $10000–$25000 and life expectancy around 70–75 years.</w:t>
      </w:r>
    </w:p>
    <w:p w14:paraId="688A86AC" w14:textId="33ED1590" w:rsidR="00BA0685" w:rsidRPr="00BB01C6" w:rsidRDefault="00BA0685" w:rsidP="00BB01C6">
      <w:pPr>
        <w:pStyle w:val="ListParagraph"/>
        <w:numPr>
          <w:ilvl w:val="0"/>
          <w:numId w:val="24"/>
        </w:numPr>
        <w:rPr>
          <w:rFonts w:ascii="Calibri" w:hAnsi="Calibri" w:cs="Calibri"/>
          <w:sz w:val="16"/>
          <w:szCs w:val="16"/>
        </w:rPr>
      </w:pPr>
      <w:r w:rsidRPr="00BB01C6">
        <w:rPr>
          <w:rFonts w:ascii="Calibri" w:hAnsi="Calibri" w:cs="Calibri"/>
          <w:b/>
          <w:bCs/>
          <w:sz w:val="16"/>
          <w:szCs w:val="16"/>
        </w:rPr>
        <w:t>C2 &amp; C6 (Red/Pink):</w:t>
      </w:r>
      <w:r w:rsidRPr="00BB01C6">
        <w:rPr>
          <w:rFonts w:ascii="Calibri" w:hAnsi="Calibri" w:cs="Calibri"/>
          <w:sz w:val="16"/>
          <w:szCs w:val="16"/>
        </w:rPr>
        <w:t xml:space="preserve"> High-income economies such as the US, Japan, and Switzerland, with GDP above $</w:t>
      </w:r>
      <w:r w:rsidR="00F2312A">
        <w:rPr>
          <w:rFonts w:ascii="Calibri" w:hAnsi="Calibri" w:cs="Calibri"/>
          <w:sz w:val="16"/>
          <w:szCs w:val="16"/>
        </w:rPr>
        <w:t>25</w:t>
      </w:r>
      <w:r w:rsidRPr="00BB01C6">
        <w:rPr>
          <w:rFonts w:ascii="Calibri" w:hAnsi="Calibri" w:cs="Calibri"/>
          <w:sz w:val="16"/>
          <w:szCs w:val="16"/>
        </w:rPr>
        <w:t>000 and life expectancy over 80 years.</w:t>
      </w:r>
    </w:p>
    <w:p w14:paraId="255D75E3" w14:textId="77777777" w:rsidR="00BA0685" w:rsidRPr="00BA0685" w:rsidRDefault="00BA0685" w:rsidP="00BA0685">
      <w:pPr>
        <w:rPr>
          <w:rFonts w:ascii="Calibri" w:hAnsi="Calibri" w:cs="Calibri"/>
          <w:sz w:val="16"/>
          <w:szCs w:val="16"/>
        </w:rPr>
      </w:pPr>
      <w:r w:rsidRPr="00BA0685">
        <w:rPr>
          <w:rFonts w:ascii="Calibri" w:hAnsi="Calibri" w:cs="Calibri"/>
          <w:sz w:val="16"/>
          <w:szCs w:val="16"/>
        </w:rPr>
        <w:t>Overall, higher GDP corresponds to longer life expectancy, with clear separation between low-, middle-, and high-income country clusters.</w:t>
      </w:r>
    </w:p>
    <w:p w14:paraId="058B7D5F" w14:textId="77777777" w:rsidR="00BA0685" w:rsidRDefault="00BA0685" w:rsidP="00BA0685">
      <w:pPr>
        <w:rPr>
          <w:rFonts w:ascii="Calibri" w:hAnsi="Calibri" w:cs="Calibri"/>
          <w:b/>
          <w:bCs/>
          <w:sz w:val="18"/>
          <w:szCs w:val="18"/>
        </w:rPr>
      </w:pPr>
    </w:p>
    <w:p w14:paraId="6B688B7F" w14:textId="2717A3D8" w:rsidR="008F76A7" w:rsidRPr="00897C42" w:rsidRDefault="008F76A7" w:rsidP="00897C42">
      <w:pPr>
        <w:jc w:val="center"/>
        <w:rPr>
          <w:rFonts w:ascii="Calibri" w:hAnsi="Calibri" w:cs="Calibri"/>
          <w:b/>
          <w:bCs/>
          <w:sz w:val="18"/>
          <w:szCs w:val="18"/>
        </w:rPr>
      </w:pPr>
      <w:r>
        <w:rPr>
          <w:noProof/>
        </w:rPr>
        <w:lastRenderedPageBreak/>
        <w:drawing>
          <wp:inline distT="0" distB="0" distL="0" distR="0" wp14:anchorId="5718BE3A" wp14:editId="4BC0C76A">
            <wp:extent cx="6295964" cy="4383273"/>
            <wp:effectExtent l="0" t="0" r="0" b="0"/>
            <wp:docPr id="582726882" name="Picture 1" descr="A colorful map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26882" name="Picture 1" descr="A colorful map of different colored circles&#10;&#10;AI-generated content may be incorrect."/>
                    <pic:cNvPicPr/>
                  </pic:nvPicPr>
                  <pic:blipFill>
                    <a:blip r:embed="rId13"/>
                    <a:stretch>
                      <a:fillRect/>
                    </a:stretch>
                  </pic:blipFill>
                  <pic:spPr>
                    <a:xfrm>
                      <a:off x="0" y="0"/>
                      <a:ext cx="6337026" cy="4411860"/>
                    </a:xfrm>
                    <a:prstGeom prst="rect">
                      <a:avLst/>
                    </a:prstGeom>
                  </pic:spPr>
                </pic:pic>
              </a:graphicData>
            </a:graphic>
          </wp:inline>
        </w:drawing>
      </w:r>
      <w:r w:rsidR="00B31ABE">
        <w:rPr>
          <w:rFonts w:ascii="Calibri" w:hAnsi="Calibri" w:cs="Calibri"/>
          <w:b/>
          <w:bCs/>
          <w:sz w:val="18"/>
          <w:szCs w:val="18"/>
        </w:rPr>
        <w:br/>
      </w:r>
      <w:r w:rsidR="00270F11" w:rsidRPr="00270F11">
        <w:rPr>
          <w:rFonts w:ascii="Calibri" w:hAnsi="Calibri" w:cs="Calibri"/>
          <w:b/>
          <w:bCs/>
          <w:noProof/>
          <w:sz w:val="18"/>
          <w:szCs w:val="18"/>
        </w:rPr>
        <w:drawing>
          <wp:inline distT="0" distB="0" distL="0" distR="0" wp14:anchorId="50F56318" wp14:editId="5CEEDF15">
            <wp:extent cx="6858000" cy="4295775"/>
            <wp:effectExtent l="0" t="0" r="0" b="9525"/>
            <wp:docPr id="930412532" name="Picture 1" descr="A graph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12532" name="Picture 1" descr="A graph with colorful text&#10;&#10;AI-generated content may be incorrect."/>
                    <pic:cNvPicPr/>
                  </pic:nvPicPr>
                  <pic:blipFill>
                    <a:blip r:embed="rId14"/>
                    <a:stretch>
                      <a:fillRect/>
                    </a:stretch>
                  </pic:blipFill>
                  <pic:spPr>
                    <a:xfrm>
                      <a:off x="0" y="0"/>
                      <a:ext cx="6858000" cy="4295775"/>
                    </a:xfrm>
                    <a:prstGeom prst="rect">
                      <a:avLst/>
                    </a:prstGeom>
                  </pic:spPr>
                </pic:pic>
              </a:graphicData>
            </a:graphic>
          </wp:inline>
        </w:drawing>
      </w:r>
    </w:p>
    <w:p w14:paraId="6F3D13CF" w14:textId="7854197A" w:rsidR="00BA0685" w:rsidRPr="00BA0685" w:rsidRDefault="00BA0685" w:rsidP="00BA0685">
      <w:pPr>
        <w:rPr>
          <w:rFonts w:ascii="Calibri" w:hAnsi="Calibri" w:cs="Calibri"/>
          <w:b/>
          <w:bCs/>
          <w:sz w:val="18"/>
          <w:szCs w:val="18"/>
        </w:rPr>
      </w:pPr>
      <w:r w:rsidRPr="00BA0685">
        <w:rPr>
          <w:rFonts w:ascii="Calibri" w:hAnsi="Calibri" w:cs="Calibri"/>
          <w:b/>
          <w:bCs/>
          <w:sz w:val="18"/>
          <w:szCs w:val="18"/>
        </w:rPr>
        <w:t>MDS Projection</w:t>
      </w:r>
      <w:r w:rsidR="00B31ABE">
        <w:rPr>
          <w:rFonts w:ascii="Calibri" w:hAnsi="Calibri" w:cs="Calibri"/>
          <w:b/>
          <w:bCs/>
          <w:sz w:val="18"/>
          <w:szCs w:val="18"/>
        </w:rPr>
        <w:t xml:space="preserve"> (In Orange &amp; Tableau)</w:t>
      </w:r>
    </w:p>
    <w:p w14:paraId="2451DB5D" w14:textId="77777777" w:rsidR="00F2312A" w:rsidRPr="00F2312A" w:rsidRDefault="00F2312A" w:rsidP="00F2312A">
      <w:pPr>
        <w:ind w:left="720"/>
        <w:rPr>
          <w:rFonts w:ascii="Calibri" w:hAnsi="Calibri" w:cs="Calibri"/>
          <w:b/>
          <w:bCs/>
          <w:sz w:val="16"/>
          <w:szCs w:val="16"/>
        </w:rPr>
      </w:pPr>
      <w:r w:rsidRPr="00F2312A">
        <w:rPr>
          <w:rFonts w:ascii="Calibri" w:hAnsi="Calibri" w:cs="Calibri"/>
          <w:b/>
          <w:bCs/>
          <w:sz w:val="16"/>
          <w:szCs w:val="16"/>
        </w:rPr>
        <w:lastRenderedPageBreak/>
        <w:t>• High-income cluster (C2, C5):</w:t>
      </w:r>
      <w:r w:rsidRPr="00F2312A">
        <w:rPr>
          <w:rFonts w:ascii="Calibri" w:hAnsi="Calibri" w:cs="Calibri"/>
          <w:b/>
          <w:bCs/>
          <w:sz w:val="16"/>
          <w:szCs w:val="16"/>
        </w:rPr>
        <w:br/>
      </w:r>
      <w:r w:rsidRPr="00F2312A">
        <w:rPr>
          <w:rFonts w:ascii="Calibri" w:hAnsi="Calibri" w:cs="Calibri"/>
          <w:sz w:val="16"/>
          <w:szCs w:val="16"/>
        </w:rPr>
        <w:t>Includes countries like the United States, Switzerland, and Japan, representing highly developed economies with long life expectancy and strong social systems.</w:t>
      </w:r>
    </w:p>
    <w:p w14:paraId="735949DC" w14:textId="77777777" w:rsidR="00F2312A" w:rsidRPr="00F2312A" w:rsidRDefault="00F2312A" w:rsidP="00F2312A">
      <w:pPr>
        <w:ind w:left="720"/>
        <w:rPr>
          <w:rFonts w:ascii="Calibri" w:hAnsi="Calibri" w:cs="Calibri"/>
          <w:b/>
          <w:bCs/>
          <w:sz w:val="16"/>
          <w:szCs w:val="16"/>
        </w:rPr>
      </w:pPr>
      <w:r w:rsidRPr="00F2312A">
        <w:rPr>
          <w:rFonts w:ascii="Calibri" w:hAnsi="Calibri" w:cs="Calibri"/>
          <w:b/>
          <w:bCs/>
          <w:sz w:val="16"/>
          <w:szCs w:val="16"/>
        </w:rPr>
        <w:t>• Upper-middle-income cluster (C4):</w:t>
      </w:r>
      <w:r w:rsidRPr="00F2312A">
        <w:rPr>
          <w:rFonts w:ascii="Calibri" w:hAnsi="Calibri" w:cs="Calibri"/>
          <w:b/>
          <w:bCs/>
          <w:sz w:val="16"/>
          <w:szCs w:val="16"/>
        </w:rPr>
        <w:br/>
      </w:r>
      <w:r w:rsidRPr="00F2312A">
        <w:rPr>
          <w:rFonts w:ascii="Calibri" w:hAnsi="Calibri" w:cs="Calibri"/>
          <w:sz w:val="16"/>
          <w:szCs w:val="16"/>
        </w:rPr>
        <w:t>Countries such as Mexico, Brazil, and Turkey show steady economic growth and improving health outcomes, reflecting emerging stability.</w:t>
      </w:r>
    </w:p>
    <w:p w14:paraId="43737D46" w14:textId="77777777" w:rsidR="00F2312A" w:rsidRPr="00F2312A" w:rsidRDefault="00F2312A" w:rsidP="00F2312A">
      <w:pPr>
        <w:ind w:left="720"/>
        <w:rPr>
          <w:rFonts w:ascii="Calibri" w:hAnsi="Calibri" w:cs="Calibri"/>
          <w:b/>
          <w:bCs/>
          <w:sz w:val="16"/>
          <w:szCs w:val="16"/>
        </w:rPr>
      </w:pPr>
      <w:r w:rsidRPr="00F2312A">
        <w:rPr>
          <w:rFonts w:ascii="Calibri" w:hAnsi="Calibri" w:cs="Calibri"/>
          <w:b/>
          <w:bCs/>
          <w:sz w:val="16"/>
          <w:szCs w:val="16"/>
        </w:rPr>
        <w:t>• Emerging economies cluster (C1):</w:t>
      </w:r>
      <w:r w:rsidRPr="00F2312A">
        <w:rPr>
          <w:rFonts w:ascii="Calibri" w:hAnsi="Calibri" w:cs="Calibri"/>
          <w:b/>
          <w:bCs/>
          <w:sz w:val="16"/>
          <w:szCs w:val="16"/>
        </w:rPr>
        <w:br/>
      </w:r>
      <w:r w:rsidRPr="00F2312A">
        <w:rPr>
          <w:rFonts w:ascii="Calibri" w:hAnsi="Calibri" w:cs="Calibri"/>
          <w:sz w:val="16"/>
          <w:szCs w:val="16"/>
        </w:rPr>
        <w:t>Nations like Peru, Egypt, and Indonesia are in a transitional stage, progressing toward higher income and better living standards.</w:t>
      </w:r>
    </w:p>
    <w:p w14:paraId="4099C61D" w14:textId="77777777" w:rsidR="00F2312A" w:rsidRPr="00F2312A" w:rsidRDefault="00F2312A" w:rsidP="00F2312A">
      <w:pPr>
        <w:ind w:left="720"/>
        <w:rPr>
          <w:rFonts w:ascii="Calibri" w:hAnsi="Calibri" w:cs="Calibri"/>
          <w:b/>
          <w:bCs/>
          <w:sz w:val="16"/>
          <w:szCs w:val="16"/>
        </w:rPr>
      </w:pPr>
      <w:r w:rsidRPr="00F2312A">
        <w:rPr>
          <w:rFonts w:ascii="Calibri" w:hAnsi="Calibri" w:cs="Calibri"/>
          <w:b/>
          <w:bCs/>
          <w:sz w:val="16"/>
          <w:szCs w:val="16"/>
        </w:rPr>
        <w:t>• Developing cluster (C3):</w:t>
      </w:r>
      <w:r w:rsidRPr="00F2312A">
        <w:rPr>
          <w:rFonts w:ascii="Calibri" w:hAnsi="Calibri" w:cs="Calibri"/>
          <w:b/>
          <w:bCs/>
          <w:sz w:val="16"/>
          <w:szCs w:val="16"/>
        </w:rPr>
        <w:br/>
      </w:r>
      <w:r w:rsidRPr="00F2312A">
        <w:rPr>
          <w:rFonts w:ascii="Calibri" w:hAnsi="Calibri" w:cs="Calibri"/>
          <w:sz w:val="16"/>
          <w:szCs w:val="16"/>
        </w:rPr>
        <w:t>African and South Asian countries such as Zambia, Kenya, and Bangladesh face limited healthcare and slower economic advancement.</w:t>
      </w:r>
    </w:p>
    <w:p w14:paraId="6C1D2B29" w14:textId="77777777" w:rsidR="00F2312A" w:rsidRDefault="00F2312A" w:rsidP="00F2312A">
      <w:pPr>
        <w:ind w:left="720"/>
        <w:rPr>
          <w:rFonts w:ascii="Calibri" w:hAnsi="Calibri" w:cs="Calibri"/>
          <w:b/>
          <w:bCs/>
          <w:sz w:val="16"/>
          <w:szCs w:val="16"/>
        </w:rPr>
      </w:pPr>
      <w:r w:rsidRPr="00F2312A">
        <w:rPr>
          <w:rFonts w:ascii="Calibri" w:hAnsi="Calibri" w:cs="Calibri"/>
          <w:b/>
          <w:bCs/>
          <w:sz w:val="16"/>
          <w:szCs w:val="16"/>
        </w:rPr>
        <w:t>• Low-income cluster (C6):</w:t>
      </w:r>
      <w:r w:rsidRPr="00F2312A">
        <w:rPr>
          <w:rFonts w:ascii="Calibri" w:hAnsi="Calibri" w:cs="Calibri"/>
          <w:b/>
          <w:bCs/>
          <w:sz w:val="16"/>
          <w:szCs w:val="16"/>
        </w:rPr>
        <w:br/>
      </w:r>
      <w:r w:rsidRPr="00F2312A">
        <w:rPr>
          <w:rFonts w:ascii="Calibri" w:hAnsi="Calibri" w:cs="Calibri"/>
          <w:sz w:val="16"/>
          <w:szCs w:val="16"/>
        </w:rPr>
        <w:t>Countries like Zimbabwe, Malawi, and Mozambique struggle with poverty and lower life expectancy due to poor access to health and resources.</w:t>
      </w:r>
    </w:p>
    <w:p w14:paraId="776EB785" w14:textId="1EF30540" w:rsidR="00F2312A" w:rsidRPr="00F2312A" w:rsidRDefault="00F2312A" w:rsidP="00F2312A">
      <w:pPr>
        <w:ind w:left="720"/>
        <w:rPr>
          <w:rFonts w:ascii="Calibri" w:hAnsi="Calibri" w:cs="Calibri"/>
          <w:b/>
          <w:bCs/>
          <w:sz w:val="16"/>
          <w:szCs w:val="16"/>
        </w:rPr>
      </w:pPr>
      <w:r w:rsidRPr="00F2312A">
        <w:rPr>
          <w:rFonts w:ascii="Calibri" w:hAnsi="Calibri" w:cs="Calibri"/>
          <w:b/>
          <w:bCs/>
          <w:sz w:val="16"/>
          <w:szCs w:val="16"/>
        </w:rPr>
        <w:t>• Oil-rich outliers:</w:t>
      </w:r>
      <w:r w:rsidRPr="00F2312A">
        <w:rPr>
          <w:rFonts w:ascii="Calibri" w:hAnsi="Calibri" w:cs="Calibri"/>
          <w:b/>
          <w:bCs/>
          <w:sz w:val="16"/>
          <w:szCs w:val="16"/>
        </w:rPr>
        <w:br/>
      </w:r>
      <w:r w:rsidRPr="00F2312A">
        <w:rPr>
          <w:rFonts w:ascii="Calibri" w:hAnsi="Calibri" w:cs="Calibri"/>
          <w:sz w:val="16"/>
          <w:szCs w:val="16"/>
        </w:rPr>
        <w:t>Nations like Saudi Arabia and Bahrain exhibit strong economic wealth but moderate health outcomes, reflecting uneven development.</w:t>
      </w:r>
    </w:p>
    <w:p w14:paraId="4F57121E" w14:textId="186B09BE" w:rsidR="00BA0685" w:rsidRPr="002C1452" w:rsidRDefault="002C1452" w:rsidP="00BA0685">
      <w:pPr>
        <w:rPr>
          <w:rFonts w:ascii="Calibri" w:hAnsi="Calibri" w:cs="Calibri"/>
          <w:b/>
          <w:bCs/>
          <w:sz w:val="18"/>
          <w:szCs w:val="18"/>
        </w:rPr>
      </w:pPr>
      <w:r w:rsidRPr="002C1452">
        <w:rPr>
          <w:rFonts w:ascii="Calibri" w:hAnsi="Calibri" w:cs="Calibri"/>
          <w:b/>
          <w:bCs/>
          <w:sz w:val="18"/>
          <w:szCs w:val="18"/>
        </w:rPr>
        <w:t xml:space="preserve">Cluster &amp; Continent Centroids (In Tableau) </w:t>
      </w:r>
    </w:p>
    <w:p w14:paraId="5774833E" w14:textId="430404E0" w:rsidR="002C1452" w:rsidRDefault="002C1452" w:rsidP="002C1452">
      <w:pPr>
        <w:jc w:val="center"/>
        <w:rPr>
          <w:rFonts w:ascii="Calibri" w:hAnsi="Calibri" w:cs="Calibri"/>
          <w:sz w:val="16"/>
          <w:szCs w:val="16"/>
        </w:rPr>
      </w:pPr>
      <w:r w:rsidRPr="002C1452">
        <w:rPr>
          <w:rFonts w:ascii="Calibri" w:hAnsi="Calibri" w:cs="Calibri"/>
          <w:noProof/>
          <w:sz w:val="16"/>
          <w:szCs w:val="16"/>
        </w:rPr>
        <w:drawing>
          <wp:inline distT="0" distB="0" distL="0" distR="0" wp14:anchorId="0C3BED01" wp14:editId="388AC8EA">
            <wp:extent cx="6022227" cy="3727089"/>
            <wp:effectExtent l="0" t="0" r="0" b="6985"/>
            <wp:docPr id="1551017703"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17703" name="Picture 1" descr="A graph with different colored lines&#10;&#10;AI-generated content may be incorrect."/>
                    <pic:cNvPicPr/>
                  </pic:nvPicPr>
                  <pic:blipFill>
                    <a:blip r:embed="rId15"/>
                    <a:stretch>
                      <a:fillRect/>
                    </a:stretch>
                  </pic:blipFill>
                  <pic:spPr>
                    <a:xfrm>
                      <a:off x="0" y="0"/>
                      <a:ext cx="6028228" cy="3730803"/>
                    </a:xfrm>
                    <a:prstGeom prst="rect">
                      <a:avLst/>
                    </a:prstGeom>
                  </pic:spPr>
                </pic:pic>
              </a:graphicData>
            </a:graphic>
          </wp:inline>
        </w:drawing>
      </w:r>
    </w:p>
    <w:p w14:paraId="2A27298F" w14:textId="76378862" w:rsidR="002C1452" w:rsidRDefault="002C1452" w:rsidP="002C1452">
      <w:pPr>
        <w:jc w:val="center"/>
        <w:rPr>
          <w:rFonts w:ascii="Calibri" w:hAnsi="Calibri" w:cs="Calibri"/>
          <w:sz w:val="16"/>
          <w:szCs w:val="16"/>
        </w:rPr>
      </w:pPr>
      <w:r w:rsidRPr="002C1452">
        <w:rPr>
          <w:rFonts w:ascii="Calibri" w:hAnsi="Calibri" w:cs="Calibri"/>
          <w:noProof/>
          <w:sz w:val="16"/>
          <w:szCs w:val="16"/>
        </w:rPr>
        <w:lastRenderedPageBreak/>
        <w:drawing>
          <wp:inline distT="0" distB="0" distL="0" distR="0" wp14:anchorId="4B780512" wp14:editId="1241786A">
            <wp:extent cx="6004754" cy="3719056"/>
            <wp:effectExtent l="0" t="0" r="0" b="0"/>
            <wp:docPr id="1460465345"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65345" name="Picture 1" descr="A graph with lines and numbers&#10;&#10;AI-generated content may be incorrect."/>
                    <pic:cNvPicPr/>
                  </pic:nvPicPr>
                  <pic:blipFill>
                    <a:blip r:embed="rId16"/>
                    <a:stretch>
                      <a:fillRect/>
                    </a:stretch>
                  </pic:blipFill>
                  <pic:spPr>
                    <a:xfrm>
                      <a:off x="0" y="0"/>
                      <a:ext cx="6013623" cy="3724549"/>
                    </a:xfrm>
                    <a:prstGeom prst="rect">
                      <a:avLst/>
                    </a:prstGeom>
                  </pic:spPr>
                </pic:pic>
              </a:graphicData>
            </a:graphic>
          </wp:inline>
        </w:drawing>
      </w:r>
    </w:p>
    <w:p w14:paraId="35682E38" w14:textId="77777777" w:rsidR="002C1452" w:rsidRDefault="002C1452" w:rsidP="002C1452">
      <w:pPr>
        <w:jc w:val="center"/>
        <w:rPr>
          <w:rFonts w:ascii="Calibri" w:hAnsi="Calibri" w:cs="Calibri"/>
          <w:sz w:val="16"/>
          <w:szCs w:val="16"/>
        </w:rPr>
      </w:pPr>
      <w:r>
        <w:rPr>
          <w:noProof/>
        </w:rPr>
        <w:drawing>
          <wp:inline distT="0" distB="0" distL="0" distR="0" wp14:anchorId="484D205E" wp14:editId="51DF8306">
            <wp:extent cx="5573763" cy="2596445"/>
            <wp:effectExtent l="0" t="0" r="8255" b="0"/>
            <wp:docPr id="17726334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3348" name="Picture 1" descr="A graph with numbers and a line&#10;&#10;AI-generated content may be incorrect."/>
                    <pic:cNvPicPr/>
                  </pic:nvPicPr>
                  <pic:blipFill>
                    <a:blip r:embed="rId17"/>
                    <a:stretch>
                      <a:fillRect/>
                    </a:stretch>
                  </pic:blipFill>
                  <pic:spPr>
                    <a:xfrm>
                      <a:off x="0" y="0"/>
                      <a:ext cx="5590345" cy="2604170"/>
                    </a:xfrm>
                    <a:prstGeom prst="rect">
                      <a:avLst/>
                    </a:prstGeom>
                  </pic:spPr>
                </pic:pic>
              </a:graphicData>
            </a:graphic>
          </wp:inline>
        </w:drawing>
      </w:r>
    </w:p>
    <w:p w14:paraId="78C1EC3D" w14:textId="06BC0B17" w:rsidR="002C1452" w:rsidRDefault="002C1452" w:rsidP="002C1452">
      <w:pPr>
        <w:rPr>
          <w:rFonts w:ascii="Calibri" w:hAnsi="Calibri" w:cs="Calibri"/>
          <w:b/>
          <w:bCs/>
          <w:sz w:val="16"/>
          <w:szCs w:val="16"/>
        </w:rPr>
      </w:pPr>
      <w:r w:rsidRPr="00BA0685">
        <w:rPr>
          <w:rFonts w:ascii="Calibri" w:hAnsi="Calibri" w:cs="Calibri"/>
          <w:b/>
          <w:bCs/>
          <w:sz w:val="18"/>
          <w:szCs w:val="18"/>
        </w:rPr>
        <w:t>Box plot</w:t>
      </w:r>
      <w:r>
        <w:rPr>
          <w:rFonts w:ascii="Calibri" w:hAnsi="Calibri" w:cs="Calibri"/>
          <w:b/>
          <w:bCs/>
          <w:sz w:val="18"/>
          <w:szCs w:val="18"/>
        </w:rPr>
        <w:t xml:space="preserve"> (In Orange)</w:t>
      </w:r>
    </w:p>
    <w:p w14:paraId="4290CE74" w14:textId="77777777" w:rsidR="002C1452" w:rsidRDefault="002C1452" w:rsidP="002C1452">
      <w:pPr>
        <w:rPr>
          <w:rFonts w:ascii="Calibri" w:hAnsi="Calibri" w:cs="Calibri"/>
          <w:sz w:val="16"/>
          <w:szCs w:val="16"/>
        </w:rPr>
      </w:pPr>
      <w:r w:rsidRPr="00BA0685">
        <w:rPr>
          <w:rFonts w:ascii="Calibri" w:hAnsi="Calibri" w:cs="Calibri"/>
          <w:sz w:val="16"/>
          <w:szCs w:val="16"/>
        </w:rPr>
        <w:t xml:space="preserve">The box plot shows the distribution of </w:t>
      </w:r>
      <w:r w:rsidRPr="00BA0685">
        <w:rPr>
          <w:rFonts w:ascii="Calibri" w:hAnsi="Calibri" w:cs="Calibri"/>
          <w:b/>
          <w:bCs/>
          <w:sz w:val="16"/>
          <w:szCs w:val="16"/>
        </w:rPr>
        <w:t>life expectancy in 1957</w:t>
      </w:r>
      <w:r w:rsidRPr="00BA0685">
        <w:rPr>
          <w:rFonts w:ascii="Calibri" w:hAnsi="Calibri" w:cs="Calibri"/>
          <w:sz w:val="16"/>
          <w:szCs w:val="16"/>
        </w:rPr>
        <w:t xml:space="preserve"> across all countries. The </w:t>
      </w:r>
      <w:r w:rsidRPr="00BA0685">
        <w:rPr>
          <w:rFonts w:ascii="Calibri" w:hAnsi="Calibri" w:cs="Calibri"/>
          <w:b/>
          <w:bCs/>
          <w:sz w:val="16"/>
          <w:szCs w:val="16"/>
        </w:rPr>
        <w:t>mean life expectancy</w:t>
      </w:r>
      <w:r w:rsidRPr="00BA0685">
        <w:rPr>
          <w:rFonts w:ascii="Calibri" w:hAnsi="Calibri" w:cs="Calibri"/>
          <w:sz w:val="16"/>
          <w:szCs w:val="16"/>
        </w:rPr>
        <w:t xml:space="preserve"> was about </w:t>
      </w:r>
      <w:r w:rsidRPr="00BA0685">
        <w:rPr>
          <w:rFonts w:ascii="Calibri" w:hAnsi="Calibri" w:cs="Calibri"/>
          <w:b/>
          <w:bCs/>
          <w:sz w:val="16"/>
          <w:szCs w:val="16"/>
        </w:rPr>
        <w:t>51.46 years</w:t>
      </w:r>
      <w:r w:rsidRPr="00BA0685">
        <w:rPr>
          <w:rFonts w:ascii="Calibri" w:hAnsi="Calibri" w:cs="Calibri"/>
          <w:sz w:val="16"/>
          <w:szCs w:val="16"/>
        </w:rPr>
        <w:t xml:space="preserve">, with a </w:t>
      </w:r>
      <w:r w:rsidRPr="00BA0685">
        <w:rPr>
          <w:rFonts w:ascii="Calibri" w:hAnsi="Calibri" w:cs="Calibri"/>
          <w:b/>
          <w:bCs/>
          <w:sz w:val="16"/>
          <w:szCs w:val="16"/>
        </w:rPr>
        <w:t xml:space="preserve">standard deviation of </w:t>
      </w:r>
      <w:r>
        <w:rPr>
          <w:rFonts w:ascii="Calibri" w:hAnsi="Calibri" w:cs="Calibri"/>
          <w:b/>
          <w:bCs/>
          <w:sz w:val="16"/>
          <w:szCs w:val="16"/>
        </w:rPr>
        <w:t xml:space="preserve">+ and - </w:t>
      </w:r>
      <w:r w:rsidRPr="00BA0685">
        <w:rPr>
          <w:rFonts w:ascii="Calibri" w:hAnsi="Calibri" w:cs="Calibri"/>
          <w:b/>
          <w:bCs/>
          <w:sz w:val="16"/>
          <w:szCs w:val="16"/>
        </w:rPr>
        <w:t>12.22</w:t>
      </w:r>
      <w:r w:rsidRPr="00BA0685">
        <w:rPr>
          <w:rFonts w:ascii="Calibri" w:hAnsi="Calibri" w:cs="Calibri"/>
          <w:sz w:val="16"/>
          <w:szCs w:val="16"/>
        </w:rPr>
        <w:t xml:space="preserve">, indicating considerable variation among nations. Most countries had life expectancy values between </w:t>
      </w:r>
      <w:r w:rsidRPr="00BA0685">
        <w:rPr>
          <w:rFonts w:ascii="Calibri" w:hAnsi="Calibri" w:cs="Calibri"/>
          <w:b/>
          <w:bCs/>
          <w:sz w:val="16"/>
          <w:szCs w:val="16"/>
        </w:rPr>
        <w:t>41.21 and 63.18 years</w:t>
      </w:r>
      <w:r w:rsidRPr="00BA0685">
        <w:rPr>
          <w:rFonts w:ascii="Calibri" w:hAnsi="Calibri" w:cs="Calibri"/>
          <w:sz w:val="16"/>
          <w:szCs w:val="16"/>
        </w:rPr>
        <w:t xml:space="preserve">, as shown by the box’s interquartile range. The </w:t>
      </w:r>
      <w:r w:rsidRPr="00BA0685">
        <w:rPr>
          <w:rFonts w:ascii="Calibri" w:hAnsi="Calibri" w:cs="Calibri"/>
          <w:b/>
          <w:bCs/>
          <w:sz w:val="16"/>
          <w:szCs w:val="16"/>
        </w:rPr>
        <w:t>yellow line</w:t>
      </w:r>
      <w:r w:rsidRPr="00BA0685">
        <w:rPr>
          <w:rFonts w:ascii="Calibri" w:hAnsi="Calibri" w:cs="Calibri"/>
          <w:sz w:val="16"/>
          <w:szCs w:val="16"/>
        </w:rPr>
        <w:t xml:space="preserve"> marks the </w:t>
      </w:r>
      <w:proofErr w:type="gramStart"/>
      <w:r w:rsidRPr="00BA0685">
        <w:rPr>
          <w:rFonts w:ascii="Calibri" w:hAnsi="Calibri" w:cs="Calibri"/>
          <w:sz w:val="16"/>
          <w:szCs w:val="16"/>
        </w:rPr>
        <w:t>mean</w:t>
      </w:r>
      <w:proofErr w:type="gramEnd"/>
      <w:r w:rsidRPr="00BA0685">
        <w:rPr>
          <w:rFonts w:ascii="Calibri" w:hAnsi="Calibri" w:cs="Calibri"/>
          <w:sz w:val="16"/>
          <w:szCs w:val="16"/>
        </w:rPr>
        <w:t xml:space="preserve">, while the </w:t>
      </w:r>
      <w:r w:rsidRPr="00BA0685">
        <w:rPr>
          <w:rFonts w:ascii="Calibri" w:hAnsi="Calibri" w:cs="Calibri"/>
          <w:b/>
          <w:bCs/>
          <w:sz w:val="16"/>
          <w:szCs w:val="16"/>
        </w:rPr>
        <w:t>black line</w:t>
      </w:r>
      <w:r w:rsidRPr="00BA0685">
        <w:rPr>
          <w:rFonts w:ascii="Calibri" w:hAnsi="Calibri" w:cs="Calibri"/>
          <w:sz w:val="16"/>
          <w:szCs w:val="16"/>
        </w:rPr>
        <w:t xml:space="preserve"> represents the median, highlighting that several developing countries had much lower life expectancy than the global average during that period.</w:t>
      </w:r>
    </w:p>
    <w:p w14:paraId="73D45FB2" w14:textId="77777777" w:rsidR="002C1452" w:rsidRPr="00BA0685" w:rsidRDefault="002C1452" w:rsidP="002C1452">
      <w:pPr>
        <w:jc w:val="center"/>
        <w:rPr>
          <w:rFonts w:ascii="Calibri" w:hAnsi="Calibri" w:cs="Calibri"/>
          <w:sz w:val="16"/>
          <w:szCs w:val="16"/>
        </w:rPr>
      </w:pPr>
    </w:p>
    <w:p w14:paraId="5C70307D" w14:textId="45C3BB75" w:rsidR="00BA0685" w:rsidRPr="00BA0685" w:rsidRDefault="00F2312A" w:rsidP="00F2312A">
      <w:pPr>
        <w:jc w:val="center"/>
        <w:rPr>
          <w:rFonts w:ascii="Calibri" w:hAnsi="Calibri" w:cs="Calibri"/>
          <w:sz w:val="16"/>
          <w:szCs w:val="16"/>
        </w:rPr>
      </w:pPr>
      <w:r>
        <w:rPr>
          <w:rFonts w:ascii="Calibri" w:hAnsi="Calibri" w:cs="Calibri"/>
          <w:sz w:val="16"/>
          <w:szCs w:val="16"/>
        </w:rPr>
        <w:t>----------------</w:t>
      </w:r>
    </w:p>
    <w:sectPr w:rsidR="00BA0685" w:rsidRPr="00BA0685" w:rsidSect="00F8300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5B5"/>
    <w:multiLevelType w:val="multilevel"/>
    <w:tmpl w:val="CDAC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74D4A"/>
    <w:multiLevelType w:val="hybridMultilevel"/>
    <w:tmpl w:val="86F260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B40F42"/>
    <w:multiLevelType w:val="multilevel"/>
    <w:tmpl w:val="00CAB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D2407"/>
    <w:multiLevelType w:val="hybridMultilevel"/>
    <w:tmpl w:val="647C5880"/>
    <w:lvl w:ilvl="0" w:tplc="0409000F">
      <w:start w:val="1"/>
      <w:numFmt w:val="decimal"/>
      <w:lvlText w:val="%1."/>
      <w:lvlJc w:val="left"/>
      <w:pPr>
        <w:ind w:left="108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0C2077"/>
    <w:multiLevelType w:val="multilevel"/>
    <w:tmpl w:val="80CC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717CF"/>
    <w:multiLevelType w:val="hybridMultilevel"/>
    <w:tmpl w:val="17CC72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11F7BEE"/>
    <w:multiLevelType w:val="hybridMultilevel"/>
    <w:tmpl w:val="68D8AE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1B320C9"/>
    <w:multiLevelType w:val="hybridMultilevel"/>
    <w:tmpl w:val="ECC83A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30D001B"/>
    <w:multiLevelType w:val="hybridMultilevel"/>
    <w:tmpl w:val="851273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4B50668"/>
    <w:multiLevelType w:val="hybridMultilevel"/>
    <w:tmpl w:val="DDE8D1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C1E6FC2"/>
    <w:multiLevelType w:val="hybridMultilevel"/>
    <w:tmpl w:val="7224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550067"/>
    <w:multiLevelType w:val="hybridMultilevel"/>
    <w:tmpl w:val="28627F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0F72411"/>
    <w:multiLevelType w:val="multilevel"/>
    <w:tmpl w:val="928C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C73CC"/>
    <w:multiLevelType w:val="hybridMultilevel"/>
    <w:tmpl w:val="8C7E56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1F0434A"/>
    <w:multiLevelType w:val="hybridMultilevel"/>
    <w:tmpl w:val="BAF62792"/>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3196AED"/>
    <w:multiLevelType w:val="hybridMultilevel"/>
    <w:tmpl w:val="919EEE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E961B77"/>
    <w:multiLevelType w:val="hybridMultilevel"/>
    <w:tmpl w:val="DEC4A9B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4EA54636"/>
    <w:multiLevelType w:val="hybridMultilevel"/>
    <w:tmpl w:val="6E7AC0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0150416"/>
    <w:multiLevelType w:val="hybridMultilevel"/>
    <w:tmpl w:val="D1E62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853A0D"/>
    <w:multiLevelType w:val="multilevel"/>
    <w:tmpl w:val="80CC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485F00"/>
    <w:multiLevelType w:val="multilevel"/>
    <w:tmpl w:val="BB42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EC4763"/>
    <w:multiLevelType w:val="hybridMultilevel"/>
    <w:tmpl w:val="ECB22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276E54"/>
    <w:multiLevelType w:val="hybridMultilevel"/>
    <w:tmpl w:val="A33A8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CA1BF6"/>
    <w:multiLevelType w:val="multilevel"/>
    <w:tmpl w:val="B3F2D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D165E0"/>
    <w:multiLevelType w:val="multilevel"/>
    <w:tmpl w:val="25466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444EF3"/>
    <w:multiLevelType w:val="hybridMultilevel"/>
    <w:tmpl w:val="CD828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562344"/>
    <w:multiLevelType w:val="multilevel"/>
    <w:tmpl w:val="80CC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9209B7"/>
    <w:multiLevelType w:val="multilevel"/>
    <w:tmpl w:val="80CC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41330C"/>
    <w:multiLevelType w:val="hybridMultilevel"/>
    <w:tmpl w:val="304AD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2341156">
    <w:abstractNumId w:val="2"/>
  </w:num>
  <w:num w:numId="2" w16cid:durableId="2096321636">
    <w:abstractNumId w:val="24"/>
  </w:num>
  <w:num w:numId="3" w16cid:durableId="1866215903">
    <w:abstractNumId w:val="25"/>
  </w:num>
  <w:num w:numId="4" w16cid:durableId="397825551">
    <w:abstractNumId w:val="18"/>
  </w:num>
  <w:num w:numId="5" w16cid:durableId="2090885049">
    <w:abstractNumId w:val="3"/>
  </w:num>
  <w:num w:numId="6" w16cid:durableId="2102095615">
    <w:abstractNumId w:val="28"/>
  </w:num>
  <w:num w:numId="7" w16cid:durableId="681249183">
    <w:abstractNumId w:val="14"/>
  </w:num>
  <w:num w:numId="8" w16cid:durableId="458839319">
    <w:abstractNumId w:val="7"/>
  </w:num>
  <w:num w:numId="9" w16cid:durableId="2119832486">
    <w:abstractNumId w:val="23"/>
  </w:num>
  <w:num w:numId="10" w16cid:durableId="1865942774">
    <w:abstractNumId w:val="17"/>
  </w:num>
  <w:num w:numId="11" w16cid:durableId="209532690">
    <w:abstractNumId w:val="21"/>
  </w:num>
  <w:num w:numId="12" w16cid:durableId="1328047708">
    <w:abstractNumId w:val="11"/>
  </w:num>
  <w:num w:numId="13" w16cid:durableId="376974352">
    <w:abstractNumId w:val="9"/>
  </w:num>
  <w:num w:numId="14" w16cid:durableId="1939941419">
    <w:abstractNumId w:val="0"/>
  </w:num>
  <w:num w:numId="15" w16cid:durableId="1515613264">
    <w:abstractNumId w:val="5"/>
  </w:num>
  <w:num w:numId="16" w16cid:durableId="176042108">
    <w:abstractNumId w:val="13"/>
  </w:num>
  <w:num w:numId="17" w16cid:durableId="1604531857">
    <w:abstractNumId w:val="8"/>
  </w:num>
  <w:num w:numId="18" w16cid:durableId="1393115207">
    <w:abstractNumId w:val="16"/>
  </w:num>
  <w:num w:numId="19" w16cid:durableId="1226834679">
    <w:abstractNumId w:val="12"/>
  </w:num>
  <w:num w:numId="20" w16cid:durableId="202057151">
    <w:abstractNumId w:val="15"/>
  </w:num>
  <w:num w:numId="21" w16cid:durableId="1170951807">
    <w:abstractNumId w:val="20"/>
  </w:num>
  <w:num w:numId="22" w16cid:durableId="1912352948">
    <w:abstractNumId w:val="10"/>
  </w:num>
  <w:num w:numId="23" w16cid:durableId="2003116609">
    <w:abstractNumId w:val="22"/>
  </w:num>
  <w:num w:numId="24" w16cid:durableId="1200166642">
    <w:abstractNumId w:val="1"/>
  </w:num>
  <w:num w:numId="25" w16cid:durableId="980158518">
    <w:abstractNumId w:val="19"/>
  </w:num>
  <w:num w:numId="26" w16cid:durableId="1632395328">
    <w:abstractNumId w:val="27"/>
  </w:num>
  <w:num w:numId="27" w16cid:durableId="1761026460">
    <w:abstractNumId w:val="4"/>
  </w:num>
  <w:num w:numId="28" w16cid:durableId="1545143685">
    <w:abstractNumId w:val="26"/>
  </w:num>
  <w:num w:numId="29" w16cid:durableId="15750499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287"/>
    <w:rsid w:val="00045287"/>
    <w:rsid w:val="00072FDA"/>
    <w:rsid w:val="001862D8"/>
    <w:rsid w:val="001A6298"/>
    <w:rsid w:val="00270F11"/>
    <w:rsid w:val="002C0933"/>
    <w:rsid w:val="002C1452"/>
    <w:rsid w:val="00391565"/>
    <w:rsid w:val="003921AC"/>
    <w:rsid w:val="00464C53"/>
    <w:rsid w:val="00504B55"/>
    <w:rsid w:val="0056416D"/>
    <w:rsid w:val="005C3AEA"/>
    <w:rsid w:val="006E31A5"/>
    <w:rsid w:val="006E5E9E"/>
    <w:rsid w:val="006F46E6"/>
    <w:rsid w:val="0072432C"/>
    <w:rsid w:val="00881B2D"/>
    <w:rsid w:val="00897C42"/>
    <w:rsid w:val="008E784F"/>
    <w:rsid w:val="008F5AE4"/>
    <w:rsid w:val="008F76A7"/>
    <w:rsid w:val="00995D1D"/>
    <w:rsid w:val="00AE506C"/>
    <w:rsid w:val="00B31ABE"/>
    <w:rsid w:val="00BA0685"/>
    <w:rsid w:val="00BB01C6"/>
    <w:rsid w:val="00EF463B"/>
    <w:rsid w:val="00F2312A"/>
    <w:rsid w:val="00F83002"/>
    <w:rsid w:val="00FA7CC6"/>
    <w:rsid w:val="00FF4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85472E"/>
  <w15:chartTrackingRefBased/>
  <w15:docId w15:val="{4B70096E-5FCA-4825-86BF-5BAB292DB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5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5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287"/>
    <w:rPr>
      <w:rFonts w:eastAsiaTheme="majorEastAsia" w:cstheme="majorBidi"/>
      <w:color w:val="272727" w:themeColor="text1" w:themeTint="D8"/>
    </w:rPr>
  </w:style>
  <w:style w:type="paragraph" w:styleId="Title">
    <w:name w:val="Title"/>
    <w:basedOn w:val="Normal"/>
    <w:next w:val="Normal"/>
    <w:link w:val="TitleChar"/>
    <w:uiPriority w:val="10"/>
    <w:qFormat/>
    <w:rsid w:val="00045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287"/>
    <w:pPr>
      <w:spacing w:before="160"/>
      <w:jc w:val="center"/>
    </w:pPr>
    <w:rPr>
      <w:i/>
      <w:iCs/>
      <w:color w:val="404040" w:themeColor="text1" w:themeTint="BF"/>
    </w:rPr>
  </w:style>
  <w:style w:type="character" w:customStyle="1" w:styleId="QuoteChar">
    <w:name w:val="Quote Char"/>
    <w:basedOn w:val="DefaultParagraphFont"/>
    <w:link w:val="Quote"/>
    <w:uiPriority w:val="29"/>
    <w:rsid w:val="00045287"/>
    <w:rPr>
      <w:i/>
      <w:iCs/>
      <w:color w:val="404040" w:themeColor="text1" w:themeTint="BF"/>
    </w:rPr>
  </w:style>
  <w:style w:type="paragraph" w:styleId="ListParagraph">
    <w:name w:val="List Paragraph"/>
    <w:basedOn w:val="Normal"/>
    <w:uiPriority w:val="34"/>
    <w:qFormat/>
    <w:rsid w:val="00045287"/>
    <w:pPr>
      <w:ind w:left="720"/>
      <w:contextualSpacing/>
    </w:pPr>
  </w:style>
  <w:style w:type="character" w:styleId="IntenseEmphasis">
    <w:name w:val="Intense Emphasis"/>
    <w:basedOn w:val="DefaultParagraphFont"/>
    <w:uiPriority w:val="21"/>
    <w:qFormat/>
    <w:rsid w:val="00045287"/>
    <w:rPr>
      <w:i/>
      <w:iCs/>
      <w:color w:val="0F4761" w:themeColor="accent1" w:themeShade="BF"/>
    </w:rPr>
  </w:style>
  <w:style w:type="paragraph" w:styleId="IntenseQuote">
    <w:name w:val="Intense Quote"/>
    <w:basedOn w:val="Normal"/>
    <w:next w:val="Normal"/>
    <w:link w:val="IntenseQuoteChar"/>
    <w:uiPriority w:val="30"/>
    <w:qFormat/>
    <w:rsid w:val="00045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287"/>
    <w:rPr>
      <w:i/>
      <w:iCs/>
      <w:color w:val="0F4761" w:themeColor="accent1" w:themeShade="BF"/>
    </w:rPr>
  </w:style>
  <w:style w:type="character" w:styleId="IntenseReference">
    <w:name w:val="Intense Reference"/>
    <w:basedOn w:val="DefaultParagraphFont"/>
    <w:uiPriority w:val="32"/>
    <w:qFormat/>
    <w:rsid w:val="000452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360</TotalTime>
  <Pages>9</Pages>
  <Words>1541</Words>
  <Characters>8785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ISMN</dc:creator>
  <cp:keywords/>
  <dc:description/>
  <cp:lastModifiedBy>R ISMN</cp:lastModifiedBy>
  <cp:revision>17</cp:revision>
  <dcterms:created xsi:type="dcterms:W3CDTF">2025-10-31T09:45:00Z</dcterms:created>
  <dcterms:modified xsi:type="dcterms:W3CDTF">2025-11-02T11:03:00Z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72293501-85b1-4f1b-995e-6eeccc6cd296</vt:lpwstr>
  </property>
</Properties>
</file>