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8.png" ContentType="image/png"/>
  <Override PartName="/word/media/rId21.png" ContentType="image/png"/>
  <Override PartName="/word/media/rId25.png" ContentType="image/png"/>
  <Override PartName="/word/media/rId29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2.jp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7" w:name="บทท-4"/>
    <w:p>
      <w:pPr>
        <w:pStyle w:val="Heading1"/>
      </w:pPr>
      <w:r>
        <w:t xml:space="preserve">บทที่ 4</w:t>
      </w:r>
    </w:p>
    <w:bookmarkStart w:id="9" w:name="การพฒนา-ทดสอบ-ผล-และอภปรายผล"/>
    <w:p>
      <w:pPr>
        <w:pStyle w:val="Heading1"/>
      </w:pPr>
      <w:r>
        <w:t xml:space="preserve">การพัฒนา ทดสอบ ผล และอภิปรายผล</w:t>
      </w:r>
    </w:p>
    <w:p>
      <w:pPr>
        <w:pStyle w:val="FirstParagraph"/>
      </w:pPr>
      <w:r>
        <w:t xml:space="preserve">บทนี้นำเสนอการพัฒนาระบบจัดการคำสั่งซื้อและตรวจสอบคลังสินค้าตามที่ออกแบบไว้ในบทที่ 3 เริ่มจากสภาพแวดล้อมและโครงสร้างซอร์สโค้ด ผลการพัฒนาในแต่ละหน้าจอ ผลการทดสอบตามแผนในหัวข้อ 3.5 ผลการประเมินจากผู้ใช้งานจริง การติดตั้งใช้งานที่ร้าน และการอภิปรายผล</w:t>
      </w:r>
    </w:p>
    <w:p>
      <w:pPr>
        <w:pStyle w:val="BodyText"/>
      </w:pPr>
      <w:r>
        <w:t xml:space="preserve">ตัวเลขทุกตัวที่รายงานในบทนี้มาจากการรันระบบจริง โดยบันทึกผลไว้เป็นไฟล์หลักฐานในโฟลเดอร์ evidence ของโครงงาน เพื่อให้ตรวจสอบย้อนหลังได้ว่าผลที่รายงานมิได้เกิดจากการประมาณ ส่วนรายการใดที่ยังทวนสอบไม่ได้ในช่วงเวลาของโครงงาน ระบุไว้ตามจริงพร้อมเหตุผลและแนวทางดำเนินการต่อ</w:t>
      </w:r>
    </w:p>
    <w:bookmarkEnd w:id="9"/>
    <w:bookmarkStart w:id="13" w:name="การพฒนาระบบ-implementation"/>
    <w:p>
      <w:pPr>
        <w:pStyle w:val="Heading2"/>
      </w:pPr>
      <w:r>
        <w:t xml:space="preserve">4.1 การพัฒนาระบบ (Implementation)</w:t>
      </w:r>
    </w:p>
    <w:bookmarkStart w:id="10" w:name="Xd9404b6b610de6d6798b29288bcc7eeb18ee2af"/>
    <w:p>
      <w:pPr>
        <w:pStyle w:val="Heading3"/>
      </w:pPr>
      <w:r>
        <w:t xml:space="preserve">4.1.1 สภาพแวดล้อมการพัฒนา (Development Environment)</w:t>
      </w:r>
    </w:p>
    <w:p>
      <w:pPr>
        <w:pStyle w:val="FirstParagraph"/>
        <w:ind w:firstLine="1267"/>
      </w:pPr>
      <w:r>
        <w:t xml:space="preserve">สภาพแวดล้อมที่ใช้พัฒนาและทดสอบระบบแสดงดังตารางที่ 4.1</w:t>
      </w:r>
    </w:p>
    <w:p>
      <w:pPr>
        <w:pStyle w:val="TableCaption"/>
      </w:pPr>
      <w:r>
        <w:rPr>
          <w:b/>
          <w:bCs/>
        </w:rPr>
        <w:t xml:space="preserve">ตารางที่ 4.1</w:t>
      </w:r>
      <w:r>
        <w:t xml:space="preserve"> </w:t>
      </w:r>
      <w:r>
        <w:t xml:space="preserve">สภาพแวดล้อมการพัฒนาและการทดสอบ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757"/>
        <w:gridCol w:w="6549"/>
      </w:tblGrid>
      <w:tr>
        <w:trPr>
          <w:cantSplit/>
          <w:tblHeader w:val="on"/>
        </w:trPr>
        <w:tc>
          <w:tcPr>
            <w:tcW w:w="1757" w:type="dxa"/>
          </w:tcPr>
          <w:tcPr/>
          <w:p>
            <w:pPr>
              <w:pStyle w:val="Compact"/>
            </w:pPr>
            <w:r>
              <w:t xml:space="preserve">รายการ</w:t>
            </w:r>
          </w:p>
        </w:tc>
        <w:tc>
          <w:tcPr>
            <w:tcW w:w="6549" w:type="dxa"/>
          </w:tcPr>
          <w:tcPr/>
          <w:p>
            <w:pPr>
              <w:pStyle w:val="Compact"/>
            </w:pPr>
            <w:r>
              <w:t xml:space="preserve">สิ่งที่ใช้</w:t>
            </w:r>
          </w:p>
        </w:tc>
      </w:tr>
      <w:tr>
        <w:trPr>
          <w:cantSplit/>
        </w:trPr>
        <w:tc>
          <w:tcPr>
            <w:tcW w:w="1757" w:type="dxa"/>
          </w:tcPr>
          <w:tcPr/>
          <w:p>
            <w:pPr>
              <w:pStyle w:val="Compact"/>
            </w:pPr>
            <w:r>
              <w:t xml:space="preserve">เครื่องพัฒนา</w:t>
            </w:r>
          </w:p>
        </w:tc>
        <w:tc>
          <w:tcPr>
            <w:tcW w:w="6549" w:type="dxa"/>
          </w:tcPr>
          <w:tcPr/>
          <w:p>
            <w:pPr>
              <w:pStyle w:val="Compact"/>
            </w:pPr>
            <w:r>
              <w:t xml:space="preserve">คอมพิวเตอร์ระบบปฏิบัติการแมคโอเอส</w:t>
            </w:r>
          </w:p>
        </w:tc>
      </w:tr>
      <w:tr>
        <w:trPr>
          <w:cantSplit/>
        </w:trPr>
        <w:tc>
          <w:tcPr>
            <w:tcW w:w="1757" w:type="dxa"/>
          </w:tcPr>
          <w:tcPr/>
          <w:p>
            <w:pPr>
              <w:pStyle w:val="Compact"/>
            </w:pPr>
            <w:r>
              <w:t xml:space="preserve">เครื่องใช้งานจริง</w:t>
            </w:r>
          </w:p>
        </w:tc>
        <w:tc>
          <w:tcPr>
            <w:tcW w:w="6549" w:type="dxa"/>
          </w:tcPr>
          <w:tcPr/>
          <w:p>
            <w:pPr>
              <w:pStyle w:val="Compact"/>
            </w:pPr>
            <w:r>
              <w:t xml:space="preserve">คอมพิวเตอร์ระบบปฏิบัติการวินโดวส์ของร้าน ต่อเครื่องพิมพ์ใบเสร็จเอปสัน TM-T82 ผ่านพอร์ตยูเอสบี</w:t>
            </w:r>
          </w:p>
        </w:tc>
      </w:tr>
      <w:tr>
        <w:trPr>
          <w:cantSplit/>
        </w:trPr>
        <w:tc>
          <w:tcPr>
            <w:tcW w:w="1757" w:type="dxa"/>
          </w:tcPr>
          <w:tcPr/>
          <w:p>
            <w:pPr>
              <w:pStyle w:val="Compact"/>
            </w:pPr>
            <w:r>
              <w:t xml:space="preserve">สภาพแวดล้อมการทำงาน</w:t>
            </w:r>
          </w:p>
        </w:tc>
        <w:tc>
          <w:tcPr>
            <w:tcW w:w="6549" w:type="dxa"/>
          </w:tcPr>
          <w:tcPr/>
          <w:p>
            <w:pPr>
              <w:pStyle w:val="Compact"/>
            </w:pPr>
            <w:r>
              <w:t xml:space="preserve">โหนดเจเอสรุ่น 22</w:t>
            </w:r>
          </w:p>
        </w:tc>
      </w:tr>
      <w:tr>
        <w:trPr>
          <w:cantSplit/>
        </w:trPr>
        <w:tc>
          <w:tcPr>
            <w:tcW w:w="1757" w:type="dxa"/>
          </w:tcPr>
          <w:tcPr/>
          <w:p>
            <w:pPr>
              <w:pStyle w:val="Compact"/>
            </w:pPr>
            <w:r>
              <w:t xml:space="preserve">ฐานข้อมูล</w:t>
            </w:r>
          </w:p>
        </w:tc>
        <w:tc>
          <w:tcPr>
            <w:tcW w:w="6549" w:type="dxa"/>
          </w:tcPr>
          <w:tcPr/>
          <w:p>
            <w:pPr>
              <w:pStyle w:val="Compact"/>
            </w:pPr>
            <w:r>
              <w:t xml:space="preserve">มายเอสคิวแอลรุ่น 8.0 เอนจินอินโนดีบี ฐานข้อมูลใช้งานและฐานข้อมูลทดสอบแยกกัน</w:t>
            </w:r>
          </w:p>
        </w:tc>
      </w:tr>
      <w:tr>
        <w:trPr>
          <w:cantSplit/>
        </w:trPr>
        <w:tc>
          <w:tcPr>
            <w:tcW w:w="1757" w:type="dxa"/>
          </w:tcPr>
          <w:tcPr/>
          <w:p>
            <w:pPr>
              <w:pStyle w:val="Compact"/>
            </w:pPr>
            <w:r>
              <w:t xml:space="preserve">ไลบรารีหลัก</w:t>
            </w:r>
          </w:p>
        </w:tc>
        <w:tc>
          <w:tcPr>
            <w:tcW w:w="6549" w:type="dxa"/>
          </w:tcPr>
          <w:tcPr/>
          <w:p>
            <w:pPr>
              <w:pStyle w:val="Compact"/>
            </w:pPr>
            <w:r>
              <w:t xml:space="preserve">เอ็กซ์เพรสเจเอส รีแอ็กต์ ไวต์ ไลบรารีเว็บซ็อกเก็ต ไดรเวอร์มายเอสคิวแอล และไลบรารีโทเคนกับการแฮชรหัสผ่านตามตารางที่ 2.1</w:t>
            </w:r>
          </w:p>
        </w:tc>
      </w:tr>
      <w:tr>
        <w:trPr>
          <w:cantSplit/>
        </w:trPr>
        <w:tc>
          <w:tcPr>
            <w:tcW w:w="1757" w:type="dxa"/>
          </w:tcPr>
          <w:tcPr/>
          <w:p>
            <w:pPr>
              <w:pStyle w:val="Compact"/>
            </w:pPr>
            <w:r>
              <w:t xml:space="preserve">เครื่องมือทดสอบ</w:t>
            </w:r>
          </w:p>
        </w:tc>
        <w:tc>
          <w:tcPr>
            <w:tcW w:w="6549" w:type="dxa"/>
          </w:tcPr>
          <w:tcPr/>
          <w:p>
            <w:pPr>
              <w:pStyle w:val="Compact"/>
            </w:pPr>
            <w:r>
              <w:t xml:space="preserve">เจสต์ ซูเปอร์เทสต์ และเพลย์ไรต์</w:t>
            </w:r>
          </w:p>
        </w:tc>
      </w:tr>
      <w:tr>
        <w:trPr>
          <w:cantSplit/>
        </w:trPr>
        <w:tc>
          <w:tcPr>
            <w:tcW w:w="1757" w:type="dxa"/>
          </w:tcPr>
          <w:tcPr/>
          <w:p>
            <w:pPr>
              <w:pStyle w:val="Compact"/>
            </w:pPr>
            <w:r>
              <w:t xml:space="preserve">การจัดการเวอร์ชัน</w:t>
            </w:r>
          </w:p>
        </w:tc>
        <w:tc>
          <w:tcPr>
            <w:tcW w:w="6549" w:type="dxa"/>
          </w:tcPr>
          <w:tcPr/>
          <w:p>
            <w:pPr>
              <w:pStyle w:val="Compact"/>
            </w:pPr>
            <w:r>
              <w:t xml:space="preserve">กิตบนคลังเก็บโค้ดกิตฮับ มีการบันทึกการเปลี่ยนแปลง 147 ครั้ง ณ วันจัดทำเล่ม</w:t>
            </w:r>
          </w:p>
        </w:tc>
      </w:tr>
    </w:tbl>
    <w:bookmarkEnd w:id="10"/>
    <w:bookmarkStart w:id="11" w:name="โครงสรางซอรสโคด-source-code-structure"/>
    <w:p>
      <w:pPr>
        <w:pStyle w:val="Heading3"/>
      </w:pPr>
      <w:r>
        <w:t xml:space="preserve">4.1.2 โครงสร้างซอร์สโค้ด (Source Code Structure)</w:t>
      </w:r>
    </w:p>
    <w:p>
      <w:pPr>
        <w:pStyle w:val="FirstParagraph"/>
        <w:ind w:firstLine="1267"/>
      </w:pPr>
      <w:r>
        <w:t xml:space="preserve">ซอร์สโค้ดจัดเป็นสี่ส่วนตามหน่วยติดตั้งในตารางที่ 3.15 และภายในระบบหลังบ้านแบ่งเป็นหนึ่งโฟลเดอร์ต่อหนึ่งโมดูล ทำให้จับคู่รหัสโมดูลในบทที่ 3 กับซอร์สโค้ดได้โดยตรง ดังตารางที่ 4.2</w:t>
      </w:r>
    </w:p>
    <w:p>
      <w:pPr>
        <w:pStyle w:val="TableCaption"/>
      </w:pPr>
      <w:r>
        <w:rPr>
          <w:b/>
          <w:bCs/>
        </w:rPr>
        <w:t xml:space="preserve">ตารางที่ 4.2</w:t>
      </w:r>
      <w:r>
        <w:t xml:space="preserve"> </w:t>
      </w:r>
      <w:r>
        <w:t xml:space="preserve">โครงสร้างซอร์สโค้ดเทียบกับรหัสโมดูล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3670"/>
        <w:gridCol w:w="3297"/>
        <w:gridCol w:w="1339"/>
      </w:tblGrid>
      <w:tr>
        <w:trPr>
          <w:cantSplit/>
          <w:tblHeader w:val="on"/>
        </w:trPr>
        <w:tc>
          <w:tcPr>
            <w:tcW w:w="3670" w:type="dxa"/>
          </w:tcPr>
          <w:tcPr/>
          <w:p>
            <w:pPr>
              <w:pStyle w:val="Compact"/>
            </w:pPr>
            <w:r>
              <w:t xml:space="preserve">โฟลเดอร์</w:t>
            </w:r>
          </w:p>
        </w:tc>
        <w:tc>
          <w:tcPr>
            <w:tcW w:w="3297" w:type="dxa"/>
          </w:tcPr>
          <w:tcPr/>
          <w:p>
            <w:pPr>
              <w:pStyle w:val="Compact"/>
            </w:pPr>
            <w:r>
              <w:t xml:space="preserve">เก็บอะไร</w:t>
            </w:r>
          </w:p>
        </w:tc>
        <w:tc>
          <w:tcPr>
            <w:tcW w:w="1339" w:type="dxa"/>
          </w:tcPr>
          <w:tcPr/>
          <w:p>
            <w:pPr>
              <w:pStyle w:val="Compact"/>
              <w:jc w:val="center"/>
            </w:pPr>
            <w:r>
              <w:t xml:space="preserve">รหัสในบทที่ 3</w:t>
            </w:r>
          </w:p>
        </w:tc>
      </w:tr>
      <w:tr>
        <w:trPr>
          <w:cantSplit/>
        </w:trPr>
        <w:tc>
          <w:tcPr>
            <w:tcW w:w="3670" w:type="dxa"/>
          </w:tcPr>
          <w:tcPr/>
          <w:p>
            <w:pPr>
              <w:pStyle w:val="Compact"/>
            </w:pPr>
            <w:r>
              <w:t xml:space="preserve">backend/​modules/​</w:t>
            </w:r>
          </w:p>
        </w:tc>
        <w:tc>
          <w:tcPr>
            <w:tcW w:w="3297" w:type="dxa"/>
          </w:tcPr>
          <w:tcPr/>
          <w:p>
            <w:pPr>
              <w:pStyle w:val="Compact"/>
            </w:pPr>
            <w:r>
              <w:t xml:space="preserve">สิบโฟลเดอร์ของโมดูลระบบหลังบ้าน เช่น auth order stock-​deduction</w:t>
            </w:r>
          </w:p>
        </w:tc>
        <w:tc>
          <w:tcPr>
            <w:tcW w:w="1339" w:type="dxa"/>
          </w:tcPr>
          <w:tcPr/>
          <w:p>
            <w:pPr>
              <w:pStyle w:val="Compact"/>
              <w:jc w:val="center"/>
            </w:pPr>
            <w:r>
              <w:t xml:space="preserve">BE-01 ถึง BE-10</w:t>
            </w:r>
          </w:p>
        </w:tc>
      </w:tr>
      <w:tr>
        <w:trPr>
          <w:cantSplit/>
        </w:trPr>
        <w:tc>
          <w:tcPr>
            <w:tcW w:w="3670" w:type="dxa"/>
          </w:tcPr>
          <w:tcPr/>
          <w:p>
            <w:pPr>
              <w:pStyle w:val="Compact"/>
            </w:pPr>
            <w:r>
              <w:t xml:space="preserve">backend/​middleware/​auth.​js</w:t>
            </w:r>
          </w:p>
        </w:tc>
        <w:tc>
          <w:tcPr>
            <w:tcW w:w="3297" w:type="dxa"/>
          </w:tcPr>
          <w:tcPr/>
          <w:p>
            <w:pPr>
              <w:pStyle w:val="Compact"/>
            </w:pPr>
            <w:r>
              <w:t xml:space="preserve">ส่วนตรวจสิทธิ์คั่นหน้าเส้นทาง</w:t>
            </w:r>
          </w:p>
        </w:tc>
        <w:tc>
          <w:tcPr>
            <w:tcW w:w="1339" w:type="dxa"/>
          </w:tcPr>
          <w:tcPr/>
          <w:p>
            <w:pPr>
              <w:pStyle w:val="Compact"/>
              <w:jc w:val="center"/>
            </w:pPr>
            <w:r>
              <w:t xml:space="preserve">SP-01</w:t>
            </w:r>
          </w:p>
        </w:tc>
      </w:tr>
      <w:tr>
        <w:trPr>
          <w:cantSplit/>
        </w:trPr>
        <w:tc>
          <w:tcPr>
            <w:tcW w:w="3670" w:type="dxa"/>
          </w:tcPr>
          <w:tcPr/>
          <w:p>
            <w:pPr>
              <w:pStyle w:val="Compact"/>
            </w:pPr>
            <w:r>
              <w:t xml:space="preserve">backend/​config/​db.​js</w:t>
            </w:r>
          </w:p>
        </w:tc>
        <w:tc>
          <w:tcPr>
            <w:tcW w:w="3297" w:type="dxa"/>
          </w:tcPr>
          <w:tcPr/>
          <w:p>
            <w:pPr>
              <w:pStyle w:val="Compact"/>
            </w:pPr>
            <w:r>
              <w:t xml:space="preserve">ส่วนตั้งค่าการเชื่อมต่อฐานข้อมูลและตัวช่วยเปิดธุรกรรม</w:t>
            </w:r>
          </w:p>
        </w:tc>
        <w:tc>
          <w:tcPr>
            <w:tcW w:w="1339" w:type="dxa"/>
          </w:tcPr>
          <w:tcPr/>
          <w:p>
            <w:pPr>
              <w:pStyle w:val="Compact"/>
              <w:jc w:val="center"/>
            </w:pPr>
            <w:r>
              <w:t xml:space="preserve">SP-02</w:t>
            </w:r>
          </w:p>
        </w:tc>
      </w:tr>
      <w:tr>
        <w:trPr>
          <w:cantSplit/>
        </w:trPr>
        <w:tc>
          <w:tcPr>
            <w:tcW w:w="3670" w:type="dxa"/>
          </w:tcPr>
          <w:tcPr/>
          <w:p>
            <w:pPr>
              <w:pStyle w:val="Compact"/>
            </w:pPr>
            <w:r>
              <w:t xml:space="preserve">backend/​lib/​promptpay.​js</w:t>
            </w:r>
          </w:p>
        </w:tc>
        <w:tc>
          <w:tcPr>
            <w:tcW w:w="3297" w:type="dxa"/>
          </w:tcPr>
          <w:tcPr/>
          <w:p>
            <w:pPr>
              <w:pStyle w:val="Compact"/>
            </w:pPr>
            <w:r>
              <w:t xml:space="preserve">ไลบรารีสร้างรหัสคิวอาร์พร้อมเพย์</w:t>
            </w:r>
          </w:p>
        </w:tc>
        <w:tc>
          <w:tcPr>
            <w:tcW w:w="1339" w:type="dxa"/>
          </w:tcPr>
          <w:tcPr/>
          <w:p>
            <w:pPr>
              <w:pStyle w:val="Compact"/>
              <w:jc w:val="center"/>
            </w:pPr>
            <w:r>
              <w:t xml:space="preserve">SP-03</w:t>
            </w:r>
          </w:p>
        </w:tc>
      </w:tr>
      <w:tr>
        <w:trPr>
          <w:cantSplit/>
        </w:trPr>
        <w:tc>
          <w:tcPr>
            <w:tcW w:w="3670" w:type="dxa"/>
          </w:tcPr>
          <w:tcPr/>
          <w:p>
            <w:pPr>
              <w:pStyle w:val="Compact"/>
            </w:pPr>
            <w:r>
              <w:t xml:space="preserve">backend/​app.​js</w:t>
            </w:r>
          </w:p>
        </w:tc>
        <w:tc>
          <w:tcPr>
            <w:tcW w:w="3297" w:type="dxa"/>
          </w:tcPr>
          <w:tcPr/>
          <w:p>
            <w:pPr>
              <w:pStyle w:val="Compact"/>
            </w:pPr>
            <w:r>
              <w:t xml:space="preserve">ประกาศเส้นทางทั้งหมดพร้อมบทบาทที่เรียกได้ในไฟล์เดียว</w:t>
            </w:r>
          </w:p>
        </w:tc>
        <w:tc>
          <w:tcPr>
            <w:tcW w:w="1339" w:type="dxa"/>
          </w:tcPr>
          <w:tcPr/>
          <w:p>
            <w:pPr>
              <w:pStyle w:val="Compact"/>
              <w:jc w:val="center"/>
            </w:pPr>
            <w:r>
              <w:t xml:space="preserve">ตารางที่ 3.25</w:t>
            </w:r>
          </w:p>
        </w:tc>
      </w:tr>
      <w:tr>
        <w:trPr>
          <w:cantSplit/>
        </w:trPr>
        <w:tc>
          <w:tcPr>
            <w:tcW w:w="3670" w:type="dxa"/>
          </w:tcPr>
          <w:tcPr/>
          <w:p>
            <w:pPr>
              <w:pStyle w:val="Compact"/>
            </w:pPr>
            <w:r>
              <w:t xml:space="preserve">print-​service/​</w:t>
            </w:r>
          </w:p>
        </w:tc>
        <w:tc>
          <w:tcPr>
            <w:tcW w:w="3297" w:type="dxa"/>
          </w:tcPr>
          <w:tcPr/>
          <w:p>
            <w:pPr>
              <w:pStyle w:val="Compact"/>
            </w:pPr>
            <w:r>
              <w:t xml:space="preserve">บริการพิมพ์ใบเสร็จและการสร้างชุดคำสั่งอีเอสซีโพส</w:t>
            </w:r>
          </w:p>
        </w:tc>
        <w:tc>
          <w:tcPr>
            <w:tcW w:w="1339" w:type="dxa"/>
          </w:tcPr>
          <w:tcPr/>
          <w:p>
            <w:pPr>
              <w:pStyle w:val="Compact"/>
              <w:jc w:val="center"/>
            </w:pPr>
            <w:r>
              <w:t xml:space="preserve">หน่วยติดตั้งที่ 3</w:t>
            </w:r>
          </w:p>
        </w:tc>
      </w:tr>
      <w:tr>
        <w:trPr>
          <w:cantSplit/>
        </w:trPr>
        <w:tc>
          <w:tcPr>
            <w:tcW w:w="3670" w:type="dxa"/>
          </w:tcPr>
          <w:tcPr/>
          <w:p>
            <w:pPr>
              <w:pStyle w:val="Compact"/>
            </w:pPr>
            <w:r>
              <w:t xml:space="preserve">frontend/​src/​pages/​</w:t>
            </w:r>
          </w:p>
        </w:tc>
        <w:tc>
          <w:tcPr>
            <w:tcW w:w="3297" w:type="dxa"/>
          </w:tcPr>
          <w:tcPr/>
          <w:p>
            <w:pPr>
              <w:pStyle w:val="Compact"/>
            </w:pPr>
            <w:r>
              <w:t xml:space="preserve">เก้าโฟลเดอร์ของหน้าจอ</w:t>
            </w:r>
          </w:p>
        </w:tc>
        <w:tc>
          <w:tcPr>
            <w:tcW w:w="1339" w:type="dxa"/>
          </w:tcPr>
          <w:tcPr/>
          <w:p>
            <w:pPr>
              <w:pStyle w:val="Compact"/>
              <w:jc w:val="center"/>
            </w:pPr>
            <w:r>
              <w:t xml:space="preserve">FE-01 ถึง FE-09</w:t>
            </w:r>
          </w:p>
        </w:tc>
      </w:tr>
      <w:tr>
        <w:trPr>
          <w:cantSplit/>
        </w:trPr>
        <w:tc>
          <w:tcPr>
            <w:tcW w:w="3670" w:type="dxa"/>
          </w:tcPr>
          <w:tcPr/>
          <w:p>
            <w:pPr>
              <w:pStyle w:val="Compact"/>
            </w:pPr>
            <w:r>
              <w:t xml:space="preserve">db/​schema/​schema.​sql</w:t>
            </w:r>
          </w:p>
        </w:tc>
        <w:tc>
          <w:tcPr>
            <w:tcW w:w="3297" w:type="dxa"/>
          </w:tcPr>
          <w:tcPr/>
          <w:p>
            <w:pPr>
              <w:pStyle w:val="Compact"/>
            </w:pPr>
            <w:r>
              <w:t xml:space="preserve">โครงสร้างฐานข้อมูลเจ็ดตาราง</w:t>
            </w:r>
          </w:p>
        </w:tc>
        <w:tc>
          <w:tcPr>
            <w:tcW w:w="1339" w:type="dxa"/>
          </w:tcPr>
          <w:tcPr/>
          <w:p>
            <w:pPr>
              <w:pStyle w:val="Compact"/>
              <w:jc w:val="center"/>
            </w:pPr>
            <w:r>
              <w:t xml:space="preserve">รูปที่ 3.7</w:t>
            </w:r>
          </w:p>
        </w:tc>
      </w:tr>
      <w:tr>
        <w:trPr>
          <w:cantSplit/>
        </w:trPr>
        <w:tc>
          <w:tcPr>
            <w:tcW w:w="3670" w:type="dxa"/>
          </w:tcPr>
          <w:tcPr/>
          <w:p>
            <w:pPr>
              <w:pStyle w:val="Compact"/>
            </w:pPr>
            <w:r>
              <w:t xml:space="preserve">backend/​tests/​ และ tests/​system/​</w:t>
            </w:r>
          </w:p>
        </w:tc>
        <w:tc>
          <w:tcPr>
            <w:tcW w:w="3297" w:type="dxa"/>
          </w:tcPr>
          <w:tcPr/>
          <w:p>
            <w:pPr>
              <w:pStyle w:val="Compact"/>
            </w:pPr>
            <w:r>
              <w:t xml:space="preserve">ชุดทดสอบระดับหน่วย ระดับการรวมส่วน และระดับระบบ</w:t>
            </w:r>
          </w:p>
        </w:tc>
        <w:tc>
          <w:tcPr>
            <w:tcW w:w="1339" w:type="dxa"/>
          </w:tcPr>
          <w:tcPr/>
          <w:p>
            <w:pPr>
              <w:pStyle w:val="Compact"/>
              <w:jc w:val="center"/>
            </w:pPr>
            <w:r>
              <w:t xml:space="preserve">ตารางที่ 3.27</w:t>
            </w:r>
          </w:p>
        </w:tc>
      </w:tr>
    </w:tbl>
    <w:bookmarkEnd w:id="11"/>
    <w:bookmarkStart w:id="12" w:name="แนวปฏบตในการเขยนโคด-coding-practices"/>
    <w:p>
      <w:pPr>
        <w:pStyle w:val="Heading3"/>
      </w:pPr>
      <w:r>
        <w:t xml:space="preserve">4.1.3 แนวปฏิบัติในการเขียนโค้ด (Coding Practices)</w:t>
      </w:r>
    </w:p>
    <w:p>
      <w:pPr>
        <w:pStyle w:val="FirstParagraph"/>
        <w:ind w:firstLine="1267"/>
      </w:pPr>
      <w:r>
        <w:t xml:space="preserve">การเขียนโค้ดยึดแนวปฏิบัติสี่ข้อที่ตามมาจากการออกแบบ ข้อแรก แต่ละโมดูลเปิดให้โมดูลอื่นเรียกได้เฉพาะฟังก์ชันที่ประกาศไว้ในไฟล์หลักของโฟลเดอร์ โมดูลอื่นจึงไม่เข้าไปแก้ข้อมูลภายในโดยตรง ข้อที่สอง ทุกคำสั่งเอสคิวแอลส่งค่าจากผู้ใช้ผ่านตัวยึดตำแหน่ง ตามมาตรการในตารางที่ 2.2 ข้อที่สาม งานที่ต้องสำเร็จพร้อมกันเปิดธุรกรรมผ่านตัวช่วยของ SP-02 ซึ่งยกเลิกธุรกรรมให้เองเมื่อเกิดข้อผิดพลาด และงานผลพลอยได้ เช่น การพิมพ์และการแจ้งเตือน ทำหลังยืนยันธุรกรรมแล้วเท่านั้น และข้อที่สี่ ทุกการแก้ไขที่เปลี่ยนพฤติกรรมของระบบต้องมีชุดทดสอบรองรับก่อนบันทึกเข้าคลังเก็บโค้ด ส่วนซอร์สโค้ดที่สำคัญของแต่ละโมดูลแสดงไว้ในภาคผนวก ฉ</w:t>
      </w:r>
    </w:p>
    <w:bookmarkEnd w:id="12"/>
    <w:bookmarkEnd w:id="13"/>
    <w:bookmarkStart w:id="60" w:name="ผลการพฒนาระบบ-system-results"/>
    <w:p>
      <w:pPr>
        <w:pStyle w:val="Heading2"/>
      </w:pPr>
      <w:r>
        <w:t xml:space="preserve">4.2 ผลการพัฒนาระบบ (System Results)</w:t>
      </w:r>
    </w:p>
    <w:p>
      <w:pPr>
        <w:pStyle w:val="FirstParagraph"/>
      </w:pPr>
      <w:r>
        <w:t xml:space="preserve">ระบบได้รับการพัฒนาเสร็จสิ้นตามที่ออกแบบไว้ในบทที่ 3 ส่วนติดต่อผู้ใช้พัฒนาด้วยไลบรารีรีแอ็กต์ร่วมกับเครื่องมือไวต์ ระบบหลังบ้านพัฒนาด้วยโหนดเจเอสและเฟรมเวิร์กเอ็กซ์เพรสเจเอส ฐานข้อมูลใช้มายเอสคิวแอลบนเอนจินอินโนดีบี และบริการพิมพ์ใบเสร็จแยกเป็นหน่วยติดตั้งต่างหากเพื่อให้ทำงานบนเครื่องที่ต่อกับเครื่องพิมพ์ได้ตามข้อจำกัดในตารางที่ 3.15 ผลการพัฒนาในภาพรวมสรุปได้ดังตารางที่ 4.3</w:t>
      </w:r>
    </w:p>
    <w:p>
      <w:pPr>
        <w:pStyle w:val="TableCaption"/>
      </w:pPr>
      <w:r>
        <w:rPr>
          <w:b/>
          <w:bCs/>
        </w:rPr>
        <w:t xml:space="preserve">ตารางที่ 4.3</w:t>
      </w:r>
      <w:r>
        <w:t xml:space="preserve"> </w:t>
      </w:r>
      <w:r>
        <w:t xml:space="preserve">ภาพรวมของระบบที่พัฒนาสำเร็จเทียบกับที่ออกแบบไว้ในบทที่ 3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2135"/>
        <w:gridCol w:w="1343"/>
        <w:gridCol w:w="4828"/>
      </w:tblGrid>
      <w:tr>
        <w:trPr>
          <w:cantSplit/>
          <w:tblHeader w:val="on"/>
        </w:trPr>
        <w:tc>
          <w:tcPr>
            <w:tcW w:w="2135" w:type="dxa"/>
          </w:tcPr>
          <w:tcPr/>
          <w:p>
            <w:pPr>
              <w:pStyle w:val="Compact"/>
            </w:pPr>
            <w:r>
              <w:t xml:space="preserve">สิ่งที่ออกแบบไว้</w:t>
            </w:r>
          </w:p>
        </w:tc>
        <w:tc>
          <w:tcPr>
            <w:tcW w:w="1343" w:type="dxa"/>
          </w:tcPr>
          <w:tcPr/>
          <w:p>
            <w:pPr>
              <w:pStyle w:val="Compact"/>
              <w:jc w:val="center"/>
            </w:pPr>
            <w:r>
              <w:t xml:space="preserve">อ้างอิงในบทที่ 3</w:t>
            </w:r>
          </w:p>
        </w:tc>
        <w:tc>
          <w:tcPr>
            <w:tcW w:w="4828" w:type="dxa"/>
          </w:tcPr>
          <w:tcPr/>
          <w:p>
            <w:pPr>
              <w:pStyle w:val="Compact"/>
            </w:pPr>
            <w:r>
              <w:t xml:space="preserve">ผลการพัฒนา</w:t>
            </w:r>
          </w:p>
        </w:tc>
      </w:tr>
      <w:tr>
        <w:trPr>
          <w:cantSplit/>
        </w:trPr>
        <w:tc>
          <w:tcPr>
            <w:tcW w:w="2135" w:type="dxa"/>
          </w:tcPr>
          <w:tcPr/>
          <w:p>
            <w:pPr>
              <w:pStyle w:val="Compact"/>
            </w:pPr>
            <w:r>
              <w:t xml:space="preserve">หน่วยติดตั้ง 4 หน่วย</w:t>
            </w:r>
          </w:p>
        </w:tc>
        <w:tc>
          <w:tcPr>
            <w:tcW w:w="1343" w:type="dxa"/>
          </w:tcPr>
          <w:tcPr/>
          <w:p>
            <w:pPr>
              <w:pStyle w:val="Compact"/>
              <w:jc w:val="center"/>
            </w:pPr>
            <w:r>
              <w:t xml:space="preserve">ตารางที่ 3.15</w:t>
            </w:r>
          </w:p>
        </w:tc>
        <w:tc>
          <w:tcPr>
            <w:tcW w:w="4828" w:type="dxa"/>
          </w:tcPr>
          <w:tcPr/>
          <w:p>
            <w:pPr>
              <w:pStyle w:val="Compact"/>
            </w:pPr>
            <w:r>
              <w:t xml:space="preserve">พัฒนาครบ 4 หน่วย คือ ส่วนติดต่อผู้ใช้ ระบบหลังบ้าน บริการพิมพ์ใบเสร็จ และฐานข้อมูล</w:t>
            </w:r>
          </w:p>
        </w:tc>
      </w:tr>
      <w:tr>
        <w:trPr>
          <w:cantSplit/>
        </w:trPr>
        <w:tc>
          <w:tcPr>
            <w:tcW w:w="2135" w:type="dxa"/>
          </w:tcPr>
          <w:tcPr/>
          <w:p>
            <w:pPr>
              <w:pStyle w:val="Compact"/>
            </w:pPr>
            <w:r>
              <w:t xml:space="preserve">โมดูลของระบบหลังบ้าน 10 โมดูล (BE-01 ถึง BE-10)</w:t>
            </w:r>
          </w:p>
        </w:tc>
        <w:tc>
          <w:tcPr>
            <w:tcW w:w="1343" w:type="dxa"/>
          </w:tcPr>
          <w:tcPr/>
          <w:p>
            <w:pPr>
              <w:pStyle w:val="Compact"/>
              <w:jc w:val="center"/>
            </w:pPr>
            <w:r>
              <w:t xml:space="preserve">ตารางที่ 3.16</w:t>
            </w:r>
          </w:p>
        </w:tc>
        <w:tc>
          <w:tcPr>
            <w:tcW w:w="4828" w:type="dxa"/>
          </w:tcPr>
          <w:tcPr/>
          <w:p>
            <w:pPr>
              <w:pStyle w:val="Compact"/>
            </w:pPr>
            <w:r>
              <w:t xml:space="preserve">พัฒนาครบ 10 โมดูล โดยหนึ่งโมดูลเท่ากับหนึ่งโฟลเดอร์ตามที่ออกแบบ</w:t>
            </w:r>
          </w:p>
        </w:tc>
      </w:tr>
      <w:tr>
        <w:trPr>
          <w:cantSplit/>
        </w:trPr>
        <w:tc>
          <w:tcPr>
            <w:tcW w:w="2135" w:type="dxa"/>
          </w:tcPr>
          <w:tcPr/>
          <w:p>
            <w:pPr>
              <w:pStyle w:val="Compact"/>
            </w:pPr>
            <w:r>
              <w:t xml:space="preserve">ส่วนสนับสนุน 3 ส่วน (SP-01 ถึง SP-03)</w:t>
            </w:r>
          </w:p>
        </w:tc>
        <w:tc>
          <w:tcPr>
            <w:tcW w:w="1343" w:type="dxa"/>
          </w:tcPr>
          <w:tcPr/>
          <w:p>
            <w:pPr>
              <w:pStyle w:val="Compact"/>
              <w:jc w:val="center"/>
            </w:pPr>
            <w:r>
              <w:t xml:space="preserve">ตารางที่ 3.17</w:t>
            </w:r>
          </w:p>
        </w:tc>
        <w:tc>
          <w:tcPr>
            <w:tcW w:w="4828" w:type="dxa"/>
          </w:tcPr>
          <w:tcPr/>
          <w:p>
            <w:pPr>
              <w:pStyle w:val="Compact"/>
            </w:pPr>
            <w:r>
              <w:t xml:space="preserve">พัฒนาครบ คือ ส่วนตั้งค่าฐานข้อมูล ส่วนตรวจสอบสิทธิ์ และไลบรารีสร้างรหัสคิวอาร์</w:t>
            </w:r>
          </w:p>
        </w:tc>
      </w:tr>
      <w:tr>
        <w:trPr>
          <w:cantSplit/>
        </w:trPr>
        <w:tc>
          <w:tcPr>
            <w:tcW w:w="2135" w:type="dxa"/>
          </w:tcPr>
          <w:tcPr/>
          <w:p>
            <w:pPr>
              <w:pStyle w:val="Compact"/>
            </w:pPr>
            <w:r>
              <w:t xml:space="preserve">เส้นทางการเรียกใช้บริการ</w:t>
            </w:r>
          </w:p>
        </w:tc>
        <w:tc>
          <w:tcPr>
            <w:tcW w:w="1343" w:type="dxa"/>
          </w:tcPr>
          <w:tcPr/>
          <w:p>
            <w:pPr>
              <w:pStyle w:val="Compact"/>
              <w:jc w:val="center"/>
            </w:pPr>
            <w:r>
              <w:t xml:space="preserve">ตารางที่ 3.25</w:t>
            </w:r>
          </w:p>
        </w:tc>
        <w:tc>
          <w:tcPr>
            <w:tcW w:w="4828" w:type="dxa"/>
          </w:tcPr>
          <w:tcPr/>
          <w:p>
            <w:pPr>
              <w:pStyle w:val="Compact"/>
            </w:pPr>
            <w:r>
              <w:t xml:space="preserve">พัฒนาครบทุกเส้นทาง รวม 19 เส้นทาง ประกาศพร้อมสิทธิ์ของแต่ละเส้นทางในไฟล์เดียว</w:t>
            </w:r>
          </w:p>
        </w:tc>
      </w:tr>
      <w:tr>
        <w:trPr>
          <w:cantSplit/>
        </w:trPr>
        <w:tc>
          <w:tcPr>
            <w:tcW w:w="2135" w:type="dxa"/>
          </w:tcPr>
          <w:tcPr/>
          <w:p>
            <w:pPr>
              <w:pStyle w:val="Compact"/>
            </w:pPr>
            <w:r>
              <w:t xml:space="preserve">ตารางข้อมูล 7 ตาราง</w:t>
            </w:r>
          </w:p>
        </w:tc>
        <w:tc>
          <w:tcPr>
            <w:tcW w:w="1343" w:type="dxa"/>
          </w:tcPr>
          <w:tcPr/>
          <w:p>
            <w:pPr>
              <w:pStyle w:val="Compact"/>
              <w:jc w:val="center"/>
            </w:pPr>
            <w:r>
              <w:t xml:space="preserve">ตารางที่ 3.22</w:t>
            </w:r>
          </w:p>
        </w:tc>
        <w:tc>
          <w:tcPr>
            <w:tcW w:w="4828" w:type="dxa"/>
          </w:tcPr>
          <w:tcPr/>
          <w:p>
            <w:pPr>
              <w:pStyle w:val="Compact"/>
            </w:pPr>
            <w:r>
              <w:t xml:space="preserve">สร้างครบ 7 ตาราง พร้อมข้อจำกัดที่ฐานข้อมูลบังคับเอง เช่น เลขที่คำสั่งซื้อห้ามซ้ำ และยอดคงเหลือห้ามติดลบ</w:t>
            </w:r>
          </w:p>
        </w:tc>
      </w:tr>
      <w:tr>
        <w:trPr>
          <w:cantSplit/>
        </w:trPr>
        <w:tc>
          <w:tcPr>
            <w:tcW w:w="2135" w:type="dxa"/>
          </w:tcPr>
          <w:tcPr/>
          <w:p>
            <w:pPr>
              <w:pStyle w:val="Compact"/>
            </w:pPr>
            <w:r>
              <w:t xml:space="preserve">หน้าจอ 9 หน้าจอ (FE-01 ถึง FE-09)</w:t>
            </w:r>
          </w:p>
        </w:tc>
        <w:tc>
          <w:tcPr>
            <w:tcW w:w="1343" w:type="dxa"/>
          </w:tcPr>
          <w:tcPr/>
          <w:p>
            <w:pPr>
              <w:pStyle w:val="Compact"/>
              <w:jc w:val="center"/>
            </w:pPr>
            <w:r>
              <w:t xml:space="preserve">ตารางที่ 3.18</w:t>
            </w:r>
          </w:p>
        </w:tc>
        <w:tc>
          <w:tcPr>
            <w:tcW w:w="4828" w:type="dxa"/>
          </w:tcPr>
          <w:tcPr/>
          <w:p>
            <w:pPr>
              <w:pStyle w:val="Compact"/>
            </w:pPr>
            <w:r>
              <w:t xml:space="preserve">พัฒนาครบ 9 หน้าจอ ตามสิทธิ์ของแต่ละบทบาท</w:t>
            </w:r>
          </w:p>
        </w:tc>
      </w:tr>
      <w:tr>
        <w:trPr>
          <w:cantSplit/>
        </w:trPr>
        <w:tc>
          <w:tcPr>
            <w:tcW w:w="2135" w:type="dxa"/>
          </w:tcPr>
          <w:tcPr/>
          <w:p>
            <w:pPr>
              <w:pStyle w:val="Compact"/>
            </w:pPr>
            <w:r>
              <w:t xml:space="preserve">ความต้องการเชิงหน้าที่ FR-01 ถึง FR-09</w:t>
            </w:r>
          </w:p>
        </w:tc>
        <w:tc>
          <w:tcPr>
            <w:tcW w:w="1343" w:type="dxa"/>
          </w:tcPr>
          <w:tcPr/>
          <w:p>
            <w:pPr>
              <w:pStyle w:val="Compact"/>
              <w:jc w:val="center"/>
            </w:pPr>
            <w:r>
              <w:t xml:space="preserve">ตารางที่ 3.5</w:t>
            </w:r>
          </w:p>
        </w:tc>
        <w:tc>
          <w:tcPr>
            <w:tcW w:w="4828" w:type="dxa"/>
          </w:tcPr>
          <w:tcPr/>
          <w:p>
            <w:pPr>
              <w:pStyle w:val="Compact"/>
            </w:pPr>
            <w:r>
              <w:t xml:space="preserve">พัฒนาครบทุกข้อ และมีกรณีทดสอบรองรับตามหัวข้อ 4.3</w:t>
            </w:r>
          </w:p>
        </w:tc>
      </w:tr>
      <w:tr>
        <w:trPr>
          <w:cantSplit/>
        </w:trPr>
        <w:tc>
          <w:tcPr>
            <w:tcW w:w="2135" w:type="dxa"/>
          </w:tcPr>
          <w:tcPr/>
          <w:p>
            <w:pPr>
              <w:pStyle w:val="Compact"/>
            </w:pPr>
            <w:r>
              <w:t xml:space="preserve">ข้อมูลตั้งต้นของร้าน</w:t>
            </w:r>
          </w:p>
        </w:tc>
        <w:tc>
          <w:tcPr>
            <w:tcW w:w="1343" w:type="dxa"/>
          </w:tcPr>
          <w:tcPr/>
          <w:p>
            <w:pPr>
              <w:pStyle w:val="Compact"/>
              <w:jc w:val="center"/>
            </w:pPr>
            <w:r>
              <w:t xml:space="preserve">หัวข้อ 3.4.1</w:t>
            </w:r>
          </w:p>
        </w:tc>
        <w:tc>
          <w:tcPr>
            <w:tcW w:w="4828" w:type="dxa"/>
          </w:tcPr>
          <w:tcPr/>
          <w:p>
            <w:pPr>
              <w:pStyle w:val="Compact"/>
            </w:pPr>
            <w:r>
              <w:t xml:space="preserve">นำเข้าสินค้าจริงของร้าน 783 รายการใน 16 หมวดหมู่ จากไฟล์ตารางคำนวณ 18 แผ่นงาน โดยแผ่นงานปูนและอุปกรณ์ช่างไม่มีรหัสสินค้าจึงยังไม่ได้นำเข้า และบัญชีพนักงานจริง 4 บัญชีตามบทบาท</w:t>
            </w:r>
          </w:p>
        </w:tc>
      </w:tr>
    </w:tbl>
    <w:p>
      <w:pPr>
        <w:pStyle w:val="BodyText"/>
      </w:pPr>
      <w:r>
        <w:t xml:space="preserve">ความต้องการเชิงหน้าที่ทุกข้อถูกพัฒนาเป็นโมดูลและหน้าจอที่ใช้งานได้จริง การสอบกลับย่อจากความต้องการไปยังสิ่งที่พัฒนาแสดงดังตารางที่ 4.4 ส่วนการสอบกลับไปจนถึงผลการทดสอบอยู่ในหัวข้อ 4.3.5</w:t>
      </w:r>
    </w:p>
    <w:p>
      <w:pPr>
        <w:pStyle w:val="TableCaption"/>
      </w:pPr>
      <w:r>
        <w:rPr>
          <w:b/>
          <w:bCs/>
        </w:rPr>
        <w:t xml:space="preserve">ตารางที่ 4.4</w:t>
      </w:r>
      <w:r>
        <w:t xml:space="preserve"> </w:t>
      </w:r>
      <w:r>
        <w:t xml:space="preserve">ตารางสอบกลับย่อจากความต้องการเชิงหน้าที่ไปยังสิ่งที่พัฒนา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076"/>
        <w:gridCol w:w="3077"/>
        <w:gridCol w:w="2076"/>
        <w:gridCol w:w="2077"/>
      </w:tblGrid>
      <w:tr>
        <w:trPr>
          <w:cantSplit/>
          <w:tblHeader w:val="on"/>
        </w:trPr>
        <w:tc>
          <w:tcPr>
            <w:tcW w:w="1076" w:type="dxa"/>
          </w:tcPr>
          <w:tcPr/>
          <w:p>
            <w:pPr>
              <w:pStyle w:val="Compact"/>
              <w:jc w:val="center"/>
            </w:pPr>
            <w:r>
              <w:t xml:space="preserve">รหัส</w:t>
            </w:r>
          </w:p>
        </w:tc>
        <w:tc>
          <w:tcPr>
            <w:tcW w:w="3077" w:type="dxa"/>
          </w:tcPr>
          <w:tcPr/>
          <w:p>
            <w:pPr>
              <w:pStyle w:val="Compact"/>
            </w:pPr>
            <w:r>
              <w:t xml:space="preserve">โมดูลที่พัฒนา</w:t>
            </w:r>
          </w:p>
        </w:tc>
        <w:tc>
          <w:tcPr>
            <w:tcW w:w="2076" w:type="dxa"/>
          </w:tcPr>
          <w:tcPr/>
          <w:p>
            <w:pPr>
              <w:pStyle w:val="Compact"/>
              <w:jc w:val="center"/>
            </w:pPr>
            <w:r>
              <w:t xml:space="preserve">หน้าจอ</w:t>
            </w:r>
          </w:p>
        </w:tc>
        <w:tc>
          <w:tcPr>
            <w:tcW w:w="2077" w:type="dxa"/>
          </w:tcPr>
          <w:tcPr/>
          <w:p>
            <w:pPr>
              <w:pStyle w:val="Compact"/>
              <w:jc w:val="center"/>
            </w:pPr>
            <w:r>
              <w:t xml:space="preserve">หัวข้อที่แสดงผล</w:t>
            </w:r>
          </w:p>
        </w:tc>
      </w:tr>
      <w:tr>
        <w:trPr>
          <w:cantSplit/>
        </w:trPr>
        <w:tc>
          <w:tcPr>
            <w:tcW w:w="1076" w:type="dxa"/>
          </w:tcPr>
          <w:tcPr/>
          <w:p>
            <w:pPr>
              <w:pStyle w:val="Compact"/>
              <w:jc w:val="center"/>
            </w:pPr>
            <w:r>
              <w:t xml:space="preserve">FR-01</w:t>
            </w:r>
          </w:p>
        </w:tc>
        <w:tc>
          <w:tcPr>
            <w:tcW w:w="3077" w:type="dxa"/>
          </w:tcPr>
          <w:tcPr/>
          <w:p>
            <w:pPr>
              <w:pStyle w:val="Compact"/>
            </w:pPr>
            <w:r>
              <w:t xml:space="preserve">BE-01, SP-01</w:t>
            </w:r>
          </w:p>
        </w:tc>
        <w:tc>
          <w:tcPr>
            <w:tcW w:w="2076" w:type="dxa"/>
          </w:tcPr>
          <w:tcPr/>
          <w:p>
            <w:pPr>
              <w:pStyle w:val="Compact"/>
              <w:jc w:val="center"/>
            </w:pPr>
            <w:r>
              <w:t xml:space="preserve">FE-01</w:t>
            </w:r>
          </w:p>
        </w:tc>
        <w:tc>
          <w:tcPr>
            <w:tcW w:w="2077" w:type="dxa"/>
          </w:tcPr>
          <w:tcPr/>
          <w:p>
            <w:pPr>
              <w:pStyle w:val="Compact"/>
              <w:jc w:val="center"/>
            </w:pPr>
            <w:r>
              <w:t xml:space="preserve">4.2.1</w:t>
            </w:r>
          </w:p>
        </w:tc>
      </w:tr>
      <w:tr>
        <w:trPr>
          <w:cantSplit/>
        </w:trPr>
        <w:tc>
          <w:tcPr>
            <w:tcW w:w="1076" w:type="dxa"/>
          </w:tcPr>
          <w:tcPr/>
          <w:p>
            <w:pPr>
              <w:pStyle w:val="Compact"/>
              <w:jc w:val="center"/>
            </w:pPr>
            <w:r>
              <w:t xml:space="preserve">FR-02</w:t>
            </w:r>
          </w:p>
        </w:tc>
        <w:tc>
          <w:tcPr>
            <w:tcW w:w="3077" w:type="dxa"/>
          </w:tcPr>
          <w:tcPr/>
          <w:p>
            <w:pPr>
              <w:pStyle w:val="Compact"/>
            </w:pPr>
            <w:r>
              <w:t xml:space="preserve">BE-02</w:t>
            </w:r>
          </w:p>
        </w:tc>
        <w:tc>
          <w:tcPr>
            <w:tcW w:w="2076" w:type="dxa"/>
          </w:tcPr>
          <w:tcPr/>
          <w:p>
            <w:pPr>
              <w:pStyle w:val="Compact"/>
              <w:jc w:val="center"/>
            </w:pPr>
            <w:r>
              <w:t xml:space="preserve">FE-07</w:t>
            </w:r>
          </w:p>
        </w:tc>
        <w:tc>
          <w:tcPr>
            <w:tcW w:w="2077" w:type="dxa"/>
          </w:tcPr>
          <w:tcPr/>
          <w:p>
            <w:pPr>
              <w:pStyle w:val="Compact"/>
              <w:jc w:val="center"/>
            </w:pPr>
            <w:r>
              <w:t xml:space="preserve">4.2.7</w:t>
            </w:r>
          </w:p>
        </w:tc>
      </w:tr>
      <w:tr>
        <w:trPr>
          <w:cantSplit/>
        </w:trPr>
        <w:tc>
          <w:tcPr>
            <w:tcW w:w="1076" w:type="dxa"/>
          </w:tcPr>
          <w:tcPr/>
          <w:p>
            <w:pPr>
              <w:pStyle w:val="Compact"/>
              <w:jc w:val="center"/>
            </w:pPr>
            <w:r>
              <w:t xml:space="preserve">FR-03</w:t>
            </w:r>
          </w:p>
        </w:tc>
        <w:tc>
          <w:tcPr>
            <w:tcW w:w="3077" w:type="dxa"/>
          </w:tcPr>
          <w:tcPr/>
          <w:p>
            <w:pPr>
              <w:pStyle w:val="Compact"/>
            </w:pPr>
            <w:r>
              <w:t xml:space="preserve">BE-03, BE-10, SP-03</w:t>
            </w:r>
          </w:p>
        </w:tc>
        <w:tc>
          <w:tcPr>
            <w:tcW w:w="2076" w:type="dxa"/>
          </w:tcPr>
          <w:tcPr/>
          <w:p>
            <w:pPr>
              <w:pStyle w:val="Compact"/>
              <w:jc w:val="center"/>
            </w:pPr>
            <w:r>
              <w:t xml:space="preserve">FE-02</w:t>
            </w:r>
          </w:p>
        </w:tc>
        <w:tc>
          <w:tcPr>
            <w:tcW w:w="2077" w:type="dxa"/>
          </w:tcPr>
          <w:tcPr/>
          <w:p>
            <w:pPr>
              <w:pStyle w:val="Compact"/>
              <w:jc w:val="center"/>
            </w:pPr>
            <w:r>
              <w:t xml:space="preserve">4.2.2</w:t>
            </w:r>
          </w:p>
        </w:tc>
      </w:tr>
      <w:tr>
        <w:trPr>
          <w:cantSplit/>
        </w:trPr>
        <w:tc>
          <w:tcPr>
            <w:tcW w:w="1076" w:type="dxa"/>
          </w:tcPr>
          <w:tcPr/>
          <w:p>
            <w:pPr>
              <w:pStyle w:val="Compact"/>
              <w:jc w:val="center"/>
            </w:pPr>
            <w:r>
              <w:t xml:space="preserve">FR-04</w:t>
            </w:r>
          </w:p>
        </w:tc>
        <w:tc>
          <w:tcPr>
            <w:tcW w:w="3077" w:type="dxa"/>
          </w:tcPr>
          <w:tcPr/>
          <w:p>
            <w:pPr>
              <w:pStyle w:val="Compact"/>
            </w:pPr>
            <w:r>
              <w:t xml:space="preserve">BE-04</w:t>
            </w:r>
          </w:p>
        </w:tc>
        <w:tc>
          <w:tcPr>
            <w:tcW w:w="2076" w:type="dxa"/>
          </w:tcPr>
          <w:tcPr/>
          <w:p>
            <w:pPr>
              <w:pStyle w:val="Compact"/>
              <w:jc w:val="center"/>
            </w:pPr>
            <w:r>
              <w:t xml:space="preserve">FE-03</w:t>
            </w:r>
          </w:p>
        </w:tc>
        <w:tc>
          <w:tcPr>
            <w:tcW w:w="2077" w:type="dxa"/>
          </w:tcPr>
          <w:tcPr/>
          <w:p>
            <w:pPr>
              <w:pStyle w:val="Compact"/>
              <w:jc w:val="center"/>
            </w:pPr>
            <w:r>
              <w:t xml:space="preserve">4.2.3</w:t>
            </w:r>
          </w:p>
        </w:tc>
      </w:tr>
      <w:tr>
        <w:trPr>
          <w:cantSplit/>
        </w:trPr>
        <w:tc>
          <w:tcPr>
            <w:tcW w:w="1076" w:type="dxa"/>
          </w:tcPr>
          <w:tcPr/>
          <w:p>
            <w:pPr>
              <w:pStyle w:val="Compact"/>
              <w:jc w:val="center"/>
            </w:pPr>
            <w:r>
              <w:t xml:space="preserve">FR-05</w:t>
            </w:r>
          </w:p>
        </w:tc>
        <w:tc>
          <w:tcPr>
            <w:tcW w:w="3077" w:type="dxa"/>
          </w:tcPr>
          <w:tcPr/>
          <w:p>
            <w:pPr>
              <w:pStyle w:val="Compact"/>
            </w:pPr>
            <w:r>
              <w:t xml:space="preserve">BE-05</w:t>
            </w:r>
          </w:p>
        </w:tc>
        <w:tc>
          <w:tcPr>
            <w:tcW w:w="2076" w:type="dxa"/>
          </w:tcPr>
          <w:tcPr/>
          <w:p>
            <w:pPr>
              <w:pStyle w:val="Compact"/>
              <w:jc w:val="center"/>
            </w:pPr>
            <w:r>
              <w:t xml:space="preserve">FE-04</w:t>
            </w:r>
          </w:p>
        </w:tc>
        <w:tc>
          <w:tcPr>
            <w:tcW w:w="2077" w:type="dxa"/>
          </w:tcPr>
          <w:tcPr/>
          <w:p>
            <w:pPr>
              <w:pStyle w:val="Compact"/>
              <w:jc w:val="center"/>
            </w:pPr>
            <w:r>
              <w:t xml:space="preserve">4.2.4</w:t>
            </w:r>
          </w:p>
        </w:tc>
      </w:tr>
      <w:tr>
        <w:trPr>
          <w:cantSplit/>
        </w:trPr>
        <w:tc>
          <w:tcPr>
            <w:tcW w:w="1076" w:type="dxa"/>
          </w:tcPr>
          <w:tcPr/>
          <w:p>
            <w:pPr>
              <w:pStyle w:val="Compact"/>
              <w:jc w:val="center"/>
            </w:pPr>
            <w:r>
              <w:t xml:space="preserve">FR-06</w:t>
            </w:r>
          </w:p>
        </w:tc>
        <w:tc>
          <w:tcPr>
            <w:tcW w:w="3077" w:type="dxa"/>
          </w:tcPr>
          <w:tcPr/>
          <w:p>
            <w:pPr>
              <w:pStyle w:val="Compact"/>
            </w:pPr>
            <w:r>
              <w:t xml:space="preserve">BE-06</w:t>
            </w:r>
          </w:p>
        </w:tc>
        <w:tc>
          <w:tcPr>
            <w:tcW w:w="2076" w:type="dxa"/>
          </w:tcPr>
          <w:tcPr/>
          <w:p>
            <w:pPr>
              <w:pStyle w:val="Compact"/>
              <w:jc w:val="center"/>
            </w:pPr>
            <w:r>
              <w:t xml:space="preserve">FE-04</w:t>
            </w:r>
          </w:p>
        </w:tc>
        <w:tc>
          <w:tcPr>
            <w:tcW w:w="2077" w:type="dxa"/>
          </w:tcPr>
          <w:tcPr/>
          <w:p>
            <w:pPr>
              <w:pStyle w:val="Compact"/>
              <w:jc w:val="center"/>
            </w:pPr>
            <w:r>
              <w:t xml:space="preserve">4.2.4</w:t>
            </w:r>
          </w:p>
        </w:tc>
      </w:tr>
      <w:tr>
        <w:trPr>
          <w:cantSplit/>
        </w:trPr>
        <w:tc>
          <w:tcPr>
            <w:tcW w:w="1076" w:type="dxa"/>
          </w:tcPr>
          <w:tcPr/>
          <w:p>
            <w:pPr>
              <w:pStyle w:val="Compact"/>
              <w:jc w:val="center"/>
            </w:pPr>
            <w:r>
              <w:t xml:space="preserve">FR-07</w:t>
            </w:r>
          </w:p>
        </w:tc>
        <w:tc>
          <w:tcPr>
            <w:tcW w:w="3077" w:type="dxa"/>
          </w:tcPr>
          <w:tcPr/>
          <w:p>
            <w:pPr>
              <w:pStyle w:val="Compact"/>
            </w:pPr>
            <w:r>
              <w:t xml:space="preserve">BE-07</w:t>
            </w:r>
          </w:p>
        </w:tc>
        <w:tc>
          <w:tcPr>
            <w:tcW w:w="2076" w:type="dxa"/>
          </w:tcPr>
          <w:tcPr/>
          <w:p>
            <w:pPr>
              <w:pStyle w:val="Compact"/>
              <w:jc w:val="center"/>
            </w:pPr>
            <w:r>
              <w:t xml:space="preserve">FE-05, FE-06</w:t>
            </w:r>
          </w:p>
        </w:tc>
        <w:tc>
          <w:tcPr>
            <w:tcW w:w="2077" w:type="dxa"/>
          </w:tcPr>
          <w:tcPr/>
          <w:p>
            <w:pPr>
              <w:pStyle w:val="Compact"/>
              <w:jc w:val="center"/>
            </w:pPr>
            <w:r>
              <w:t xml:space="preserve">4.2.5, 4.2.6</w:t>
            </w:r>
          </w:p>
        </w:tc>
      </w:tr>
      <w:tr>
        <w:trPr>
          <w:cantSplit/>
        </w:trPr>
        <w:tc>
          <w:tcPr>
            <w:tcW w:w="1076" w:type="dxa"/>
          </w:tcPr>
          <w:tcPr/>
          <w:p>
            <w:pPr>
              <w:pStyle w:val="Compact"/>
              <w:jc w:val="center"/>
            </w:pPr>
            <w:r>
              <w:t xml:space="preserve">FR-08</w:t>
            </w:r>
          </w:p>
        </w:tc>
        <w:tc>
          <w:tcPr>
            <w:tcW w:w="3077" w:type="dxa"/>
          </w:tcPr>
          <w:tcPr/>
          <w:p>
            <w:pPr>
              <w:pStyle w:val="Compact"/>
            </w:pPr>
            <w:r>
              <w:t xml:space="preserve">BE-08</w:t>
            </w:r>
          </w:p>
        </w:tc>
        <w:tc>
          <w:tcPr>
            <w:tcW w:w="2076" w:type="dxa"/>
          </w:tcPr>
          <w:tcPr/>
          <w:p>
            <w:pPr>
              <w:pStyle w:val="Compact"/>
              <w:jc w:val="center"/>
            </w:pPr>
            <w:r>
              <w:t xml:space="preserve">FE-08</w:t>
            </w:r>
          </w:p>
        </w:tc>
        <w:tc>
          <w:tcPr>
            <w:tcW w:w="2077" w:type="dxa"/>
          </w:tcPr>
          <w:tcPr/>
          <w:p>
            <w:pPr>
              <w:pStyle w:val="Compact"/>
              <w:jc w:val="center"/>
            </w:pPr>
            <w:r>
              <w:t xml:space="preserve">4.2.8</w:t>
            </w:r>
          </w:p>
        </w:tc>
      </w:tr>
      <w:tr>
        <w:trPr>
          <w:cantSplit/>
        </w:trPr>
        <w:tc>
          <w:tcPr>
            <w:tcW w:w="1076" w:type="dxa"/>
          </w:tcPr>
          <w:tcPr/>
          <w:p>
            <w:pPr>
              <w:pStyle w:val="Compact"/>
              <w:jc w:val="center"/>
            </w:pPr>
            <w:r>
              <w:t xml:space="preserve">FR-09</w:t>
            </w:r>
          </w:p>
        </w:tc>
        <w:tc>
          <w:tcPr>
            <w:tcW w:w="3077" w:type="dxa"/>
          </w:tcPr>
          <w:tcPr/>
          <w:p>
            <w:pPr>
              <w:pStyle w:val="Compact"/>
            </w:pPr>
            <w:r>
              <w:t xml:space="preserve">BE-09</w:t>
            </w:r>
          </w:p>
        </w:tc>
        <w:tc>
          <w:tcPr>
            <w:tcW w:w="2076" w:type="dxa"/>
          </w:tcPr>
          <w:tcPr/>
          <w:p>
            <w:pPr>
              <w:pStyle w:val="Compact"/>
              <w:jc w:val="center"/>
            </w:pPr>
            <w:r>
              <w:t xml:space="preserve">FE-09</w:t>
            </w:r>
          </w:p>
        </w:tc>
        <w:tc>
          <w:tcPr>
            <w:tcW w:w="2077" w:type="dxa"/>
          </w:tcPr>
          <w:tcPr/>
          <w:p>
            <w:pPr>
              <w:pStyle w:val="Compact"/>
              <w:jc w:val="center"/>
            </w:pPr>
            <w:r>
              <w:t xml:space="preserve">4.2.9</w:t>
            </w:r>
          </w:p>
        </w:tc>
      </w:tr>
    </w:tbl>
    <w:p>
      <w:pPr>
        <w:pStyle w:val="BodyText"/>
      </w:pPr>
      <w:r>
        <w:t xml:space="preserve">ทุกหน้าจอหลังเข้าสู่ระบบใช้กรอบเดียวกัน ด้านซ้ายเป็นเมนูที่แสดงเฉพาะหน้าจอของบทบาทผู้ใช้ตามตารางที่ 3.18 เมนูการแจ้งเตือนมีตัวเลขกำกับจำนวนการแจ้งเตือนที่ยังไม่อ่าน ด้านล่างของเมนูแสดงชื่อและบทบาทของผู้ใช้พร้อมปุ่มออกจากระบบ และมุมขวาบนของทุกหน้าจอมีปุ่มสลับโหมดสว่างและโหมดมืดตามหัวข้อ 3.4.3.1 ภาพหน้าจอในบทนี้บันทึกในโหมดสว่าง</w:t>
      </w:r>
    </w:p>
    <w:p>
      <w:pPr>
        <w:pStyle w:val="BodyText"/>
      </w:pPr>
      <w:r>
        <w:t xml:space="preserve">ผลการพัฒนาของแต่ละหน้าจอแสดงรายละเอียดดังนี้</w:t>
      </w:r>
    </w:p>
    <w:bookmarkStart w:id="17" w:name="หนาจอเขาสระบบ"/>
    <w:p>
      <w:pPr>
        <w:pStyle w:val="Heading3"/>
      </w:pPr>
      <w:r>
        <w:t xml:space="preserve">4.2.1 หน้าจอเข้าสู่ระบบ</w:t>
      </w:r>
    </w:p>
    <w:p>
      <w:pPr>
        <w:pStyle w:val="FirstParagraph"/>
        <w:ind w:firstLine="1267"/>
      </w:pPr>
      <w:r>
        <w:t xml:space="preserve">เมื่อผู้ใช้เปิดระบบ ระบบจะแสดงหน้าจอเข้าสู่ระบบให้กรอกชื่อผู้ใช้และรหัสผ่าน ระบบเปรียบเทียบรหัสผ่านกับค่าที่ผ่านการเข้ารหัสไว้ในฐานข้อมูล ตรวจสอบว่าบัญชียังเปิดใช้งานอยู่ แล้วจึงออกโทเคนที่ระบุบทบาทของผู้ใช้ จากนั้นระบบพาผู้ใช้ไปยังหน้าแรกของบทบาทตนโดยอัตโนมัติ คือพนักงานขายไปหน้าขายหน้าร้าน พนักงานคลังสินค้าไปหน้าคิวรอจ่ายสินค้า และผู้จัดการไปหน้าแดชบอร์ดปฏิบัติการ การทำงานนี้สอดคล้องกับกรณีการใช้งาน UC-01</w:t>
      </w:r>
      <w:r>
        <w:t xml:space="preserve"> </w:t>
      </w:r>
      <w:r>
        <w:t xml:space="preserve">“เข้าสู่ระบบและควบคุมสิทธิ์ตามบทบาท”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5274310" cy="3296443"/>
            <wp:effectExtent b="0" l="0" r="0" t="0"/>
            <wp:docPr descr="หน้าจอเข้าสู่ระบบ" title="" id="15" name="Picture"/>
            <a:graphic>
              <a:graphicData uri="http://schemas.openxmlformats.org/drawingml/2006/picture">
                <pic:pic>
                  <pic:nvPicPr>
                    <pic:cNvPr descr="../assets/screens/01-login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4.1</w:t>
      </w:r>
      <w:r>
        <w:t xml:space="preserve"> </w:t>
      </w:r>
      <w:r>
        <w:t xml:space="preserve">หน้าจอเข้าสู่ระบบ</w:t>
      </w:r>
    </w:p>
    <w:p>
      <w:pPr>
        <w:pStyle w:val="BodyText"/>
        <w:ind w:firstLine="1267"/>
      </w:pPr>
      <w:r>
        <w:t xml:space="preserve">จากรูปที่ 4.1 หน้าจอเข้าสู่ระบบมีเพียงช่องกรอกสองช่องและปุ่มเดียว ตามหลักการหนึ่งหน้าจอทำงานเดียวในหัวข้อ 3.4.3.1 เมื่อเข้าสู่ระบบไม่สำเร็จ ระบบแสดงข้อความเดียวกันทุกกรณีโดยไม่ระบุว่าผิดที่ชื่อผู้ใช้หรือรหัสผ่าน เพื่อไม่ให้ผู้ที่ไม่มีสิทธิ์ทราบว่าบัญชีใดมีอยู่จริง</w:t>
      </w:r>
    </w:p>
    <w:bookmarkEnd w:id="17"/>
    <w:bookmarkStart w:id="24" w:name="หนาจอขายหนาราน"/>
    <w:p>
      <w:pPr>
        <w:pStyle w:val="Heading3"/>
      </w:pPr>
      <w:r>
        <w:t xml:space="preserve">4.2.2 หน้าจอขายหน้าร้าน</w:t>
      </w:r>
    </w:p>
    <w:p>
      <w:pPr>
        <w:pStyle w:val="FirstParagraph"/>
        <w:ind w:firstLine="1267"/>
      </w:pPr>
      <w:r>
        <w:t xml:space="preserve">พนักงานขายใช้หน้าจอนี้บันทึกการขาย โดยเลือกหมวดหมู่สินค้าจากปุ่มด้านบน ค้นหาด้วยชื่อหรือรหัสสินค้า แล้วแตะสินค้าเพื่อเพิ่มลงรายการที่เลือก ระบบส่งรายการไปให้ระบบหลังบ้านคำนวณยอดรวมจากราคาในฐานข้อมูลทุกครั้งที่รายการเปลี่ยน มิได้คำนวณที่หน้าจอ เมื่อกดปุ่มแสดงรหัสคิวอาร์ระบบจะสร้างรหัสคิวอาร์ พร้อมเพย์ตามยอดที่คำนวณได้ และเมื่อพนักงานตรวจการแจ้งเตือนเงินเข้าจากแอปพลิเคชันธนาคารแล้วกดยืนยันรับชำระเงิน ระบบจึงบันทึกคำสั่งซื้อ สั่งพิมพ์ใบเสร็จ และผลักคำสั่งซื้อเข้าคิวคลังสินค้าในการกระทำเดียว การทำงานนี้สอดคล้องกับ UC-03</w:t>
      </w:r>
      <w:r>
        <w:t xml:space="preserve"> </w:t>
      </w:r>
      <w:r>
        <w:t xml:space="preserve">“สร้างคำสั่งซื้อและออกใบเสร็จ”</w:t>
      </w:r>
      <w:r>
        <w:t xml:space="preserve"> </w:t>
      </w:r>
      <w:r>
        <w:t xml:space="preserve">และ UC-04</w:t>
      </w:r>
      <w:r>
        <w:t xml:space="preserve"> </w:t>
      </w:r>
      <w:r>
        <w:t xml:space="preserve">“สร้างเลขที่คำสั่งซื้อไม่ซ้ำอัตโนมัติ”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5274310" cy="3296443"/>
            <wp:effectExtent b="0" l="0" r="0" t="0"/>
            <wp:docPr descr="หน้าจอขายหน้าร้าน" title="" id="19" name="Picture"/>
            <a:graphic>
              <a:graphicData uri="http://schemas.openxmlformats.org/drawingml/2006/picture">
                <pic:pic>
                  <pic:nvPicPr>
                    <pic:cNvPr descr="../assets/screens/02-pos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4.2</w:t>
      </w:r>
      <w:r>
        <w:t xml:space="preserve"> </w:t>
      </w:r>
      <w:r>
        <w:t xml:space="preserve">หน้าจอขายหน้าร้าน</w:t>
      </w:r>
    </w:p>
    <w:p>
      <w:pPr>
        <w:pStyle w:val="BodyText"/>
        <w:ind w:firstLine="1267"/>
      </w:pPr>
      <w:r>
        <w:t xml:space="preserve">จากรูปที่ 4.2 ด้านซ้ายเป็นปุ่มหมวดหมู่สินค้าจริงของร้านทั้ง 16 หมวด ช่องค้นหา และรายการสินค้าที่แสดงรหัส ชื่อ ราคาต่อหน่วย และยอดคงเหลือ โดยรายการที่คงเหลือเป็นศูนย์แสดงด้วยสีแดงเพื่อเตือนพนักงานตั้งแต่ก่อนขาย ด้านขวาเป็นรายการที่เลือกพร้อมปุ่มเพิ่มลดจำนวนและยอดรวมทั้งสิ้นที่ได้จากระบบหลังบ้าน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5274310" cy="3296443"/>
            <wp:effectExtent b="0" l="0" r="0" t="0"/>
            <wp:docPr descr="หน้าจอแสดงรหัส QR และการยืนยันรับชำระเงิน" title="" id="22" name="Picture"/>
            <a:graphic>
              <a:graphicData uri="http://schemas.openxmlformats.org/drawingml/2006/picture">
                <pic:pic>
                  <pic:nvPicPr>
                    <pic:cNvPr descr="../assets/screens/03-pos-qr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4.3</w:t>
      </w:r>
      <w:r>
        <w:t xml:space="preserve"> </w:t>
      </w:r>
      <w:r>
        <w:t xml:space="preserve">หน้าจอแสดงรหัสคิวอาร์ (QR Code) พร้อมเพย์และการยืนยันรับชำระเงิน</w:t>
      </w:r>
    </w:p>
    <w:p>
      <w:pPr>
        <w:pStyle w:val="BodyText"/>
        <w:ind w:firstLine="1267"/>
      </w:pPr>
      <w:r>
        <w:t xml:space="preserve">จากรูปที่ 4.3 ระบบแสดงรายการสินค้าพร้อมราคาต่อหน่วยไว้ด้านซ้าย และรหัสคิวอาร์พร้อมยอดเงินไว้ด้านขวาเพื่อให้ลูกค้าสแกนจ่าย ใต้ปุ่มยืนยันรับชำระเงินมีข้อความเตือนให้พนักงานตรวจการแจ้งเตือนเงินเข้าจากแอปพลิเคชันธนาคารก่อนกดยืนยัน เนื่องจากระบบไม่ได้เชื่อมต่อกับธนาคาร การยืนยันจึงเป็นการกระทำของพนักงานตามข้อสมมติของโครงงาน</w:t>
      </w:r>
    </w:p>
    <w:bookmarkEnd w:id="24"/>
    <w:bookmarkStart w:id="28" w:name="หนาจอควรอจายสนคา"/>
    <w:p>
      <w:pPr>
        <w:pStyle w:val="Heading3"/>
      </w:pPr>
      <w:r>
        <w:t xml:space="preserve">4.2.3 หน้าจอคิวรอจ่ายสินค้า</w:t>
      </w:r>
    </w:p>
    <w:p>
      <w:pPr>
        <w:pStyle w:val="FirstParagraph"/>
        <w:ind w:firstLine="1267"/>
      </w:pPr>
      <w:r>
        <w:t xml:space="preserve">หน้าจอนี้แสดงคำสั่งซื้อที่ชำระเงินแล้วและรอการจ่ายสินค้า เรียงตามเวลาที่รับชำระจากเก่าไปใหม่ พร้อมแสดงสถานะและเวลารอคอยของแต่ละรายการ เมื่อพนักงานขายยืนยันรับชำระเงินที่หน้าร้าน ระบบหลังบ้านจะผลักเหตุการณ์ผ่านช่องทางค้างมายังหน้าจอนี้ทันที รายการใหม่จึงปรากฏขึ้นเองโดยพนักงานไม่ต้องกดรีเฟรช พนักงานสามารถกดเริ่มจัดของเพื่อบอกเพื่อนร่วมงานว่ามีคนรับใบนี้ไปจัดแล้ว การทำงานนี้สอดคล้องกับ UC-05</w:t>
      </w:r>
      <w:r>
        <w:t xml:space="preserve"> </w:t>
      </w:r>
      <w:r>
        <w:t xml:space="preserve">“ดูคิวรอจ่ายสินค้าแบบเรียลไทม์”</w:t>
      </w:r>
      <w:r>
        <w:t xml:space="preserve"> </w:t>
      </w:r>
      <w:r>
        <w:t xml:space="preserve">และ UC-06</w:t>
      </w:r>
      <w:r>
        <w:t xml:space="preserve"> </w:t>
      </w:r>
      <w:r>
        <w:t xml:space="preserve">“ปรับสถานะการจัดของในคิวงาน”</w:t>
      </w:r>
    </w:p>
    <w:p>
      <w:pPr>
        <w:pStyle w:val="BodyText"/>
        <w:ind w:firstLine="1267"/>
      </w:pPr>
      <w:r>
        <w:t xml:space="preserve">จากรูปที่ 4.4 ข้อความ</w:t>
      </w:r>
      <w:r>
        <w:t xml:space="preserve"> </w:t>
      </w:r>
      <w:r>
        <w:t xml:space="preserve">“รับข้อมูลสดจากหน้าร้าน”</w:t>
      </w:r>
      <w:r>
        <w:t xml:space="preserve"> </w:t>
      </w:r>
      <w:r>
        <w:t xml:space="preserve">ใต้ชื่อหน้าจอยืนยันว่าช่องทางค้างเชื่อมต่ออยู่จริงขณะบันทึกภาพ ภาพนี้ถ่ายในจังหวะที่มีการขายจากอีกเครื่องหนึ่ง และรายการใหม่ปรากฏขึ้นเองบนหน้าจอนี้ แต่ละรายการแสดงเป็นการ์ดที่แตะได้ทั้งใบ ระบุเลขที่คำสั่งซื้อ สถานะ เวลารอคอย รายการสินค้าพร้อมจำนวน ผู้ขาย และยอดเงิน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5274310" cy="3296443"/>
            <wp:effectExtent b="0" l="0" r="0" t="0"/>
            <wp:docPr descr="หน้าจอคิวรอจ่ายสินค้า" title="" id="26" name="Picture"/>
            <a:graphic>
              <a:graphicData uri="http://schemas.openxmlformats.org/drawingml/2006/picture">
                <pic:pic>
                  <pic:nvPicPr>
                    <pic:cNvPr descr="../assets/screens/04-queu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4.4</w:t>
      </w:r>
      <w:r>
        <w:t xml:space="preserve"> </w:t>
      </w:r>
      <w:r>
        <w:t xml:space="preserve">หน้าจอคิวรอจ่ายสินค้าของพนักงานคลังสินค้า</w:t>
      </w:r>
    </w:p>
    <w:bookmarkEnd w:id="28"/>
    <w:bookmarkStart w:id="35" w:name="หนาจอยนยนจายสนคา"/>
    <w:p>
      <w:pPr>
        <w:pStyle w:val="Heading3"/>
      </w:pPr>
      <w:r>
        <w:t xml:space="preserve">4.2.4 หน้าจอยืนยันจ่ายสินค้า</w:t>
      </w:r>
    </w:p>
    <w:p>
      <w:pPr>
        <w:pStyle w:val="FirstParagraph"/>
        <w:ind w:firstLine="1267"/>
      </w:pPr>
      <w:r>
        <w:t xml:space="preserve">เมื่อพนักงานคลังเลือกคำสั่งซื้อจากคิว ระบบแสดงรายการสินค้าที่ต้องจัด จำนวนที่ต้องจ่าย และยอดคงเหลือในคลังของแต่ละรายการ เพื่อให้ตรวจก่อนหยิบของ เมื่อกดยืนยันจ่ายสินค้า ระบบจะถามยืนยันอีกครั้งก่อนดำเนินการ เนื่องจากการจ่ายสินค้าทำให้สถานะเป็นส่งมอบสำเร็จซึ่งย้อนกลับไม่ได้ ตามหลักการในหัวข้อ 3.4.3.1 ข้อที่สาม การทำงานนี้สอดคล้องกับ UC-07</w:t>
      </w:r>
      <w:r>
        <w:t xml:space="preserve"> </w:t>
      </w:r>
      <w:r>
        <w:t xml:space="preserve">“ยืนยันจ่ายสินค้าและตัดสต็อก”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3752609" cy="2345380"/>
            <wp:effectExtent b="0" l="0" r="0" t="0"/>
            <wp:docPr descr="หน้าจอยืนยันจ่ายสินค้า" title="" id="30" name="Picture"/>
            <a:graphic>
              <a:graphicData uri="http://schemas.openxmlformats.org/drawingml/2006/picture">
                <pic:pic>
                  <pic:nvPicPr>
                    <pic:cNvPr descr="../assets/screens/05-dispatch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609" cy="2345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4.5</w:t>
      </w:r>
      <w:r>
        <w:t xml:space="preserve"> </w:t>
      </w:r>
      <w:r>
        <w:t xml:space="preserve">หน้าจอยืนยันจ่ายสินค้า</w:t>
      </w:r>
    </w:p>
    <w:p>
      <w:pPr>
        <w:pStyle w:val="BodyText"/>
        <w:ind w:firstLine="1267"/>
      </w:pPr>
      <w:r>
        <w:t xml:space="preserve">จากรูปที่ 4.5 ระบบแสดงจำนวนที่ต้องจัดด้วยตัวเลขขนาดใหญ่เพื่อให้อ่านได้ขณะยืนอยู่หน้าชั้นวางของ และแสดงยอดคงเหลือในคลังไว้ข้างกันเพื่อให้เห็นทันทีว่าของพอหรือไม่ หากสินค้ารายการใดมีไม่พอ ระบบจะแสดงคำเตือนและไม่แสดงปุ่มยืนยัน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5274310" cy="3296443"/>
            <wp:effectExtent b="0" l="0" r="0" t="0"/>
            <wp:docPr descr="ขั้นยืนยันซ้ำก่อนจ่ายสินค้า" title="" id="33" name="Picture"/>
            <a:graphic>
              <a:graphicData uri="http://schemas.openxmlformats.org/drawingml/2006/picture">
                <pic:pic>
                  <pic:nvPicPr>
                    <pic:cNvPr descr="../assets/screens/06-dispatch-confirm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4.6</w:t>
      </w:r>
      <w:r>
        <w:t xml:space="preserve"> </w:t>
      </w:r>
      <w:r>
        <w:t xml:space="preserve">ขั้นยืนยันซ้ำก่อนจ่ายสินค้าและตัดสต็อก</w:t>
      </w:r>
    </w:p>
    <w:p>
      <w:pPr>
        <w:pStyle w:val="BodyText"/>
        <w:ind w:firstLine="1267"/>
      </w:pPr>
      <w:r>
        <w:t xml:space="preserve">จากรูปที่ 4.6 เมื่อกดปุ่มยืนยันครั้งแรก ระบบเปลี่ยนเป็นกล่องยืนยันซ้ำที่ระบุชัดว่าการจ่ายสินค้าและการตัดสต็อกย้อนกลับไม่ได้ พร้อมปุ่มยกเลิกสำหรับกรณีที่กดผิด</w:t>
      </w:r>
    </w:p>
    <w:bookmarkEnd w:id="35"/>
    <w:bookmarkStart w:id="39" w:name="หนาจอแดชบอรดปฏบตการ"/>
    <w:p>
      <w:pPr>
        <w:pStyle w:val="Heading3"/>
      </w:pPr>
      <w:r>
        <w:t xml:space="preserve">4.2.5 หน้าจอแดชบอร์ดปฏิบัติการ</w:t>
      </w:r>
    </w:p>
    <w:p>
      <w:pPr>
        <w:pStyle w:val="FirstParagraph"/>
        <w:ind w:firstLine="1267"/>
      </w:pPr>
      <w:r>
        <w:t xml:space="preserve">หน้าจอนี้เริ่มด้วยกล่องต้องดูแลวันนี้ ซึ่งรวมเรื่องที่ต้องจัดการไว้ในที่เดียว ได้แก่ คำสั่งซื้อที่รอจ่ายเกินเกณฑ์ สินค้าที่ต่ำกว่าจุดสั่งซื้อเพิ่ม และการแจ้งเตือนที่ยังไม่อ่าน แต่ละเรื่องมีลิงก์ไปยังหน้าจอที่ใช้จัดการ ถัดลงมาเป็นตัวชี้วัดที่ผู้จัดการและพนักงานคลังต้องใช้ระหว่างวัน ได้แก่ ยอดขายวันนี้พร้อมจำนวนคำสั่งซื้อ จำนวนคิวที่รอจ่ายพร้อมเวลารอนานที่สุด และจำนวนสินค้าที่ต่ำกว่าจุดสั่งซื้อเพิ่ม ทุกตัวเลขคำนวณสดจากฐานข้อมูลในขณะที่เรียกดู มิได้ใช้ค่าสรุปที่เก็บไว้ล่วงหน้า และหน้าจอโหลดข้อมูลใหม่เองเมื่อได้รับเหตุการณ์จากระบบหลังบ้าน การทำงานนี้สอดคล้องกับ UC-08</w:t>
      </w:r>
      <w:r>
        <w:t xml:space="preserve"> </w:t>
      </w:r>
      <w:r>
        <w:t xml:space="preserve">“แสดงแดชบอร์ดปฏิบัติการ”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5274310" cy="3296443"/>
            <wp:effectExtent b="0" l="0" r="0" t="0"/>
            <wp:docPr descr="หน้าจอแดชบอร์ดปฏิบัติการ" title="" id="37" name="Picture"/>
            <a:graphic>
              <a:graphicData uri="http://schemas.openxmlformats.org/drawingml/2006/picture">
                <pic:pic>
                  <pic:nvPicPr>
                    <pic:cNvPr descr="../assets/screens/07-dashboard-op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4.7</w:t>
      </w:r>
      <w:r>
        <w:t xml:space="preserve"> </w:t>
      </w:r>
      <w:r>
        <w:t xml:space="preserve">หน้าจอแดชบอร์ดปฏิบัติการ</w:t>
      </w:r>
    </w:p>
    <w:p>
      <w:pPr>
        <w:pStyle w:val="BodyText"/>
        <w:ind w:firstLine="1267"/>
      </w:pPr>
      <w:r>
        <w:t xml:space="preserve">จากรูปที่ 4.7 ภาพนี้บันทึกหลังจากผู้จัดการตั้งจุดสั่งซื้อเพิ่มของสินค้ารายการหนึ่งให้สูงกว่ายอดคงเหลือ และพนักงานคลังจ่ายสินค้ารายการนั้นไปหนึ่งใบ ระบบจึงสร้างการแจ้งเตือนเอง กล่องต้องดูแลวันนี้จึงแสดงสองเรื่อง คือสินค้าที่ต่ำกว่าจุดสั่งซื้อเพิ่มและการแจ้งเตือนที่ยังไม่อ่าน ส่วนเรื่องคิวที่รอเกินเกณฑ์ไม่ปรากฏ เพราะไม่มีคำสั่งซื้อใดรอเกิน 30 นาทีในขณะบันทึกภาพ เรื่องที่ต้องรีบจัดการแสดงด้วยพื้นสีส้มให้เห็นได้โดยไม่ต้องอ่านตัวเลข ส่วนด้านล่างเป็นรายการสินค้าที่ต่ำกว่าจุดสั่งซื้อเพิ่ม เรียงจากรายการที่ขาดมากที่สุด และมุมขวาบนระบุเวลาที่คำนวณ เพื่อยืนยันว่าตัวเลขเป็นค่าสด</w:t>
      </w:r>
    </w:p>
    <w:bookmarkEnd w:id="39"/>
    <w:bookmarkStart w:id="43" w:name="หนาจอแดชบอรดระดบบรหาร"/>
    <w:p>
      <w:pPr>
        <w:pStyle w:val="Heading3"/>
      </w:pPr>
      <w:r>
        <w:t xml:space="preserve">4.2.6 หน้าจอแดชบอร์ดระดับบริหาร</w:t>
      </w:r>
    </w:p>
    <w:p>
      <w:pPr>
        <w:pStyle w:val="FirstParagraph"/>
        <w:ind w:firstLine="1267"/>
      </w:pPr>
      <w:r>
        <w:t xml:space="preserve">หน้าจอนี้สำหรับผู้จัดการโดยเฉพาะ แสดงแนวโน้มยอดขายรายวันย้อนหลังในรูปกราฟแท่ง และสินค้าขายดีเรียงตามยอดเงิน โดยเลือกช่วงเวลาได้ 7, 30 หรือ 90 วัน เพื่อใช้ประกอบการตัดสินใจสั่งซื้อสินค้าจากข้อมูลจริงแทนการใช้ประสบการณ์ การทำงานนี้สอดคล้องกับ UC-09</w:t>
      </w:r>
      <w:r>
        <w:t xml:space="preserve"> </w:t>
      </w:r>
      <w:r>
        <w:t xml:space="preserve">“แสดงแดชบอร์ดระดับบริหาร”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5274310" cy="3296443"/>
            <wp:effectExtent b="0" l="0" r="0" t="0"/>
            <wp:docPr descr="หน้าจอแดชบอร์ดระดับบริหาร" title="" id="41" name="Picture"/>
            <a:graphic>
              <a:graphicData uri="http://schemas.openxmlformats.org/drawingml/2006/picture">
                <pic:pic>
                  <pic:nvPicPr>
                    <pic:cNvPr descr="../assets/screens/08-dashboard-exec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4.8</w:t>
      </w:r>
      <w:r>
        <w:t xml:space="preserve"> </w:t>
      </w:r>
      <w:r>
        <w:t xml:space="preserve">หน้าจอแดชบอร์ดระดับบริหาร</w:t>
      </w:r>
    </w:p>
    <w:p>
      <w:pPr>
        <w:pStyle w:val="BodyText"/>
        <w:ind w:firstLine="1267"/>
      </w:pPr>
      <w:r>
        <w:t xml:space="preserve">จากรูปที่ 4.8 กราฟแท่งวาดด้วยความสามารถของเบราว์เซอร์โดยตรงโดยไม่ใช้ไลบรารีภายนอก จึงไม่เพิ่มการพึ่งพาให้ระบบ ข้อมูลที่แสดงเป็นข้อมูลของช่วงเวลาที่เลือก หากยังไม่มียอดขายในช่วงนั้น ระบบแสดงข้อความแจ้งแทนการแสดงกราฟเปล่า</w:t>
      </w:r>
    </w:p>
    <w:bookmarkEnd w:id="43"/>
    <w:bookmarkStart w:id="47" w:name="หนาจอจดการขอมลสนคา"/>
    <w:p>
      <w:pPr>
        <w:pStyle w:val="Heading3"/>
      </w:pPr>
      <w:r>
        <w:t xml:space="preserve">4.2.7 หน้าจอจัดการข้อมูลสินค้า</w:t>
      </w:r>
    </w:p>
    <w:p>
      <w:pPr>
        <w:pStyle w:val="FirstParagraph"/>
        <w:ind w:firstLine="1267"/>
      </w:pPr>
      <w:r>
        <w:t xml:space="preserve">ผู้จัดการใช้หน้าจอนี้เพิ่มสินค้าใหม่ แก้ไขหมวดหมู่ ราคา และจุดสั่งซื้อเพิ่ม เปิดหรือปิดการขายของสินค้า และปรับยอดคงเหลือด้วยมือพร้อมระบุเหตุผล โดยการปรับยอดคงเหลือทุกครั้งจะถูกบันทึกเป็นการเคลื่อนไหวสต็อกพร้อมยอดหลังเปลี่ยน ทำให้ตรวจสอบย้อนหลังได้ว่ายอดเปลี่ยนเพราะเหตุใด การทำงานนี้สอดคล้องกับ UC-02</w:t>
      </w:r>
      <w:r>
        <w:t xml:space="preserve"> </w:t>
      </w:r>
      <w:r>
        <w:t xml:space="preserve">“จัดการข้อมูลสินค้าและจุดสั่งซื้อเพิ่ม”</w:t>
      </w:r>
    </w:p>
    <w:p>
      <w:pPr>
        <w:pStyle w:val="BodyText"/>
        <w:ind w:firstLine="1267"/>
      </w:pPr>
      <w:r>
        <w:t xml:space="preserve">จากรูปที่ 4.9 ตารางสินค้ากรองตามหมวดหมู่และค้นหาด้วยชื่อหรือรหัสได้ แต่ละแถวแสดงรหัส ชื่อ หมวดหมู่ ราคา ยอดคงเหลือ และจุดสั่งซื้อเพิ่ม โดยยอดคงเหลือที่ต่ำกว่าจุดสั่งซื้อเพิ่มแสดงด้วยสีแดง ปุ่มท้ายแถวใช้แก้ไขข้อมูลและปรับสต็อก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5274310" cy="3296443"/>
            <wp:effectExtent b="0" l="0" r="0" t="0"/>
            <wp:docPr descr="หน้าจอจัดการข้อมูลสินค้า" title="" id="45" name="Picture"/>
            <a:graphic>
              <a:graphicData uri="http://schemas.openxmlformats.org/drawingml/2006/picture">
                <pic:pic>
                  <pic:nvPicPr>
                    <pic:cNvPr descr="../assets/screens/09-products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4.9</w:t>
      </w:r>
      <w:r>
        <w:t xml:space="preserve"> </w:t>
      </w:r>
      <w:r>
        <w:t xml:space="preserve">หน้าจอจัดการข้อมูลสินค้า</w:t>
      </w:r>
    </w:p>
    <w:bookmarkEnd w:id="47"/>
    <w:bookmarkStart w:id="51" w:name="หนาจอการแจงเตอน"/>
    <w:p>
      <w:pPr>
        <w:pStyle w:val="Heading3"/>
      </w:pPr>
      <w:r>
        <w:t xml:space="preserve">4.2.8 หน้าจอการแจ้งเตือน</w:t>
      </w:r>
    </w:p>
    <w:p>
      <w:pPr>
        <w:pStyle w:val="FirstParagraph"/>
        <w:ind w:firstLine="1267"/>
      </w:pPr>
      <w:r>
        <w:t xml:space="preserve">หน้าจอนี้แสดงการแจ้งเตือนที่ระบบสร้างขึ้นเอง ได้แก่ การแจ้งเตือนสินค้าใกล้หมดเมื่อยอดคงเหลือต่ำกว่าจุดสั่งซื้อเพิ่ม และการแจ้งเตือนคิวงานค้างนานผิดปกติ โดยแสดงรายการที่ยังไม่อ่านไว้ก่อน ผู้จัดการทำเครื่องหมายว่าอ่านแล้วได้ ส่วนพนักงานคลังอ่านได้อย่างเดียว การทำงานนี้สอดคล้องกับ UC-11</w:t>
      </w:r>
      <w:r>
        <w:t xml:space="preserve"> </w:t>
      </w:r>
      <w:r>
        <w:t xml:space="preserve">“รับการแจ้งเตือนภายในแอปพลิเคชัน”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4172441" cy="2607775"/>
            <wp:effectExtent b="0" l="0" r="0" t="0"/>
            <wp:docPr descr="หน้าจอการแจ้งเตือน" title="" id="49" name="Picture"/>
            <a:graphic>
              <a:graphicData uri="http://schemas.openxmlformats.org/drawingml/2006/picture">
                <pic:pic>
                  <pic:nvPicPr>
                    <pic:cNvPr descr="../assets/screens/10-notifications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2441" cy="2607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4.10</w:t>
      </w:r>
      <w:r>
        <w:t xml:space="preserve"> </w:t>
      </w:r>
      <w:r>
        <w:t xml:space="preserve">หน้าจอการแจ้งเตือน</w:t>
      </w:r>
    </w:p>
    <w:p>
      <w:pPr>
        <w:pStyle w:val="BodyText"/>
        <w:ind w:firstLine="1267"/>
      </w:pPr>
      <w:r>
        <w:t xml:space="preserve">จากรูปที่ 4.10 การแจ้งเตือนแต่ละรายการระบุชนิด ข้อความที่บอกชื่อสินค้า ยอดคงเหลือ และจุดสั่งซื้อเพิ่ม พร้อมเวลาที่เกิด การแจ้งเตือนเหล่านี้เกิดขึ้นเองหลังธุรกรรมที่เปลี่ยนยอดคงเหลือสำเร็จ โดยไม่ต้องรอให้ผู้ใช้เปิดหน้าจอ ตัวเลขบนเมนูการแจ้งเตือนเท่ากับจำนวนรายการที่ยังไม่อ่าน และลดลงทันทีเมื่อผู้จัดการกดอ่านแล้ว</w:t>
      </w:r>
    </w:p>
    <w:bookmarkEnd w:id="51"/>
    <w:bookmarkStart w:id="55" w:name="หนาจอประวตการทำรายการ"/>
    <w:p>
      <w:pPr>
        <w:pStyle w:val="Heading3"/>
      </w:pPr>
      <w:r>
        <w:t xml:space="preserve">4.2.9 หน้าจอประวัติการทำรายการ</w:t>
      </w:r>
    </w:p>
    <w:p>
      <w:pPr>
        <w:pStyle w:val="FirstParagraph"/>
        <w:ind w:firstLine="1267"/>
      </w:pPr>
      <w:r>
        <w:t xml:space="preserve">หน้าจอนี้ให้ผู้จัดการตรวจสอบย้อนหลังว่าใครทำรายการใด เมื่อใด กับข้อมูลรายการไหน และจากเครื่องใด โดยกรองตามช่วงวันที่และประเภทการกระทำได้ ข้อมูลที่ถูกกระทำแสดงในรูปที่อ่านออก เช่น เลขที่คำสั่งซื้อพร้อมสรุปรายการสินค้า หรือรหัสและชื่อสินค้า แทนการแสดงเพียงหมายเลขอ้างอิง การทำงานนี้สอดคล้องกับ UC-10</w:t>
      </w:r>
      <w:r>
        <w:t xml:space="preserve"> </w:t>
      </w:r>
      <w:r>
        <w:t xml:space="preserve">“ค้นหาและดูประวัติการทำรายการ”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5274310" cy="3296443"/>
            <wp:effectExtent b="0" l="0" r="0" t="0"/>
            <wp:docPr descr="หน้าจอประวัติการทำรายการ" title="" id="53" name="Picture"/>
            <a:graphic>
              <a:graphicData uri="http://schemas.openxmlformats.org/drawingml/2006/picture">
                <pic:pic>
                  <pic:nvPicPr>
                    <pic:cNvPr descr="../assets/screens/11-audit-logs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4.11</w:t>
      </w:r>
      <w:r>
        <w:t xml:space="preserve"> </w:t>
      </w:r>
      <w:r>
        <w:t xml:space="preserve">หน้าจอประวัติการทำรายการ</w:t>
      </w:r>
    </w:p>
    <w:p>
      <w:pPr>
        <w:pStyle w:val="BodyText"/>
        <w:ind w:firstLine="1267"/>
      </w:pPr>
      <w:r>
        <w:t xml:space="preserve">จากรูปที่ 4.11 ตารางประวัติแสดงเวลา ผู้กระทำ การกระทำ ข้อมูลที่ถูกกระทำ และหมายเลขไอพี เรียงจากใหม่ไปเก่า เหตุการณ์ที่ระบบทำเอง เช่น การสร้างการแจ้งเตือน แสดงผู้กระทำเป็น</w:t>
      </w:r>
      <w:r>
        <w:t xml:space="preserve"> </w:t>
      </w:r>
      <w:r>
        <w:t xml:space="preserve">“ระบบ”</w:t>
      </w:r>
      <w:r>
        <w:t xml:space="preserve"> </w:t>
      </w:r>
      <w:r>
        <w:t xml:space="preserve">เนื่องจากไม่ได้เกิดจากผู้ใช้คนใด</w:t>
      </w:r>
    </w:p>
    <w:bookmarkEnd w:id="55"/>
    <w:bookmarkStart w:id="59" w:name="การแสดงผลบนอปกรณเคลอนท"/>
    <w:p>
      <w:pPr>
        <w:pStyle w:val="Heading3"/>
      </w:pPr>
      <w:r>
        <w:t xml:space="preserve">4.2.10 การแสดงผลบนอุปกรณ์เคลื่อนที่</w:t>
      </w:r>
    </w:p>
    <w:p>
      <w:pPr>
        <w:pStyle w:val="FirstParagraph"/>
        <w:ind w:firstLine="1267"/>
      </w:pPr>
      <w:r>
        <w:t xml:space="preserve">พนักงานคลังสินค้าใช้งานระบบขณะเดินอยู่ในคลัง หน้าจอคิวรอจ่ายสินค้าและหน้าจอยืนยันจ่ายสินค้าจึงต้องใช้งานได้บนสมาร์ตโฟนและแท็บเล็ต ตามความต้องการ NFR-03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2495260" cy="5399999"/>
            <wp:effectExtent b="0" l="0" r="0" t="0"/>
            <wp:docPr descr="หน้าจอคิวรอจ่ายสินค้าบนสมาร์ตโฟน" title="" id="57" name="Picture"/>
            <a:graphic>
              <a:graphicData uri="http://schemas.openxmlformats.org/drawingml/2006/picture">
                <pic:pic>
                  <pic:nvPicPr>
                    <pic:cNvPr descr="../assets/screens/12-queue-mobil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260" cy="53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4.12</w:t>
      </w:r>
      <w:r>
        <w:t xml:space="preserve"> </w:t>
      </w:r>
      <w:r>
        <w:t xml:space="preserve">หน้าจอคิวรอจ่ายสินค้าบนสมาร์ตโฟนที่ความกว้าง 390 พิกเซล</w:t>
      </w:r>
    </w:p>
    <w:p>
      <w:pPr>
        <w:pStyle w:val="BodyText"/>
        <w:ind w:firstLine="1267"/>
      </w:pPr>
      <w:r>
        <w:t xml:space="preserve">จากรูปที่ 4.12 เมื่อความกว้างหน้าจอลดลง เมนูด้านซ้ายย้ายขึ้นไปเป็นแถบด้านบนที่เลื่อนในแนวนอนได้ ระบบจัดการ์ดคิวเป็นคอลัมน์เดียว ปุ่มมีขนาดใหญ่พอให้กดด้วยนิ้วขณะสวมถุงมือ และไม่เกิดการเลื่อนหน้าจอในแนวนอน ซึ่งได้รับการตรวจสอบด้วยการทดสอบระดับระบบอัตโนมัติว่าความกว้างของเนื้อหาไม่เกินความกว้างของหน้าจอ</w:t>
      </w:r>
    </w:p>
    <w:bookmarkEnd w:id="59"/>
    <w:bookmarkEnd w:id="60"/>
    <w:bookmarkStart w:id="73" w:name="Xc60ec966565567ff29a31db1a8434f9dc8ab01d"/>
    <w:p>
      <w:pPr>
        <w:pStyle w:val="Heading2"/>
      </w:pPr>
      <w:r>
        <w:t xml:space="preserve">4.3 การทดสอบและผลการทดสอบ (Testing and Test Results)</w:t>
      </w:r>
    </w:p>
    <w:p>
      <w:pPr>
        <w:pStyle w:val="FirstParagraph"/>
      </w:pPr>
      <w:r>
        <w:t xml:space="preserve">หัวข้อนี้รายงานผลการทดสอบตามแผนในบทที่ 3 หัวข้อ 3.5 การทดสอบแต่ละระดับมีสถานะดังตารางที่ 4.5</w:t>
      </w:r>
    </w:p>
    <w:p>
      <w:pPr>
        <w:pStyle w:val="TableCaption"/>
      </w:pPr>
      <w:r>
        <w:rPr>
          <w:b/>
          <w:bCs/>
        </w:rPr>
        <w:t xml:space="preserve">ตารางที่ 4.5</w:t>
      </w:r>
      <w:r>
        <w:t xml:space="preserve"> </w:t>
      </w:r>
      <w:r>
        <w:t xml:space="preserve">การทดสอบที่ดำเนินการแล้วในแต่ละระดับ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814"/>
        <w:gridCol w:w="3497"/>
        <w:gridCol w:w="1627"/>
        <w:gridCol w:w="1368"/>
      </w:tblGrid>
      <w:tr>
        <w:trPr>
          <w:cantSplit/>
          <w:tblHeader w:val="on"/>
        </w:trPr>
        <w:tc>
          <w:tcPr>
            <w:tcW w:w="1814" w:type="dxa"/>
          </w:tcPr>
          <w:tcPr/>
          <w:p>
            <w:pPr>
              <w:pStyle w:val="Compact"/>
            </w:pPr>
            <w:r>
              <w:t xml:space="preserve">ระดับการทดสอบ</w:t>
            </w:r>
          </w:p>
        </w:tc>
        <w:tc>
          <w:tcPr>
            <w:tcW w:w="3497" w:type="dxa"/>
          </w:tcPr>
          <w:tcPr/>
          <w:p>
            <w:pPr>
              <w:pStyle w:val="Compact"/>
            </w:pPr>
            <w:r>
              <w:t xml:space="preserve">สิ่งที่ทดสอบ</w:t>
            </w:r>
          </w:p>
        </w:tc>
        <w:tc>
          <w:tcPr>
            <w:tcW w:w="1627" w:type="dxa"/>
          </w:tcPr>
          <w:tcPr/>
          <w:p>
            <w:pPr>
              <w:pStyle w:val="Compact"/>
            </w:pPr>
            <w:r>
              <w:t xml:space="preserve">สถานะ</w:t>
            </w:r>
          </w:p>
        </w:tc>
        <w:tc>
          <w:tcPr>
            <w:tcW w:w="1368" w:type="dxa"/>
          </w:tcPr>
          <w:tcPr/>
          <w:p>
            <w:pPr>
              <w:pStyle w:val="Compact"/>
            </w:pPr>
            <w:r>
              <w:t xml:space="preserve">ผลอยู่ที่</w:t>
            </w:r>
          </w:p>
        </w:tc>
      </w:tr>
      <w:tr>
        <w:trPr>
          <w:cantSplit/>
        </w:trPr>
        <w:tc>
          <w:tcPr>
            <w:tcW w:w="1814" w:type="dxa"/>
          </w:tcPr>
          <w:tcPr/>
          <w:p>
            <w:pPr>
              <w:pStyle w:val="Compact"/>
            </w:pPr>
            <w:r>
              <w:t xml:space="preserve">การทดสอบหน่วยและการรวมส่วน</w:t>
            </w:r>
          </w:p>
        </w:tc>
        <w:tc>
          <w:tcPr>
            <w:tcW w:w="3497" w:type="dxa"/>
          </w:tcPr>
          <w:tcPr/>
          <w:p>
            <w:pPr>
              <w:pStyle w:val="Compact"/>
            </w:pPr>
            <w:r>
              <w:t xml:space="preserve">ชุดทดสอบ 14 ชุดตามตารางที่ 3.28</w:t>
            </w:r>
          </w:p>
        </w:tc>
        <w:tc>
          <w:tcPr>
            <w:tcW w:w="1627" w:type="dxa"/>
          </w:tcPr>
          <w:tcPr/>
          <w:p>
            <w:pPr>
              <w:pStyle w:val="Compact"/>
            </w:pPr>
            <w:r>
              <w:t xml:space="preserve">ดำเนินการแล้ว</w:t>
            </w:r>
          </w:p>
        </w:tc>
        <w:tc>
          <w:tcPr>
            <w:tcW w:w="1368" w:type="dxa"/>
          </w:tcPr>
          <w:tcPr/>
          <w:p>
            <w:pPr>
              <w:pStyle w:val="Compact"/>
            </w:pPr>
            <w:r>
              <w:t xml:space="preserve">หัวข้อ 4.3.1</w:t>
            </w:r>
          </w:p>
        </w:tc>
      </w:tr>
      <w:tr>
        <w:trPr>
          <w:cantSplit/>
        </w:trPr>
        <w:tc>
          <w:tcPr>
            <w:tcW w:w="1814" w:type="dxa"/>
          </w:tcPr>
          <w:tcPr/>
          <w:p>
            <w:pPr>
              <w:pStyle w:val="Compact"/>
            </w:pPr>
            <w:r>
              <w:t xml:space="preserve">การทดสอบระบบ</w:t>
            </w:r>
          </w:p>
        </w:tc>
        <w:tc>
          <w:tcPr>
            <w:tcW w:w="3497" w:type="dxa"/>
          </w:tcPr>
          <w:tcPr/>
          <w:p>
            <w:pPr>
              <w:pStyle w:val="Compact"/>
            </w:pPr>
            <w:r>
              <w:t xml:space="preserve">เกณฑ์การยอมรับ AC-01 ถึง AC-15 และกรณีทดสอบ TC-01 ถึง TC-13 ตามตารางที่ 3.29</w:t>
            </w:r>
          </w:p>
        </w:tc>
        <w:tc>
          <w:tcPr>
            <w:tcW w:w="1627" w:type="dxa"/>
          </w:tcPr>
          <w:tcPr/>
          <w:p>
            <w:pPr>
              <w:pStyle w:val="Compact"/>
            </w:pPr>
            <w:r>
              <w:t xml:space="preserve">ดำเนินการแล้ว</w:t>
            </w:r>
          </w:p>
        </w:tc>
        <w:tc>
          <w:tcPr>
            <w:tcW w:w="1368" w:type="dxa"/>
          </w:tcPr>
          <w:tcPr/>
          <w:p>
            <w:pPr>
              <w:pStyle w:val="Compact"/>
            </w:pPr>
            <w:r>
              <w:t xml:space="preserve">หัวข้อ 4.3.2 และ 4.3.3</w:t>
            </w:r>
          </w:p>
        </w:tc>
      </w:tr>
      <w:tr>
        <w:trPr>
          <w:cantSplit/>
        </w:trPr>
        <w:tc>
          <w:tcPr>
            <w:tcW w:w="1814" w:type="dxa"/>
          </w:tcPr>
          <w:tcPr/>
          <w:p>
            <w:pPr>
              <w:pStyle w:val="Compact"/>
            </w:pPr>
            <w:r>
              <w:t xml:space="preserve">การทดสอบการยอมรับโดยผู้ใช้</w:t>
            </w:r>
          </w:p>
        </w:tc>
        <w:tc>
          <w:tcPr>
            <w:tcW w:w="3497" w:type="dxa"/>
          </w:tcPr>
          <w:tcPr/>
          <w:p>
            <w:pPr>
              <w:pStyle w:val="Compact"/>
            </w:pPr>
            <w:r>
              <w:t xml:space="preserve">ตามแผนในหัวข้อ 3.5.4</w:t>
            </w:r>
          </w:p>
        </w:tc>
        <w:tc>
          <w:tcPr>
            <w:tcW w:w="1627" w:type="dxa"/>
          </w:tcPr>
          <w:tcPr/>
          <w:p>
            <w:pPr>
              <w:pStyle w:val="Compact"/>
            </w:pPr>
            <w:r>
              <w:t xml:space="preserve">รอดำเนินการหลังระบบนิ่ง</w:t>
            </w:r>
          </w:p>
        </w:tc>
        <w:tc>
          <w:tcPr>
            <w:tcW w:w="1368" w:type="dxa"/>
          </w:tcPr>
          <w:tcPr/>
          <w:p>
            <w:pPr>
              <w:pStyle w:val="Compact"/>
            </w:pPr>
            <w:r>
              <w:t xml:space="preserve">หัวข้อ 4.3.4</w:t>
            </w:r>
          </w:p>
        </w:tc>
      </w:tr>
    </w:tbl>
    <w:p>
      <w:pPr>
        <w:pStyle w:val="BodyText"/>
      </w:pPr>
      <w:r>
        <w:t xml:space="preserve">การทดสอบระดับหน่วยและการรวมส่วนใช้ฐานข้อมูลทดสอบชื่อ soml_​new_​test ซึ่งแยกจากฐานข้อมูลใช้งานโดยสิ้นเชิง และถูกสร้างใหม่ทุกครั้งก่อนเริ่มรัน ผลการทดสอบจึงไม่ขึ้นกับข้อมูลที่ค้างอยู่จากการรันครั้งก่อน ส่วนการทดสอบระดับระบบทำงานกับระบบที่เปิดใช้งานจริงทั้งสี่หน่วยติดตั้ง</w:t>
      </w:r>
    </w:p>
    <w:p>
      <w:pPr>
        <w:pStyle w:val="BodyText"/>
      </w:pPr>
      <w:r>
        <w:t xml:space="preserve">การตัดสินว่ากรณีทดสอบใดผ่านหรือไม่ผ่าน ใช้เกณฑ์การยอมรับในตารางที่ 3.11 เป็นตัวชี้ขาด มิได้ใช้ดุลยพินิจของผู้ทดสอบ เนื่องจากเกณฑ์การยอมรับแต่ละข้อเขียนไว้ตั้งแต่ขั้นออกแบบในรูปที่ตรวจสอบได้ด้วยเครื่อง ผลการรันทุกครั้งถูกบันทึกเป็นไฟล์ไว้ในโฟลเดอร์ evidence ของโครงงาน</w:t>
      </w:r>
    </w:p>
    <w:bookmarkStart w:id="61" w:name="Xb2f674256de586cf95a637a1640a2dac22d6263"/>
    <w:p>
      <w:pPr>
        <w:pStyle w:val="Heading3"/>
      </w:pPr>
      <w:r>
        <w:t xml:space="preserve">4.3.1 การทดสอบระดับหน่วยและการรวมส่วน (Unit and Integration Testing)</w:t>
      </w:r>
    </w:p>
    <w:p>
      <w:pPr>
        <w:pStyle w:val="FirstParagraph"/>
        <w:ind w:firstLine="1267"/>
      </w:pPr>
      <w:r>
        <w:t xml:space="preserve">ผลการรันชุดทดสอบทั้ง 14 ชุดตามตารางที่ 3.28 สรุปได้ดังตารางที่ 4.6</w:t>
      </w:r>
    </w:p>
    <w:p>
      <w:pPr>
        <w:pStyle w:val="TableCaption"/>
      </w:pPr>
      <w:r>
        <w:rPr>
          <w:b/>
          <w:bCs/>
        </w:rPr>
        <w:t xml:space="preserve">ตารางที่ 4.6</w:t>
      </w:r>
      <w:r>
        <w:t xml:space="preserve"> </w:t>
      </w:r>
      <w:r>
        <w:t xml:space="preserve">ผลการทดสอบระดับหน่วยและระดับการรวมส่วน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187"/>
        <w:gridCol w:w="2938"/>
        <w:gridCol w:w="2062"/>
        <w:gridCol w:w="775"/>
        <w:gridCol w:w="569"/>
        <w:gridCol w:w="775"/>
      </w:tblGrid>
      <w:tr>
        <w:trPr>
          <w:cantSplit/>
          <w:tblHeader w:val="on"/>
        </w:trP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ระดับ</w:t>
            </w:r>
          </w:p>
        </w:tc>
        <w:tc>
          <w:tcPr>
            <w:tcW w:w="2938" w:type="dxa"/>
          </w:tcPr>
          <w:tcPr/>
          <w:p>
            <w:pPr>
              <w:pStyle w:val="Compact"/>
            </w:pPr>
            <w:r>
              <w:t xml:space="preserve">ชุดทดสอบ</w:t>
            </w:r>
          </w:p>
        </w:tc>
        <w:tc>
          <w:tcPr>
            <w:tcW w:w="2062" w:type="dxa"/>
          </w:tcPr>
          <w:tcPr/>
          <w:p>
            <w:pPr>
              <w:pStyle w:val="Compact"/>
            </w:pPr>
            <w:r>
              <w:t xml:space="preserve">สิ่งที่ตรวจ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จำนวน</w:t>
            </w:r>
          </w:p>
        </w:tc>
        <w:tc>
          <w:tcPr>
            <w:tcW w:w="569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ไม่ผ่าน</w:t>
            </w:r>
          </w:p>
        </w:tc>
      </w:tr>
      <w:tr>
        <w:trPr>
          <w:cantSplit/>
        </w:trP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หน่วย</w:t>
            </w:r>
          </w:p>
        </w:tc>
        <w:tc>
          <w:tcPr>
            <w:tcW w:w="2938" w:type="dxa"/>
          </w:tcPr>
          <w:tcPr/>
          <w:p>
            <w:pPr>
              <w:pStyle w:val="Compact"/>
            </w:pPr>
            <w:r>
              <w:t xml:space="preserve">promptpay.​test.​js</w:t>
            </w:r>
          </w:p>
        </w:tc>
        <w:tc>
          <w:tcPr>
            <w:tcW w:w="2062" w:type="dxa"/>
          </w:tcPr>
          <w:tcPr/>
          <w:p>
            <w:pPr>
              <w:pStyle w:val="Compact"/>
            </w:pPr>
            <w:r>
              <w:t xml:space="preserve">การประกอบสตริงรหัสคิวอาร์พร้อมเพย์และค่าตรวจสอบความถูกต้อง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>
            <w:tcW w:w="569" w:type="dxa"/>
          </w:tcPr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หน่วย</w:t>
            </w:r>
          </w:p>
        </w:tc>
        <w:tc>
          <w:tcPr>
            <w:tcW w:w="2938" w:type="dxa"/>
          </w:tcPr>
          <w:tcPr/>
          <w:p>
            <w:pPr>
              <w:pStyle w:val="Compact"/>
            </w:pPr>
            <w:r>
              <w:t xml:space="preserve">escpos.​test.​js</w:t>
            </w:r>
          </w:p>
        </w:tc>
        <w:tc>
          <w:tcPr>
            <w:tcW w:w="2062" w:type="dxa"/>
          </w:tcPr>
          <w:tcPr/>
          <w:p>
            <w:pPr>
              <w:pStyle w:val="Compact"/>
            </w:pPr>
            <w:r>
              <w:t xml:space="preserve">การแปลงใบเสร็จเป็นชุดคำสั่งอีเอสซีโพสและการจัดคอลัมน์ 48 ตัวอักษร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>
            <w:tcW w:w="569" w:type="dxa"/>
          </w:tcPr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TableCaption"/>
      </w:pPr>
      <w:r>
        <w:rPr>
          <w:b/>
          <w:bCs/>
        </w:rPr>
        <w:t xml:space="preserve">ตารางที่ 4.6</w:t>
      </w:r>
      <w:r>
        <w:t xml:space="preserve"> </w:t>
      </w:r>
      <w:r>
        <w:t xml:space="preserve">ผลการทดสอบระดับหน่วยและระดับการรวมส่วน</w:t>
      </w:r>
      <w:r>
        <w:t xml:space="preserve"> (ต่อ)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187"/>
        <w:gridCol w:w="2938"/>
        <w:gridCol w:w="2062"/>
        <w:gridCol w:w="775"/>
        <w:gridCol w:w="569"/>
        <w:gridCol w:w="775"/>
      </w:tblGrid>
      <w:tr>
        <w:trPr>
          <w:cantSplit/>
          <w:tblHeader w:val="on"/>
        </w:trP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ระดับ</w:t>
            </w:r>
          </w:p>
        </w:tc>
        <w:tc>
          <w:tcPr>
            <w:tcW w:w="2938" w:type="dxa"/>
          </w:tcPr>
          <w:tcPr/>
          <w:p>
            <w:pPr>
              <w:pStyle w:val="Compact"/>
            </w:pPr>
            <w:r>
              <w:t xml:space="preserve">ชุดทดสอบ</w:t>
            </w:r>
          </w:p>
        </w:tc>
        <w:tc>
          <w:tcPr>
            <w:tcW w:w="2062" w:type="dxa"/>
          </w:tcPr>
          <w:tcPr/>
          <w:p>
            <w:pPr>
              <w:pStyle w:val="Compact"/>
            </w:pPr>
            <w:r>
              <w:t xml:space="preserve">สิ่งที่ตรวจ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จำนวน</w:t>
            </w:r>
          </w:p>
        </w:tc>
        <w:tc>
          <w:tcPr>
            <w:tcW w:w="569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ไม่ผ่าน</w:t>
            </w:r>
          </w:p>
        </w:tc>
      </w:tr>
      <w:tr>
        <w:trPr>
          <w:cantSplit/>
        </w:trP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หน่วย</w:t>
            </w:r>
          </w:p>
        </w:tc>
        <w:tc>
          <w:tcPr>
            <w:tcW w:w="2938" w:type="dxa"/>
          </w:tcPr>
          <w:tcPr/>
          <w:p>
            <w:pPr>
              <w:pStyle w:val="Compact"/>
            </w:pPr>
            <w:r>
              <w:t xml:space="preserve">print-​client.​test.​js</w:t>
            </w:r>
          </w:p>
        </w:tc>
        <w:tc>
          <w:tcPr>
            <w:tcW w:w="2062" w:type="dxa"/>
          </w:tcPr>
          <w:tcPr/>
          <w:p>
            <w:pPr>
              <w:pStyle w:val="Compact"/>
            </w:pPr>
            <w:r>
              <w:t xml:space="preserve">ส่วนเชื่อมต่อบริการพิมพ์ต้องไม่โยนข้อผิดพลาดแม้บริการล่ม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>
            <w:tcW w:w="569" w:type="dxa"/>
          </w:tcPr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หน่วย</w:t>
            </w:r>
          </w:p>
        </w:tc>
        <w:tc>
          <w:tcPr>
            <w:tcW w:w="2938" w:type="dxa"/>
          </w:tcPr>
          <w:tcPr/>
          <w:p>
            <w:pPr>
              <w:pStyle w:val="Compact"/>
            </w:pPr>
            <w:r>
              <w:t xml:space="preserve">print-​service.​test.​js</w:t>
            </w:r>
          </w:p>
        </w:tc>
        <w:tc>
          <w:tcPr>
            <w:tcW w:w="2062" w:type="dxa"/>
          </w:tcPr>
          <w:tcPr/>
          <w:p>
            <w:pPr>
              <w:pStyle w:val="Compact"/>
            </w:pPr>
            <w:r>
              <w:t xml:space="preserve">บริการพิมพ์รับข้อมูลใบเสร็จและตอบผลอย่างถูกต้อง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>
            <w:tcW w:w="569" w:type="dxa"/>
          </w:tcPr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หน่วย</w:t>
            </w:r>
          </w:p>
        </w:tc>
        <w:tc>
          <w:tcPr>
            <w:tcW w:w="2938" w:type="dxa"/>
          </w:tcPr>
          <w:tcPr/>
          <w:p>
            <w:pPr>
              <w:pStyle w:val="Compact"/>
            </w:pPr>
            <w:r>
              <w:t xml:space="preserve">transport.​test.​js</w:t>
            </w:r>
          </w:p>
        </w:tc>
        <w:tc>
          <w:tcPr>
            <w:tcW w:w="2062" w:type="dxa"/>
          </w:tcPr>
          <w:tcPr/>
          <w:p>
            <w:pPr>
              <w:pStyle w:val="Compact"/>
            </w:pPr>
            <w:r>
              <w:t xml:space="preserve">คำสั่งส่งงานเข้าคิวพิมพ์ของเครื่องพิมพ์ยูเอสบีบนแมค ลินุกซ์และวินโดวส์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>
            <w:tcW w:w="569" w:type="dxa"/>
          </w:tcPr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การรวมส่วน</w:t>
            </w:r>
          </w:p>
        </w:tc>
        <w:tc>
          <w:tcPr>
            <w:tcW w:w="2938" w:type="dxa"/>
          </w:tcPr>
          <w:tcPr/>
          <w:p>
            <w:pPr>
              <w:pStyle w:val="Compact"/>
            </w:pPr>
            <w:r>
              <w:t xml:space="preserve">db.​test.​js</w:t>
            </w:r>
          </w:p>
        </w:tc>
        <w:tc>
          <w:tcPr>
            <w:tcW w:w="2062" w:type="dxa"/>
          </w:tcPr>
          <w:tcPr/>
          <w:p>
            <w:pPr>
              <w:pStyle w:val="Compact"/>
            </w:pPr>
            <w:r>
              <w:t xml:space="preserve">การเชื่อมต่อฐานข้อมูลและการย้อนกลับของธุรกรรม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>
            <w:tcW w:w="569" w:type="dxa"/>
          </w:tcPr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การรวมส่วน</w:t>
            </w:r>
          </w:p>
        </w:tc>
        <w:tc>
          <w:tcPr>
            <w:tcW w:w="2938" w:type="dxa"/>
          </w:tcPr>
          <w:tcPr/>
          <w:p>
            <w:pPr>
              <w:pStyle w:val="Compact"/>
            </w:pPr>
            <w:r>
              <w:t xml:space="preserve">auth.​test.​js</w:t>
            </w:r>
          </w:p>
        </w:tc>
        <w:tc>
          <w:tcPr>
            <w:tcW w:w="2062" w:type="dxa"/>
          </w:tcPr>
          <w:tcPr/>
          <w:p>
            <w:pPr>
              <w:pStyle w:val="Compact"/>
            </w:pPr>
            <w:r>
              <w:t xml:space="preserve">การเข้าสู่ระบบ การออกโทเคน และข้อความเมื่อเข้าไม่สำเร็จ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>
            <w:tcW w:w="569" w:type="dxa"/>
          </w:tcPr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การรวมส่วน</w:t>
            </w:r>
          </w:p>
        </w:tc>
        <w:tc>
          <w:tcPr>
            <w:tcW w:w="2938" w:type="dxa"/>
          </w:tcPr>
          <w:tcPr/>
          <w:p>
            <w:pPr>
              <w:pStyle w:val="Compact"/>
            </w:pPr>
            <w:r>
              <w:t xml:space="preserve">auth-​middleware.​test.​js</w:t>
            </w:r>
          </w:p>
        </w:tc>
        <w:tc>
          <w:tcPr>
            <w:tcW w:w="2062" w:type="dxa"/>
          </w:tcPr>
          <w:tcPr/>
          <w:p>
            <w:pPr>
              <w:pStyle w:val="Compact"/>
            </w:pPr>
            <w:r>
              <w:t xml:space="preserve">การปฏิเสธคำขอที่ไม่มีสิทธิ์ทุกรูปแบบ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>
            <w:tcW w:w="569" w:type="dxa"/>
          </w:tcPr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การรวมส่วน</w:t>
            </w:r>
          </w:p>
        </w:tc>
        <w:tc>
          <w:tcPr>
            <w:tcW w:w="2938" w:type="dxa"/>
          </w:tcPr>
          <w:tcPr/>
          <w:p>
            <w:pPr>
              <w:pStyle w:val="Compact"/>
            </w:pPr>
            <w:r>
              <w:t xml:space="preserve">product.​test.​js</w:t>
            </w:r>
          </w:p>
        </w:tc>
        <w:tc>
          <w:tcPr>
            <w:tcW w:w="2062" w:type="dxa"/>
          </w:tcPr>
          <w:tcPr/>
          <w:p>
            <w:pPr>
              <w:pStyle w:val="Compact"/>
            </w:pPr>
            <w:r>
              <w:t xml:space="preserve">การจัดการสินค้า จุดสั่งซื้อเพิ่ม และการปรับสต็อกด้วยมือ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>
            <w:tcW w:w="569" w:type="dxa"/>
          </w:tcPr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การรวมส่วน</w:t>
            </w:r>
          </w:p>
        </w:tc>
        <w:tc>
          <w:tcPr>
            <w:tcW w:w="2938" w:type="dxa"/>
          </w:tcPr>
          <w:tcPr/>
          <w:p>
            <w:pPr>
              <w:pStyle w:val="Compact"/>
            </w:pPr>
            <w:r>
              <w:t xml:space="preserve">order.​test.​js</w:t>
            </w:r>
          </w:p>
        </w:tc>
        <w:tc>
          <w:tcPr>
            <w:tcW w:w="2062" w:type="dxa"/>
          </w:tcPr>
          <w:tcPr/>
          <w:p>
            <w:pPr>
              <w:pStyle w:val="Compact"/>
            </w:pPr>
            <w:r>
              <w:t xml:space="preserve">การคำนวณยอด การออกเลขที่ไม่ซ้ำ และการบันทึกคำสั่งซื้อ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>
            <w:tcW w:w="569" w:type="dxa"/>
          </w:tcPr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การรวมส่วน</w:t>
            </w:r>
          </w:p>
        </w:tc>
        <w:tc>
          <w:tcPr>
            <w:tcW w:w="2938" w:type="dxa"/>
          </w:tcPr>
          <w:tcPr/>
          <w:p>
            <w:pPr>
              <w:pStyle w:val="Compact"/>
            </w:pPr>
            <w:r>
              <w:t xml:space="preserve">queue.​test.​js</w:t>
            </w:r>
          </w:p>
        </w:tc>
        <w:tc>
          <w:tcPr>
            <w:tcW w:w="2062" w:type="dxa"/>
          </w:tcPr>
          <w:tcPr/>
          <w:p>
            <w:pPr>
              <w:pStyle w:val="Compact"/>
            </w:pPr>
            <w:r>
              <w:t xml:space="preserve">คิวงาน การเปลี่ยนสถานะตามแผนภาพสถานะ และช่องทางค้าง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>
            <w:tcW w:w="569" w:type="dxa"/>
          </w:tcPr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การรวมส่วน</w:t>
            </w:r>
          </w:p>
        </w:tc>
        <w:tc>
          <w:tcPr>
            <w:tcW w:w="2938" w:type="dxa"/>
          </w:tcPr>
          <w:tcPr/>
          <w:p>
            <w:pPr>
              <w:pStyle w:val="Compact"/>
            </w:pPr>
            <w:r>
              <w:t xml:space="preserve">dispatch.​test.​js</w:t>
            </w:r>
          </w:p>
        </w:tc>
        <w:tc>
          <w:tcPr>
            <w:tcW w:w="2062" w:type="dxa"/>
          </w:tcPr>
          <w:tcPr/>
          <w:p>
            <w:pPr>
              <w:pStyle w:val="Compact"/>
            </w:pPr>
            <w:r>
              <w:t xml:space="preserve">การจ่ายสินค้า การตัดสต็อกแบบอะตอมมิก และการกันจ่ายซ้ำ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>
            <w:tcW w:w="569" w:type="dxa"/>
          </w:tcPr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การรวมส่วน</w:t>
            </w:r>
          </w:p>
        </w:tc>
        <w:tc>
          <w:tcPr>
            <w:tcW w:w="2938" w:type="dxa"/>
          </w:tcPr>
          <w:tcPr/>
          <w:p>
            <w:pPr>
              <w:pStyle w:val="Compact"/>
            </w:pPr>
            <w:r>
              <w:t xml:space="preserve">alert-​dashboard.​test.​js</w:t>
            </w:r>
          </w:p>
        </w:tc>
        <w:tc>
          <w:tcPr>
            <w:tcW w:w="2062" w:type="dxa"/>
          </w:tcPr>
          <w:tcPr/>
          <w:p>
            <w:pPr>
              <w:pStyle w:val="Compact"/>
            </w:pPr>
            <w:r>
              <w:t xml:space="preserve">การแจ้งเตือนเชิงรุกและความถูกต้องของแดชบอร์ด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>
            <w:tcW w:w="569" w:type="dxa"/>
          </w:tcPr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การรวมส่วน</w:t>
            </w:r>
          </w:p>
        </w:tc>
        <w:tc>
          <w:tcPr>
            <w:tcW w:w="2938" w:type="dxa"/>
          </w:tcPr>
          <w:tcPr/>
          <w:p>
            <w:pPr>
              <w:pStyle w:val="Compact"/>
            </w:pPr>
            <w:r>
              <w:t xml:space="preserve">audit-​log.​test.​js</w:t>
            </w:r>
          </w:p>
        </w:tc>
        <w:tc>
          <w:tcPr>
            <w:tcW w:w="2062" w:type="dxa"/>
          </w:tcPr>
          <w:tcPr/>
          <w:p>
            <w:pPr>
              <w:pStyle w:val="Compact"/>
            </w:pPr>
            <w:r>
              <w:t xml:space="preserve">การบันทึกและการค้นหาประวัติการทำรายการ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>
            <w:tcW w:w="569" w:type="dxa"/>
          </w:tcPr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รวม</w:t>
            </w:r>
          </w:p>
        </w:tc>
        <w:tc>
          <w:tcPr>
            <w:tcW w:w="2938" w:type="dxa"/>
          </w:tcPr>
          <w:tcPr/>
          <w:p>
            <w:pPr>
              <w:pStyle w:val="Compact"/>
            </w:pPr>
            <w:r>
              <w:t xml:space="preserve">14 ชุด</w:t>
            </w:r>
          </w:p>
        </w:tc>
        <w:tc>
          <w:tcPr>
            <w:tcW w:w="2062" w:type="dxa"/>
          </w:tcPr>
          <w:tcPr/>
          <w:p>
            <w:pPr>
              <w:pStyle w:val="Compact"/>
            </w:pP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134</w:t>
            </w:r>
          </w:p>
        </w:tc>
        <w:tc>
          <w:tcPr>
            <w:tcW w:w="569" w:type="dxa"/>
          </w:tcPr>
          <w:tcPr/>
          <w:p>
            <w:pPr>
              <w:pStyle w:val="Compact"/>
              <w:jc w:val="center"/>
            </w:pPr>
            <w:r>
              <w:t xml:space="preserve">134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  <w:ind w:firstLine="1267"/>
      </w:pPr>
      <w:r>
        <w:t xml:space="preserve">จากตารางที่ 4.6 การทดสอบทั้ง 134 ข้อผ่านทั้งหมด ใช้เวลารวม 4.2 วินาที ความครอบคลุมของโค้ดโดยรวมอยู่ที่ร้อยละ 89.93 ของคำสั่ง โดยโมดูลบริการตัดสต็อกซึ่งเป็นส่วนที่สำคัญที่สุดของระบบมีความครอบคลุมร้อยละ 100 ทั้งคำสั่ง เงื่อนไข และฟังก์ชัน ส่วนที่ความครอบคลุมต่ำกว่าส่วนอื่นคือโมดูลส่งข้อมูลไปยังเครื่องพิมพ์ เนื่องจากต้องเรียกใช้คิวพิมพ์ของระบบปฏิบัติการซึ่งทดสอบอัตโนมัติไม่ได้ จึงทวนสอบด้วยการพิมพ์จริงแทน ตามกรณีทดสอบ TC-12</w:t>
      </w:r>
    </w:p>
    <w:bookmarkEnd w:id="61"/>
    <w:bookmarkStart w:id="65" w:name="ผลการทดสอบระบบ-system-testing"/>
    <w:p>
      <w:pPr>
        <w:pStyle w:val="Heading3"/>
      </w:pPr>
      <w:r>
        <w:t xml:space="preserve">4.3.2 ผลการทดสอบระบบ (System Testing)</w:t>
      </w:r>
    </w:p>
    <w:p>
      <w:pPr>
        <w:pStyle w:val="FirstParagraph"/>
        <w:ind w:firstLine="1267"/>
      </w:pPr>
      <w:r>
        <w:t xml:space="preserve">การทดสอบระดับนี้ควบคุมเบราว์เซอร์จริงให้ทำงานแทนผู้ใช้ทั้งสามบทบาท ตั้งแต่กรอกชื่อผู้ใช้และรหัสผ่าน แตะเลือกสินค้า กดยืนยันรับชำระเงิน ไปจนถึงยืนยันจ่ายสินค้าและเปิดดูประวัติ จึงตรวจได้ทั้งพฤติกรรมของหน้าจอและของระบบหลังบ้านพร้อมกัน ผลสรุปดังตารางที่ 4.7</w:t>
      </w:r>
    </w:p>
    <w:p>
      <w:pPr>
        <w:pStyle w:val="TableCaption"/>
      </w:pPr>
      <w:r>
        <w:rPr>
          <w:b/>
          <w:bCs/>
        </w:rPr>
        <w:t xml:space="preserve">ตารางที่ 4.7</w:t>
      </w:r>
      <w:r>
        <w:t xml:space="preserve"> </w:t>
      </w:r>
      <w:r>
        <w:t xml:space="preserve">ผลการทดสอบระดับระบบเทียบกับเกณฑ์การยอมรับ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4481"/>
        <w:gridCol w:w="2224"/>
        <w:gridCol w:w="1601"/>
      </w:tblGrid>
      <w:tr>
        <w:trPr>
          <w:cantSplit/>
          <w:tblHeader w:val="on"/>
        </w:trPr>
        <w:tc>
          <w:tcPr>
            <w:tcW w:w="4481" w:type="dxa"/>
          </w:tcPr>
          <w:tcPr/>
          <w:p>
            <w:pPr>
              <w:pStyle w:val="Compact"/>
            </w:pPr>
            <w:r>
              <w:t xml:space="preserve">ข้อทดสอบ</w:t>
            </w:r>
          </w:p>
        </w:tc>
        <w:tc>
          <w:tcPr>
            <w:tcW w:w="2224" w:type="dxa"/>
          </w:tcPr>
          <w:tcPr/>
          <w:p>
            <w:pPr>
              <w:pStyle w:val="Compact"/>
              <w:jc w:val="center"/>
            </w:pPr>
            <w:r>
              <w:t xml:space="preserve">ความต้องการหรือเกณฑ์ที่ตรวจ</w:t>
            </w:r>
          </w:p>
        </w:tc>
        <w:tc>
          <w:tcPr>
            <w:tcW w:w="1601" w:type="dxa"/>
          </w:tcPr>
          <w:tcPr/>
          <w:p>
            <w:pPr>
              <w:pStyle w:val="Compact"/>
              <w:jc w:val="center"/>
            </w:pPr>
            <w:r>
              <w:t xml:space="preserve">ผลการทดสอบ</w:t>
            </w:r>
          </w:p>
        </w:tc>
      </w:tr>
      <w:tr>
        <w:trPr>
          <w:cantSplit/>
        </w:trPr>
        <w:tc>
          <w:tcPr>
            <w:tcW w:w="4481" w:type="dxa"/>
          </w:tcPr>
          <w:tcPr/>
          <w:p>
            <w:pPr>
              <w:pStyle w:val="Compact"/>
            </w:pPr>
            <w:r>
              <w:t xml:space="preserve">เข้าสู่ระบบสำเร็จแล้วไปหน้าแรกของบทบาทและเห็นเฉพาะเมนูของตน</w:t>
            </w:r>
          </w:p>
        </w:tc>
        <w:tc>
          <w:tcPr>
            <w:tcW w:w="2224" w:type="dxa"/>
          </w:tcPr>
          <w:tcPr/>
          <w:p>
            <w:pPr>
              <w:pStyle w:val="Compact"/>
              <w:jc w:val="center"/>
            </w:pPr>
            <w:r>
              <w:t xml:space="preserve">AC-12</w:t>
            </w:r>
          </w:p>
        </w:tc>
        <w:tc>
          <w:tcPr>
            <w:tcW w:w="1601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rPr>
          <w:cantSplit/>
        </w:trPr>
        <w:tc>
          <w:tcPr>
            <w:tcW w:w="4481" w:type="dxa"/>
          </w:tcPr>
          <w:tcPr/>
          <w:p>
            <w:pPr>
              <w:pStyle w:val="Compact"/>
            </w:pPr>
            <w:r>
              <w:t xml:space="preserve">เข้าสู่ระบบไม่สำเร็จได้ข้อความเดียวกันทุกกรณี</w:t>
            </w:r>
          </w:p>
        </w:tc>
        <w:tc>
          <w:tcPr>
            <w:tcW w:w="2224" w:type="dxa"/>
          </w:tcPr>
          <w:tcPr/>
          <w:p>
            <w:pPr>
              <w:pStyle w:val="Compact"/>
              <w:jc w:val="center"/>
            </w:pPr>
            <w:r>
              <w:t xml:space="preserve">AC-12, NFR-01</w:t>
            </w:r>
          </w:p>
        </w:tc>
        <w:tc>
          <w:tcPr>
            <w:tcW w:w="1601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rPr>
          <w:cantSplit/>
        </w:trPr>
        <w:tc>
          <w:tcPr>
            <w:tcW w:w="4481" w:type="dxa"/>
          </w:tcPr>
          <w:tcPr/>
          <w:p>
            <w:pPr>
              <w:pStyle w:val="Compact"/>
            </w:pPr>
            <w:r>
              <w:t xml:space="preserve">พนักงานขายเรียกเส้นทางของผู้จัดการถูกปฏิเสธที่ฝั่งเซิร์ฟเวอร์</w:t>
            </w:r>
          </w:p>
        </w:tc>
        <w:tc>
          <w:tcPr>
            <w:tcW w:w="2224" w:type="dxa"/>
          </w:tcPr>
          <w:tcPr/>
          <w:p>
            <w:pPr>
              <w:pStyle w:val="Compact"/>
              <w:jc w:val="center"/>
            </w:pPr>
            <w:r>
              <w:t xml:space="preserve">AC-01</w:t>
            </w:r>
          </w:p>
        </w:tc>
        <w:tc>
          <w:tcPr>
            <w:tcW w:w="1601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rPr>
          <w:cantSplit/>
        </w:trPr>
        <w:tc>
          <w:tcPr>
            <w:tcW w:w="4481" w:type="dxa"/>
          </w:tcPr>
          <w:tcPr/>
          <w:p>
            <w:pPr>
              <w:pStyle w:val="Compact"/>
            </w:pPr>
            <w:r>
              <w:t xml:space="preserve">ยอดรวมและรหัสคิวอาร์ตรงกัน และได้คำสั่งซื้อที่มีเลขที่ไม่ซ้ำ</w:t>
            </w:r>
          </w:p>
        </w:tc>
        <w:tc>
          <w:tcPr>
            <w:tcW w:w="2224" w:type="dxa"/>
          </w:tcPr>
          <w:tcPr/>
          <w:p>
            <w:pPr>
              <w:pStyle w:val="Compact"/>
              <w:jc w:val="center"/>
            </w:pPr>
            <w:r>
              <w:t xml:space="preserve">AC-03</w:t>
            </w:r>
          </w:p>
        </w:tc>
        <w:tc>
          <w:tcPr>
            <w:tcW w:w="1601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rPr>
          <w:cantSplit/>
        </w:trPr>
        <w:tc>
          <w:tcPr>
            <w:tcW w:w="4481" w:type="dxa"/>
          </w:tcPr>
          <w:tcPr/>
          <w:p>
            <w:pPr>
              <w:pStyle w:val="Compact"/>
            </w:pPr>
            <w:r>
              <w:t xml:space="preserve">ขายต่อเนื่องหลายรายการแล้วเลขที่ไม่ซ้ำกัน</w:t>
            </w:r>
          </w:p>
        </w:tc>
        <w:tc>
          <w:tcPr>
            <w:tcW w:w="2224" w:type="dxa"/>
          </w:tcPr>
          <w:tcPr/>
          <w:p>
            <w:pPr>
              <w:pStyle w:val="Compact"/>
              <w:jc w:val="center"/>
            </w:pPr>
            <w:r>
              <w:t xml:space="preserve">AC-04</w:t>
            </w:r>
          </w:p>
        </w:tc>
        <w:tc>
          <w:tcPr>
            <w:tcW w:w="1601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rPr>
          <w:cantSplit/>
        </w:trPr>
        <w:tc>
          <w:tcPr>
            <w:tcW w:w="4481" w:type="dxa"/>
          </w:tcPr>
          <w:tcPr/>
          <w:p>
            <w:pPr>
              <w:pStyle w:val="Compact"/>
            </w:pPr>
            <w:r>
              <w:t xml:space="preserve">บริการพิมพ์ใช้ไม่ได้ การขายยังสำเร็จและมีคำเตือน</w:t>
            </w:r>
          </w:p>
        </w:tc>
        <w:tc>
          <w:tcPr>
            <w:tcW w:w="2224" w:type="dxa"/>
          </w:tcPr>
          <w:tcPr/>
          <w:p>
            <w:pPr>
              <w:pStyle w:val="Compact"/>
              <w:jc w:val="center"/>
            </w:pPr>
            <w:r>
              <w:t xml:space="preserve">AC-05</w:t>
            </w:r>
          </w:p>
        </w:tc>
        <w:tc>
          <w:tcPr>
            <w:tcW w:w="1601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rPr>
          <w:cantSplit/>
        </w:trPr>
        <w:tc>
          <w:tcPr>
            <w:tcW w:w="4481" w:type="dxa"/>
          </w:tcPr>
          <w:tcPr/>
          <w:p>
            <w:pPr>
              <w:pStyle w:val="Compact"/>
            </w:pPr>
            <w:r>
              <w:t xml:space="preserve">คำสั่งซื้อใหม่ปรากฏบนหน้าจอคิวเองภายใน 3 วินาที โดยไม่กดรีเฟรช</w:t>
            </w:r>
          </w:p>
        </w:tc>
        <w:tc>
          <w:tcPr>
            <w:tcW w:w="2224" w:type="dxa"/>
          </w:tcPr>
          <w:tcPr/>
          <w:p>
            <w:pPr>
              <w:pStyle w:val="Compact"/>
              <w:jc w:val="center"/>
            </w:pPr>
            <w:r>
              <w:t xml:space="preserve">AC-06</w:t>
            </w:r>
          </w:p>
        </w:tc>
        <w:tc>
          <w:tcPr>
            <w:tcW w:w="1601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rPr>
          <w:cantSplit/>
        </w:trPr>
        <w:tc>
          <w:tcPr>
            <w:tcW w:w="4481" w:type="dxa"/>
          </w:tcPr>
          <w:tcPr/>
          <w:p>
            <w:pPr>
              <w:pStyle w:val="Compact"/>
            </w:pPr>
            <w:r>
              <w:t xml:space="preserve">จ่ายสำเร็จหนึ่งครั้ง และจ่ายซ้ำใบเดิมไม่ได้</w:t>
            </w:r>
          </w:p>
        </w:tc>
        <w:tc>
          <w:tcPr>
            <w:tcW w:w="2224" w:type="dxa"/>
          </w:tcPr>
          <w:tcPr/>
          <w:p>
            <w:pPr>
              <w:pStyle w:val="Compact"/>
              <w:jc w:val="center"/>
            </w:pPr>
            <w:r>
              <w:t xml:space="preserve">AC-07</w:t>
            </w:r>
          </w:p>
        </w:tc>
        <w:tc>
          <w:tcPr>
            <w:tcW w:w="1601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rPr>
          <w:cantSplit/>
        </w:trPr>
        <w:tc>
          <w:tcPr>
            <w:tcW w:w="4481" w:type="dxa"/>
          </w:tcPr>
          <w:tcPr/>
          <w:p>
            <w:pPr>
              <w:pStyle w:val="Compact"/>
            </w:pPr>
            <w:r>
              <w:t xml:space="preserve">สต็อกไม่พอ ระบบไม่ให้จ่ายและสถานะไม่เปลี่ยน</w:t>
            </w:r>
          </w:p>
        </w:tc>
        <w:tc>
          <w:tcPr>
            <w:tcW w:w="2224" w:type="dxa"/>
          </w:tcPr>
          <w:tcPr/>
          <w:p>
            <w:pPr>
              <w:pStyle w:val="Compact"/>
              <w:jc w:val="center"/>
            </w:pPr>
            <w:r>
              <w:t xml:space="preserve">AC-08</w:t>
            </w:r>
          </w:p>
        </w:tc>
        <w:tc>
          <w:tcPr>
            <w:tcW w:w="1601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rPr>
          <w:cantSplit/>
        </w:trPr>
        <w:tc>
          <w:tcPr>
            <w:tcW w:w="4481" w:type="dxa"/>
          </w:tcPr>
          <w:tcPr/>
          <w:p>
            <w:pPr>
              <w:pStyle w:val="Compact"/>
            </w:pPr>
            <w:r>
              <w:t xml:space="preserve">แก้จุดสั่งซื้อเพิ่มแล้วค่าตรงและมีบันทึกในประวัติ</w:t>
            </w:r>
          </w:p>
        </w:tc>
        <w:tc>
          <w:tcPr>
            <w:tcW w:w="2224" w:type="dxa"/>
          </w:tcPr>
          <w:tcPr/>
          <w:p>
            <w:pPr>
              <w:pStyle w:val="Compact"/>
              <w:jc w:val="center"/>
            </w:pPr>
            <w:r>
              <w:t xml:space="preserve">AC-02</w:t>
            </w:r>
          </w:p>
        </w:tc>
        <w:tc>
          <w:tcPr>
            <w:tcW w:w="1601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rPr>
          <w:cantSplit/>
        </w:trPr>
        <w:tc>
          <w:tcPr>
            <w:tcW w:w="4481" w:type="dxa"/>
          </w:tcPr>
          <w:tcPr/>
          <w:p>
            <w:pPr>
              <w:pStyle w:val="Compact"/>
            </w:pPr>
            <w:r>
              <w:t xml:space="preserve">ตัวเลขบนแดชบอร์ดตรงกับผลรวมที่คำนวณจากฐานข้อมูล</w:t>
            </w:r>
          </w:p>
        </w:tc>
        <w:tc>
          <w:tcPr>
            <w:tcW w:w="2224" w:type="dxa"/>
          </w:tcPr>
          <w:tcPr/>
          <w:p>
            <w:pPr>
              <w:pStyle w:val="Compact"/>
              <w:jc w:val="center"/>
            </w:pPr>
            <w:r>
              <w:t xml:space="preserve">AC-09</w:t>
            </w:r>
          </w:p>
        </w:tc>
        <w:tc>
          <w:tcPr>
            <w:tcW w:w="1601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rPr>
          <w:cantSplit/>
        </w:trPr>
        <w:tc>
          <w:tcPr>
            <w:tcW w:w="4481" w:type="dxa"/>
          </w:tcPr>
          <w:tcPr/>
          <w:p>
            <w:pPr>
              <w:pStyle w:val="Compact"/>
            </w:pPr>
            <w:r>
              <w:t xml:space="preserve">จ่ายสินค้าจนต่ำกว่าจุดสั่งซื้อเพิ่มแล้วมีการแจ้งเตือนเอง</w:t>
            </w:r>
          </w:p>
        </w:tc>
        <w:tc>
          <w:tcPr>
            <w:tcW w:w="2224" w:type="dxa"/>
          </w:tcPr>
          <w:tcPr/>
          <w:p>
            <w:pPr>
              <w:pStyle w:val="Compact"/>
              <w:jc w:val="center"/>
            </w:pPr>
            <w:r>
              <w:t xml:space="preserve">AC-10</w:t>
            </w:r>
          </w:p>
        </w:tc>
        <w:tc>
          <w:tcPr>
            <w:tcW w:w="1601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rPr>
          <w:cantSplit/>
        </w:trPr>
        <w:tc>
          <w:tcPr>
            <w:tcW w:w="4481" w:type="dxa"/>
          </w:tcPr>
          <w:tcPr/>
          <w:p>
            <w:pPr>
              <w:pStyle w:val="Compact"/>
            </w:pPr>
            <w:r>
              <w:t xml:space="preserve">ค้นประวัติตามช่วงเวลาและประเภทการกระทำได้ครบ</w:t>
            </w:r>
          </w:p>
        </w:tc>
        <w:tc>
          <w:tcPr>
            <w:tcW w:w="2224" w:type="dxa"/>
          </w:tcPr>
          <w:tcPr/>
          <w:p>
            <w:pPr>
              <w:pStyle w:val="Compact"/>
              <w:jc w:val="center"/>
            </w:pPr>
            <w:r>
              <w:t xml:space="preserve">AC-11</w:t>
            </w:r>
          </w:p>
        </w:tc>
        <w:tc>
          <w:tcPr>
            <w:tcW w:w="1601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rPr>
          <w:cantSplit/>
        </w:trPr>
        <w:tc>
          <w:tcPr>
            <w:tcW w:w="4481" w:type="dxa"/>
          </w:tcPr>
          <w:tcPr/>
          <w:p>
            <w:pPr>
              <w:pStyle w:val="Compact"/>
            </w:pPr>
            <w:r>
              <w:t xml:space="preserve">รวม</w:t>
            </w:r>
          </w:p>
        </w:tc>
        <w:tc>
          <w:tcPr>
            <w:tcW w:w="2224" w:type="dxa"/>
          </w:tcPr>
          <w:tcPr/>
          <w:p>
            <w:pPr>
              <w:pStyle w:val="Compact"/>
              <w:jc w:val="center"/>
            </w:pPr>
            <w:r>
              <w:t xml:space="preserve">AC-01 ถึง AC-12 ครบทุกข้อ</w:t>
            </w:r>
          </w:p>
        </w:tc>
        <w:tc>
          <w:tcPr>
            <w:tcW w:w="1601" w:type="dxa"/>
          </w:tcPr>
          <w:tcPr/>
          <w:p>
            <w:pPr>
              <w:pStyle w:val="Compact"/>
              <w:jc w:val="center"/>
            </w:pPr>
            <w:r>
              <w:t xml:space="preserve">13 ข้อ ผ่านทั้งหมด</w:t>
            </w:r>
          </w:p>
        </w:tc>
      </w:tr>
    </w:tbl>
    <w:p>
      <w:pPr>
        <w:pStyle w:val="BodyText"/>
        <w:ind w:firstLine="1267"/>
      </w:pPr>
      <w:r>
        <w:t xml:space="preserve">จากตารางที่ 4.7 การทดสอบระดับระบบทั้ง 13 ข้อผ่านทั้งหมด ใช้เวลารวม 15.0 วินาที และเมื่อรันซ้ำสามรอบติดต่อกันโดยไม่ล้างฐานข้อมูลระหว่างรอบ ผลยังผ่านครบทุกรอบ แสดงว่าการทดสอบไม่ขึ้นกับสภาพข้อมูลที่ค้างอยู่ก่อนหน้า และเมื่อรันชุดเดียวกันบนเบราว์เซอร์ไฟร์ฟอกซ์ 155 ก็ผ่านครบทั้ง 13 ข้อ ใช้เวลารวม 24.7 วินาที ส่วนเบราว์เซอร์เอดจ์รุ่น 154.0.4258.37 ทวนสอบด้วยวิธีสาธิต บนเครื่องคอมพิวเตอร์ระบบปฏิบัติการวินโดวส์ โดยดำเนินการตามลำดับงานของผู้ใช้ทั้งสามบทบาท ได้แก่ การเข้าสู่ระบบ การขายสินค้าและรับชำระเงิน การพิมพ์ใบเสร็จ การจ่ายสินค้า และการค้นหาประวัติการทำรายการ ผลปรากฏว่าทุกหน้าจอทำงานได้ถูกต้องครบถ้วน การทดสอบชุดนี้ครอบคลุมเกณฑ์การยอมรับ AC-01 ถึง AC-12 ในตารางที่ 3.11 ครบทุกข้อ โดย AC-12 ตรวจด้วยสองข้อ คือการเข้าสู่ระบบที่สำเร็จและข้อความเมื่อเข้าไม่สำเร็จ ส่วน AC-13 ถึง AC-15 ทวนสอบด้วยกรณีทดสอบ TC-10 TC-12 และ TC-13 ในหัวข้อ 4.3.2</w:t>
      </w:r>
    </w:p>
    <w:p>
      <w:pPr>
        <w:pStyle w:val="BodyText"/>
        <w:ind w:firstLine="1267"/>
      </w:pPr>
      <w:r>
        <w:t xml:space="preserve">นอกจากการทดสอบตามเกณฑ์การยอมรับ กรณีทดสอบทั้ง 13 ข้อในตารางที่ 3.29 ถูกดำเนินการตามวิธีที่ระบุไว้ ผลสรุปดังตารางที่ 4.8</w:t>
      </w:r>
    </w:p>
    <w:p>
      <w:pPr>
        <w:pStyle w:val="TableCaption"/>
      </w:pPr>
      <w:r>
        <w:rPr>
          <w:b/>
          <w:bCs/>
        </w:rPr>
        <w:t xml:space="preserve">ตารางที่ 4.8</w:t>
      </w:r>
      <w:r>
        <w:t xml:space="preserve"> </w:t>
      </w:r>
      <w:r>
        <w:t xml:space="preserve">ผลการทดสอบตามกรณีทดสอบ TC-01 ถึง TC-13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775"/>
        <w:gridCol w:w="1865"/>
        <w:gridCol w:w="4891"/>
        <w:gridCol w:w="775"/>
      </w:tblGrid>
      <w:tr>
        <w:trPr>
          <w:cantSplit/>
          <w:tblHeader w:val="on"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รหัส</w:t>
            </w:r>
          </w:p>
        </w:tc>
        <w:tc>
          <w:tcPr>
            <w:tcW w:w="1865" w:type="dxa"/>
          </w:tcPr>
          <w:tcPr/>
          <w:p>
            <w:pPr>
              <w:pStyle w:val="Compact"/>
            </w:pPr>
            <w:r>
              <w:t xml:space="preserve">สถานการณ์ทดสอบ</w:t>
            </w:r>
          </w:p>
        </w:tc>
        <w:tc>
          <w:tcPr>
            <w:tcW w:w="4891" w:type="dxa"/>
          </w:tcPr>
          <w:tcPr/>
          <w:p>
            <w:pPr>
              <w:pStyle w:val="Compact"/>
            </w:pPr>
            <w:r>
              <w:t xml:space="preserve">ผลการทดสอบจริง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สถานะ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TC-01</w:t>
            </w:r>
          </w:p>
        </w:tc>
        <w:tc>
          <w:tcPr>
            <w:tcW w:w="1865" w:type="dxa"/>
          </w:tcPr>
          <w:tcPr/>
          <w:p>
            <w:pPr>
              <w:pStyle w:val="Compact"/>
            </w:pPr>
            <w:r>
              <w:t xml:space="preserve">การควบคุมสิทธิ์ตามบทบาท</w:t>
            </w:r>
          </w:p>
        </w:tc>
        <w:tc>
          <w:tcPr>
            <w:tcW w:w="4891" w:type="dxa"/>
          </w:tcPr>
          <w:tcPr/>
          <w:p>
            <w:pPr>
              <w:pStyle w:val="Compact"/>
            </w:pPr>
            <w:r>
              <w:t xml:space="preserve">คำขอที่ไม่แนบโทเคน แนบโทเคนปลอม และแนบโทเคนของบทบาทที่ไม่มีสิทธิ์ ถูกปฏิเสธที่ฝั่งเซิร์ฟเวอร์ครบทุกกรณีด้วยรหัส 401 และ 403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TC-02</w:t>
            </w:r>
          </w:p>
        </w:tc>
        <w:tc>
          <w:tcPr>
            <w:tcW w:w="1865" w:type="dxa"/>
          </w:tcPr>
          <w:tcPr/>
          <w:p>
            <w:pPr>
              <w:pStyle w:val="Compact"/>
            </w:pPr>
            <w:r>
              <w:t xml:space="preserve">การตั้งจุดสั่งซื้อเพิ่ม</w:t>
            </w:r>
          </w:p>
        </w:tc>
        <w:tc>
          <w:tcPr>
            <w:tcW w:w="4891" w:type="dxa"/>
          </w:tcPr>
          <w:tcPr/>
          <w:p>
            <w:pPr>
              <w:pStyle w:val="Compact"/>
            </w:pPr>
            <w:r>
              <w:t xml:space="preserve">ค่าที่บันทึกในฐานข้อมูลตรงกับที่กรอกทุกครั้ง และมีบันทึกการแก้ไขในประวัติการทำรายการพร้อมผู้กระทำและเวลา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TC-03</w:t>
            </w:r>
          </w:p>
        </w:tc>
        <w:tc>
          <w:tcPr>
            <w:tcW w:w="1865" w:type="dxa"/>
          </w:tcPr>
          <w:tcPr/>
          <w:p>
            <w:pPr>
              <w:pStyle w:val="Compact"/>
            </w:pPr>
            <w:r>
              <w:t xml:space="preserve">ความถูกต้องของยอดและรหัสคิวอาร์</w:t>
            </w:r>
          </w:p>
        </w:tc>
        <w:tc>
          <w:tcPr>
            <w:tcW w:w="4891" w:type="dxa"/>
          </w:tcPr>
          <w:tcPr/>
          <w:p>
            <w:pPr>
              <w:pStyle w:val="Compact"/>
            </w:pPr>
            <w:r>
              <w:t xml:space="preserve">ยอดรวมตรงกับการคำนวณด้วยมือ และยอดที่ปรากฏคู่กับรหัสคิวอาร์ตรงกับยอดในตะกร้าทุกครั้ง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TC-04</w:t>
            </w:r>
          </w:p>
        </w:tc>
        <w:tc>
          <w:tcPr>
            <w:tcW w:w="1865" w:type="dxa"/>
          </w:tcPr>
          <w:tcPr/>
          <w:p>
            <w:pPr>
              <w:pStyle w:val="Compact"/>
            </w:pPr>
            <w:r>
              <w:t xml:space="preserve">ความไม่ซ้ำของเลขที่คำสั่งซื้อ</w:t>
            </w:r>
          </w:p>
        </w:tc>
        <w:tc>
          <w:tcPr>
            <w:tcW w:w="4891" w:type="dxa"/>
          </w:tcPr>
          <w:tcPr/>
          <w:p>
            <w:pPr>
              <w:pStyle w:val="Compact"/>
            </w:pPr>
            <w:r>
              <w:t xml:space="preserve">สร้างต่อเนื่อง 100 รายการและพร้อมกัน 20 รายการจากสองบัญชี ได้เลขที่ไม่ซ้ำกันทั้ง 120 รายการ และฐานข้อมูลมีคำสั่งซื้อ 183 รายการ เลขที่ไม่ซ้ำกัน 183 รายการ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TC-05</w:t>
            </w:r>
          </w:p>
        </w:tc>
        <w:tc>
          <w:tcPr>
            <w:tcW w:w="1865" w:type="dxa"/>
          </w:tcPr>
          <w:tcPr/>
          <w:p>
            <w:pPr>
              <w:pStyle w:val="Compact"/>
            </w:pPr>
            <w:r>
              <w:t xml:space="preserve">ความหน่วงของคิวเรียลไทม์</w:t>
            </w:r>
          </w:p>
        </w:tc>
        <w:tc>
          <w:tcPr>
            <w:tcW w:w="4891" w:type="dxa"/>
          </w:tcPr>
          <w:tcPr/>
          <w:p>
            <w:pPr>
              <w:pStyle w:val="Compact"/>
            </w:pPr>
            <w:r>
              <w:t xml:space="preserve">วัด 20 รอบผ่านช่องทางหลัก ได้สูงสุด 80 มิลลิวินาที และผ่านช่องทางสำรอง ได้สูงสุด 43 มิลลิวินาที ต่ำกว่าเกณฑ์ 3 วินาทีทุกรอบ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TC-06</w:t>
            </w:r>
          </w:p>
        </w:tc>
        <w:tc>
          <w:tcPr>
            <w:tcW w:w="1865" w:type="dxa"/>
          </w:tcPr>
          <w:tcPr/>
          <w:p>
            <w:pPr>
              <w:pStyle w:val="Compact"/>
            </w:pPr>
            <w:r>
              <w:t xml:space="preserve">การป้องกันการจ่ายซ้ำ</w:t>
            </w:r>
          </w:p>
        </w:tc>
        <w:tc>
          <w:tcPr>
            <w:tcW w:w="4891" w:type="dxa"/>
          </w:tcPr>
          <w:tcPr/>
          <w:p>
            <w:pPr>
              <w:pStyle w:val="Compact"/>
            </w:pPr>
            <w:r>
              <w:t xml:space="preserve">ส่งคำขอยืนยันจ่ายพร้อมกันสองคำขอต่อคำสั่งซื้อเดียว สำเร็จเพียงคำขอเดียว และเมื่อเรียกบริการตัดสต็อกพร้อมกัน 10 ธุรกรรม สต็อกถูกหักครั้งเดียว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TC-07</w:t>
            </w:r>
          </w:p>
        </w:tc>
        <w:tc>
          <w:tcPr>
            <w:tcW w:w="1865" w:type="dxa"/>
          </w:tcPr>
          <w:tcPr/>
          <w:p>
            <w:pPr>
              <w:pStyle w:val="Compact"/>
            </w:pPr>
            <w:r>
              <w:t xml:space="preserve">การป้องกันสต็อกไม่พอ</w:t>
            </w:r>
          </w:p>
        </w:tc>
        <w:tc>
          <w:tcPr>
            <w:tcW w:w="4891" w:type="dxa"/>
          </w:tcPr>
          <w:tcPr/>
          <w:p>
            <w:pPr>
              <w:pStyle w:val="Compact"/>
            </w:pPr>
            <w:r>
              <w:t xml:space="preserve">ธุรกรรมถูกยกเลิกทั้งหมด สินค้ารายการที่หักไปแล้วในธุรกรรมย้อนกลับสู่ค่าเดิม สถานะคำสั่งซื้อไม่เปลี่ยน และไม่มีบันทึกการเคลื่อนไหว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TC-08</w:t>
            </w:r>
          </w:p>
        </w:tc>
        <w:tc>
          <w:tcPr>
            <w:tcW w:w="1865" w:type="dxa"/>
          </w:tcPr>
          <w:tcPr/>
          <w:p>
            <w:pPr>
              <w:pStyle w:val="Compact"/>
            </w:pPr>
            <w:r>
              <w:t xml:space="preserve">ความถูกต้องของแดชบอร์ด</w:t>
            </w:r>
          </w:p>
        </w:tc>
        <w:tc>
          <w:tcPr>
            <w:tcW w:w="4891" w:type="dxa"/>
          </w:tcPr>
          <w:tcPr/>
          <w:p>
            <w:pPr>
              <w:pStyle w:val="Compact"/>
            </w:pPr>
            <w:r>
              <w:t xml:space="preserve">ตัวเลขทุกตัวชี้วัดบนแดชบอร์ดตรงกับผลรวมที่คำนวณจากฐานข้อมูลโดยตรงในขณะเดียวกัน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TC-09</w:t>
            </w:r>
          </w:p>
        </w:tc>
        <w:tc>
          <w:tcPr>
            <w:tcW w:w="1865" w:type="dxa"/>
          </w:tcPr>
          <w:tcPr/>
          <w:p>
            <w:pPr>
              <w:pStyle w:val="Compact"/>
            </w:pPr>
            <w:r>
              <w:t xml:space="preserve">การแจ้งเตือนสินค้าใกล้หมด</w:t>
            </w:r>
          </w:p>
        </w:tc>
        <w:tc>
          <w:tcPr>
            <w:tcW w:w="4891" w:type="dxa"/>
          </w:tcPr>
          <w:tcPr/>
          <w:p>
            <w:pPr>
              <w:pStyle w:val="Compact"/>
            </w:pPr>
            <w:r>
              <w:t xml:space="preserve">เมื่อจ่ายสินค้าจนยอดต่ำกว่าจุดสั่งซื้อเพิ่ม ระบบสร้างการแจ้งเตือนเองโดยไม่ต้องเปิดหน้าจอ และไม่สร้างซ้ำขณะที่ใบเดิมยังไม่ถูกอ่าน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TC-10</w:t>
            </w:r>
          </w:p>
        </w:tc>
        <w:tc>
          <w:tcPr>
            <w:tcW w:w="1865" w:type="dxa"/>
          </w:tcPr>
          <w:tcPr/>
          <w:p>
            <w:pPr>
              <w:pStyle w:val="Compact"/>
            </w:pPr>
            <w:r>
              <w:t xml:space="preserve">การแจ้งเตือนคิวค้าง</w:t>
            </w:r>
          </w:p>
        </w:tc>
        <w:tc>
          <w:tcPr>
            <w:tcW w:w="4891" w:type="dxa"/>
          </w:tcPr>
          <w:tcPr/>
          <w:p>
            <w:pPr>
              <w:pStyle w:val="Compact"/>
            </w:pPr>
            <w:r>
              <w:t xml:space="preserve">เมื่อปล่อยคำสั่งซื้อค้างในคิวเกินเกณฑ์เวลาที่ตั้งไว้ ระบบสร้างการแจ้งเตือนคิวงานค้างนานผิดปกติที่ระบุเลขที่คำสั่งซื้อและระยะเวลาที่รอ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TC-11</w:t>
            </w:r>
          </w:p>
        </w:tc>
        <w:tc>
          <w:tcPr>
            <w:tcW w:w="1865" w:type="dxa"/>
          </w:tcPr>
          <w:tcPr/>
          <w:p>
            <w:pPr>
              <w:pStyle w:val="Compact"/>
            </w:pPr>
            <w:r>
              <w:t xml:space="preserve">ความครบถ้วนของประวัติการทำรายการ</w:t>
            </w:r>
          </w:p>
        </w:tc>
        <w:tc>
          <w:tcPr>
            <w:tcW w:w="4891" w:type="dxa"/>
          </w:tcPr>
          <w:tcPr/>
          <w:p>
            <w:pPr>
              <w:pStyle w:val="Compact"/>
            </w:pPr>
            <w:r>
              <w:t xml:space="preserve">กรองตามช่วงวันที่และประเภทการกระทำได้ผลตรงตามเงื่อนไขทุกแถว และทุกแถวมีผู้กระทำ เวลา ข้อมูลที่ถูกกระทำ และหมายเลขไอพีครบ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</w:tbl>
    <w:p>
      <w:pPr>
        <w:pStyle w:val="TableCaption"/>
      </w:pPr>
      <w:r>
        <w:rPr>
          <w:b/>
          <w:bCs/>
        </w:rPr>
        <w:t xml:space="preserve">ตารางที่ 4.8</w:t>
      </w:r>
      <w:r>
        <w:t xml:space="preserve"> </w:t>
      </w:r>
      <w:r>
        <w:t xml:space="preserve">ผลการทดสอบตามกรณีทดสอบ TC-01 ถึง TC-13</w:t>
      </w:r>
      <w:r>
        <w:t xml:space="preserve"> (ต่อ)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775"/>
        <w:gridCol w:w="1865"/>
        <w:gridCol w:w="4891"/>
        <w:gridCol w:w="775"/>
      </w:tblGrid>
      <w:tr>
        <w:trPr>
          <w:cantSplit/>
          <w:tblHeader w:val="on"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รหัส</w:t>
            </w:r>
          </w:p>
        </w:tc>
        <w:tc>
          <w:tcPr>
            <w:tcW w:w="1865" w:type="dxa"/>
          </w:tcPr>
          <w:tcPr/>
          <w:p>
            <w:pPr>
              <w:pStyle w:val="Compact"/>
            </w:pPr>
            <w:r>
              <w:t xml:space="preserve">สถานการณ์ทดสอบ</w:t>
            </w:r>
          </w:p>
        </w:tc>
        <w:tc>
          <w:tcPr>
            <w:tcW w:w="4891" w:type="dxa"/>
          </w:tcPr>
          <w:tcPr/>
          <w:p>
            <w:pPr>
              <w:pStyle w:val="Compact"/>
            </w:pPr>
            <w:r>
              <w:t xml:space="preserve">ผลการทดสอบจริง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สถานะ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TC-12</w:t>
            </w:r>
          </w:p>
        </w:tc>
        <w:tc>
          <w:tcPr>
            <w:tcW w:w="1865" w:type="dxa"/>
          </w:tcPr>
          <w:tcPr/>
          <w:p>
            <w:pPr>
              <w:pStyle w:val="Compact"/>
            </w:pPr>
            <w:r>
              <w:t xml:space="preserve">การพิมพ์ใบเสร็จภาษาไทย</w:t>
            </w:r>
          </w:p>
        </w:tc>
        <w:tc>
          <w:tcPr>
            <w:tcW w:w="4891" w:type="dxa"/>
          </w:tcPr>
          <w:tcPr/>
          <w:p>
            <w:pPr>
              <w:pStyle w:val="Compact"/>
            </w:pPr>
            <w:r>
              <w:t xml:space="preserve">พิมพ์กับเครื่องพิมพ์ความร้อนจริงที่ต่อผ่านพอร์ตยูเอสบีข้อความภาษาไทยถูกต้อง และใช้เวลาประมาณ 2.3 วินาทีนับจากกดยืนยันรับชำระจนตัดกระดาษเสร็จ ต่ำกว่าเกณฑ์ 5 วินาที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TC-13</w:t>
            </w:r>
          </w:p>
        </w:tc>
        <w:tc>
          <w:tcPr>
            <w:tcW w:w="1865" w:type="dxa"/>
          </w:tcPr>
          <w:tcPr/>
          <w:p>
            <w:pPr>
              <w:pStyle w:val="Compact"/>
            </w:pPr>
            <w:r>
              <w:t xml:space="preserve">การรองรับผู้ใช้พร้อมกัน</w:t>
            </w:r>
          </w:p>
        </w:tc>
        <w:tc>
          <w:tcPr>
            <w:tcW w:w="4891" w:type="dxa"/>
          </w:tcPr>
          <w:tcPr/>
          <w:p>
            <w:pPr>
              <w:pStyle w:val="Compact"/>
            </w:pPr>
            <w:r>
              <w:t xml:space="preserve">10 เซสชันจากสามบทบาทใช้งานต่อเนื่อง 20 วินาที เกิดคำขอ 15,383 ครั้ง ไม่มีคำขอใดล้มเหลว เวลาตอบสนองมัธยฐาน 6 มิลลิวินาที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</w:tbl>
    <w:p>
      <w:pPr>
        <w:pStyle w:val="BodyText"/>
        <w:ind w:firstLine="1267"/>
      </w:pPr>
      <w:r>
        <w:t xml:space="preserve">จากตารางที่ 4.8 กรณีทดสอบผ่านครบทั้ง 13 ข้อ รายละเอียดของกรณีที่ต้องขยายความมีดังนี้</w:t>
      </w:r>
    </w:p>
    <w:p>
      <w:pPr>
        <w:pStyle w:val="BodyText"/>
        <w:ind w:firstLine="1267"/>
      </w:pPr>
      <w:r>
        <w:t xml:space="preserve">TC-04 ความไม่ซ้ำของเลขที่คำสั่งซื้อ การสร้างพร้อมกันจากสองบัญชีทำให้ธุรกรรมชนกันจริงที่ขั้นตอนออกเลขที่ ซึ่งเป็นสถานการณ์ที่ต้องการทดสอบ ผลคือทุกคำขอได้เลขที่ของตนเองโดยไม่ซ้ำ เนื่องจากระบบล็อกเลขล่าสุดของวันไว้จนจบธุรกรรม และมีข้อจำกัดห้ามเลขที่ซ้ำในฐานข้อมูลเป็นตาข่ายรองรับอีกชั้นหนึ่ง</w:t>
      </w:r>
    </w:p>
    <w:p>
      <w:pPr>
        <w:pStyle w:val="BodyText"/>
        <w:ind w:firstLine="1267"/>
      </w:pPr>
      <w:r>
        <w:t xml:space="preserve">TC-05 ความหน่วงของคิวเรียลไทม์ เวลาที่วัดได้นับตั้งแต่วินาทีที่ส่งคำขอยืนยันรับชำระเงิน จนถึงวินาทีที่เหตุการณ์ของคำสั่งซื้อใบนั้นไปถึงผู้รับที่เปิดหน้าจอคิวค้างไว้ จึงรวมเวลาของธุรกรรมฐานข้อมูล การสั่งพิมพ์ใบเสร็จ และการส่งข้ามเครือข่ายไว้ครบแล้ว ค่าที่ได้ต่ำกว่าเกณฑ์มากเพราะการทดสอบทำบนเครื่องเดียวกัน การวัดบนเครือข่ายจริงของร้านยังเป็นรายการที่ต้องดำเนินการต่อ</w:t>
      </w:r>
    </w:p>
    <w:p>
      <w:pPr>
        <w:pStyle w:val="BodyText"/>
        <w:ind w:firstLine="1267"/>
      </w:pPr>
      <w:r>
        <w:t xml:space="preserve">TC-12 การพิมพ์ใบเสร็จภาษาไทย ทดสอบโดยต่อเครื่องพิมพ์ใบเสร็จความร้อนเข้ากับเครื่องคอมพิวเตอร์ที่ติดตั้งบริการพิมพ์ผ่านพอร์ตยูเอสบีแล้วขายสินค้าจริงผ่านโทรศัพท์มือถือ ใบเสร็จที่ได้แสดงข้อความภาษาไทยในรหัสอักขระ TIS-620 ถูกต้อง ทั้งชื่อร้าน ชื่อสินค้า ชื่อพนักงาน และวันที่ตามปฏิทินไทย เวลานับจากที่หน้าจอแสดงผลยืนยันรับชำระสำเร็จจนเครื่องพิมพ์ตัดกระดาษเสร็จได้ประมาณ 2.3 วินาที ต่ำกว่าเกณฑ์ 5 วินาทีตาม NFR-05 ตัวอย่างใบเสร็จที่พิมพ์จากเครื่องพิมพ์จริงแสดงในรูปที่ 4.13</w:t>
      </w:r>
    </w:p>
    <w:p>
      <w:pPr>
        <w:pStyle w:val="BodyText"/>
        <w:ind w:firstLine="1267"/>
      </w:pPr>
      <w:r>
        <w:t xml:space="preserve">จากรูปที่ 4.13 ข้อความภาษาไทยพิมพ์ถูกต้องทุกบรรทัด ค่าทางขวาของเลขที่ วันที่ พนักงานขาย ยอดของแต่ละรายการ และยอดรวมทั้งสิ้น อยู่บรรทัดเดียวกับหัวข้อทางซ้ายตามการจัดสองคอลัมน์ และยอดรวม 1,390.00 บาทตรงกับผลรวมของรายการทั้งหกรายการ คือ 25 + 25 + 950 + 130 + 130 + 130 บาท ใบเสร็จนี้เป็นการพิมพ์อีกครั้งหนึ่งแยกจากครั้งที่ใช้จับเวลา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4865986" cy="7315200"/>
            <wp:effectExtent b="0" l="0" r="0" t="0"/>
            <wp:docPr descr="ใบเสร็จที่พิมพ์จากเครื่องพิมพ์ความร้อนจริง" title="" id="63" name="Picture"/>
            <a:graphic>
              <a:graphicData uri="http://schemas.openxmlformats.org/drawingml/2006/picture">
                <pic:pic>
                  <pic:nvPicPr>
                    <pic:cNvPr descr="../assets/screens/13-receipt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986" cy="731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4.13</w:t>
      </w:r>
      <w:r>
        <w:t xml:space="preserve"> </w:t>
      </w:r>
      <w:r>
        <w:t xml:space="preserve">ใบเสร็จที่พิมพ์จากเครื่องพิมพ์ความร้อนจริง</w:t>
      </w:r>
    </w:p>
    <w:p>
      <w:pPr>
        <w:pStyle w:val="BodyText"/>
        <w:ind w:firstLine="1267"/>
      </w:pPr>
      <w:r>
        <w:t xml:space="preserve">TC-13 การรองรับผู้ใช้พร้อมกัน การทดสอบนี้เป็นการใช้งานที่หนักกว่าสภาพจริงของร้านมาก เนื่องจากทุกเซสชันเรียกใช้งานต่อเนื่องโดยไม่มีช่วงหยุด ในการวัดรอบแรกพบคำขอล้มเหลว 2 ครั้งจาก 14,231 ครั้ง ซึ่งนำไปสู่การแก้ไขที่อธิบายไว้ในหัวข้อ 5.2 ของบทที่ 5 และเมื่อวัดซ้ำหลังแก้ไขแล้วไม่มีคำขอใดล้มเหลว</w:t>
      </w:r>
    </w:p>
    <w:bookmarkEnd w:id="65"/>
    <w:bookmarkStart w:id="70" w:name="X417522b3e87e77e5dd3b7f2320ee41bbb5212ef"/>
    <w:p>
      <w:pPr>
        <w:pStyle w:val="Heading3"/>
      </w:pPr>
      <w:r>
        <w:t xml:space="preserve">4.3.3 การทดสอบนอกเหนือหน้าที่ (Non-functional Testing)</w:t>
      </w:r>
    </w:p>
    <w:p>
      <w:pPr>
        <w:pStyle w:val="FirstParagraph"/>
        <w:ind w:firstLine="1267"/>
      </w:pPr>
      <w:r>
        <w:t xml:space="preserve">ผลการทวนสอบความต้องการนอกเหนือหน้าที่ทั้งเก้าข้อ จัดกลุ่มตามคุณลักษณะคุณภาพในตารางที่ 3.8 แสดงดังตารางที่ 4.9</w:t>
      </w:r>
    </w:p>
    <w:p>
      <w:pPr>
        <w:pStyle w:val="TableCaption"/>
      </w:pPr>
      <w:r>
        <w:rPr>
          <w:b/>
          <w:bCs/>
        </w:rPr>
        <w:t xml:space="preserve">ตารางที่ 4.9</w:t>
      </w:r>
      <w:r>
        <w:t xml:space="preserve"> </w:t>
      </w:r>
      <w:r>
        <w:t xml:space="preserve">ผลการทวนสอบความต้องการนอกเหนือหน้าที่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878"/>
        <w:gridCol w:w="1751"/>
        <w:gridCol w:w="2476"/>
        <w:gridCol w:w="3201"/>
      </w:tblGrid>
      <w:tr>
        <w:trPr>
          <w:cantSplit/>
          <w:tblHeader w:val="on"/>
        </w:trP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รหัส</w:t>
            </w:r>
          </w:p>
        </w:tc>
        <w:tc>
          <w:tcPr>
            <w:tcW w:w="1751" w:type="dxa"/>
          </w:tcPr>
          <w:tcPr/>
          <w:p>
            <w:pPr>
              <w:pStyle w:val="Compact"/>
            </w:pPr>
            <w:r>
              <w:t xml:space="preserve">คุณลักษณะคุณภาพ</w:t>
            </w:r>
          </w:p>
        </w:tc>
        <w:tc>
          <w:tcPr>
            <w:tcW w:w="2476" w:type="dxa"/>
          </w:tcPr>
          <w:tcPr/>
          <w:p>
            <w:pPr>
              <w:pStyle w:val="Compact"/>
            </w:pPr>
            <w:r>
              <w:t xml:space="preserve">วิธีทวนสอบ</w:t>
            </w:r>
          </w:p>
        </w:tc>
        <w:tc>
          <w:tcPr>
            <w:tcW w:w="3201" w:type="dxa"/>
          </w:tcPr>
          <w:tcPr/>
          <w:p>
            <w:pPr>
              <w:pStyle w:val="Compact"/>
            </w:pPr>
            <w:r>
              <w:t xml:space="preserve">ผลที่ได้</w:t>
            </w:r>
          </w:p>
        </w:tc>
      </w:tr>
      <w:tr>
        <w:trPr>
          <w:cantSplit/>
        </w:trP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NFR-01</w:t>
            </w:r>
          </w:p>
        </w:tc>
        <w:tc>
          <w:tcPr>
            <w:tcW w:w="1751" w:type="dxa"/>
          </w:tcPr>
          <w:tcPr/>
          <w:p>
            <w:pPr>
              <w:pStyle w:val="Compact"/>
            </w:pPr>
            <w:r>
              <w:t xml:space="preserve">ความมั่นคงปลอดภัย</w:t>
            </w:r>
          </w:p>
        </w:tc>
        <w:tc>
          <w:tcPr>
            <w:tcW w:w="2476" w:type="dxa"/>
          </w:tcPr>
          <w:tcPr/>
          <w:p>
            <w:pPr>
              <w:pStyle w:val="Compact"/>
            </w:pPr>
            <w:r>
              <w:t xml:space="preserve">TC-01</w:t>
            </w:r>
          </w:p>
        </w:tc>
        <w:tc>
          <w:tcPr>
            <w:tcW w:w="3201" w:type="dxa"/>
          </w:tcPr>
          <w:tcPr/>
          <w:p>
            <w:pPr>
              <w:pStyle w:val="Compact"/>
            </w:pPr>
            <w:r>
              <w:t xml:space="preserve">คำขอที่ไม่มีสิทธิ์ถูกปฏิเสธครบทุกกรณีด้วยรหัส 401 และ 403</w:t>
            </w:r>
          </w:p>
        </w:tc>
      </w:tr>
      <w:tr>
        <w:trPr>
          <w:cantSplit/>
        </w:trP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NFR-02</w:t>
            </w:r>
          </w:p>
        </w:tc>
        <w:tc>
          <w:tcPr>
            <w:tcW w:w="1751" w:type="dxa"/>
          </w:tcPr>
          <w:tcPr/>
          <w:p>
            <w:pPr>
              <w:pStyle w:val="Compact"/>
            </w:pPr>
            <w:r>
              <w:t xml:space="preserve">ประสิทธิภาพด้านเวลา</w:t>
            </w:r>
          </w:p>
        </w:tc>
        <w:tc>
          <w:tcPr>
            <w:tcW w:w="2476" w:type="dxa"/>
          </w:tcPr>
          <w:tcPr/>
          <w:p>
            <w:pPr>
              <w:pStyle w:val="Compact"/>
            </w:pPr>
            <w:r>
              <w:t xml:space="preserve">TC-05</w:t>
            </w:r>
          </w:p>
        </w:tc>
        <w:tc>
          <w:tcPr>
            <w:tcW w:w="3201" w:type="dxa"/>
          </w:tcPr>
          <w:tcPr/>
          <w:p>
            <w:pPr>
              <w:pStyle w:val="Compact"/>
            </w:pPr>
            <w:r>
              <w:t xml:space="preserve">สูงสุด 80 มิลลิวินาทีผ่านช่องทางหลัก และ 43 มิลลิวินาทีผ่านช่องทางสำรอง เกณฑ์ 3 วินาที</w:t>
            </w:r>
          </w:p>
        </w:tc>
      </w:tr>
      <w:tr>
        <w:trPr>
          <w:cantSplit/>
        </w:trP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NFR-03</w:t>
            </w:r>
          </w:p>
        </w:tc>
        <w:tc>
          <w:tcPr>
            <w:tcW w:w="1751" w:type="dxa"/>
          </w:tcPr>
          <w:tcPr/>
          <w:p>
            <w:pPr>
              <w:pStyle w:val="Compact"/>
            </w:pPr>
            <w:r>
              <w:t xml:space="preserve">ความสามารถในการใช้งาน</w:t>
            </w:r>
          </w:p>
        </w:tc>
        <w:tc>
          <w:tcPr>
            <w:tcW w:w="2476" w:type="dxa"/>
          </w:tcPr>
          <w:tcPr/>
          <w:p>
            <w:pPr>
              <w:pStyle w:val="Compact"/>
            </w:pPr>
            <w:r>
              <w:t xml:space="preserve">ตรวจที่ความกว้าง 390 พิกเซล</w:t>
            </w:r>
          </w:p>
        </w:tc>
        <w:tc>
          <w:tcPr>
            <w:tcW w:w="3201" w:type="dxa"/>
          </w:tcPr>
          <w:tcPr/>
          <w:p>
            <w:pPr>
              <w:pStyle w:val="Compact"/>
            </w:pPr>
            <w:r>
              <w:t xml:space="preserve">ใช้งานได้ครบทุกปุ่มโดยไม่เลื่อนหน้าจอในแนวนอน</w:t>
            </w:r>
          </w:p>
        </w:tc>
      </w:tr>
      <w:tr>
        <w:trPr>
          <w:cantSplit/>
        </w:trP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NFR-04</w:t>
            </w:r>
          </w:p>
        </w:tc>
        <w:tc>
          <w:tcPr>
            <w:tcW w:w="1751" w:type="dxa"/>
          </w:tcPr>
          <w:tcPr/>
          <w:p>
            <w:pPr>
              <w:pStyle w:val="Compact"/>
            </w:pPr>
            <w:r>
              <w:t xml:space="preserve">ความเหมาะสมเชิงหน้าที่</w:t>
            </w:r>
          </w:p>
        </w:tc>
        <w:tc>
          <w:tcPr>
            <w:tcW w:w="2476" w:type="dxa"/>
          </w:tcPr>
          <w:tcPr/>
          <w:p>
            <w:pPr>
              <w:pStyle w:val="Compact"/>
            </w:pPr>
            <w:r>
              <w:t xml:space="preserve">TC-06</w:t>
            </w:r>
          </w:p>
        </w:tc>
        <w:tc>
          <w:tcPr>
            <w:tcW w:w="3201" w:type="dxa"/>
          </w:tcPr>
          <w:tcPr/>
          <w:p>
            <w:pPr>
              <w:pStyle w:val="Compact"/>
            </w:pPr>
            <w:r>
              <w:t xml:space="preserve">จ่ายพร้อมกันสำเร็จเพียงครั้งเดียว สต็อกถูกหักครั้งเดียว</w:t>
            </w:r>
          </w:p>
        </w:tc>
      </w:tr>
      <w:tr>
        <w:trPr>
          <w:cantSplit/>
        </w:trP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NFR-05</w:t>
            </w:r>
          </w:p>
        </w:tc>
        <w:tc>
          <w:tcPr>
            <w:tcW w:w="1751" w:type="dxa"/>
          </w:tcPr>
          <w:tcPr/>
          <w:p>
            <w:pPr>
              <w:pStyle w:val="Compact"/>
            </w:pPr>
            <w:r>
              <w:t xml:space="preserve">ประสิทธิภาพด้านเวลา</w:t>
            </w:r>
          </w:p>
        </w:tc>
        <w:tc>
          <w:tcPr>
            <w:tcW w:w="2476" w:type="dxa"/>
          </w:tcPr>
          <w:tcPr/>
          <w:p>
            <w:pPr>
              <w:pStyle w:val="Compact"/>
            </w:pPr>
            <w:r>
              <w:t xml:space="preserve">TC-12</w:t>
            </w:r>
          </w:p>
        </w:tc>
        <w:tc>
          <w:tcPr>
            <w:tcW w:w="3201" w:type="dxa"/>
          </w:tcPr>
          <w:tcPr/>
          <w:p>
            <w:pPr>
              <w:pStyle w:val="Compact"/>
            </w:pPr>
            <w:r>
              <w:t xml:space="preserve">ประมาณ 2.3 วินาที เกณฑ์ 5 วินาที</w:t>
            </w:r>
          </w:p>
        </w:tc>
      </w:tr>
      <w:tr>
        <w:trPr>
          <w:cantSplit/>
        </w:trP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NFR-06</w:t>
            </w:r>
          </w:p>
        </w:tc>
        <w:tc>
          <w:tcPr>
            <w:tcW w:w="1751" w:type="dxa"/>
          </w:tcPr>
          <w:tcPr/>
          <w:p>
            <w:pPr>
              <w:pStyle w:val="Compact"/>
            </w:pPr>
            <w:r>
              <w:t xml:space="preserve">ประสิทธิภาพด้านขีดความสามารถ</w:t>
            </w:r>
          </w:p>
        </w:tc>
        <w:tc>
          <w:tcPr>
            <w:tcW w:w="2476" w:type="dxa"/>
          </w:tcPr>
          <w:tcPr/>
          <w:p>
            <w:pPr>
              <w:pStyle w:val="Compact"/>
            </w:pPr>
            <w:r>
              <w:t xml:space="preserve">TC-13</w:t>
            </w:r>
          </w:p>
        </w:tc>
        <w:tc>
          <w:tcPr>
            <w:tcW w:w="3201" w:type="dxa"/>
          </w:tcPr>
          <w:tcPr/>
          <w:p>
            <w:pPr>
              <w:pStyle w:val="Compact"/>
            </w:pPr>
            <w:r>
              <w:t xml:space="preserve">คำขอ 15,383 ครั้งจาก 10 เซสชัน ไม่มีคำขอใดล้มเหลว</w:t>
            </w:r>
          </w:p>
        </w:tc>
      </w:tr>
      <w:tr>
        <w:trPr>
          <w:cantSplit/>
        </w:trP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NFR-07</w:t>
            </w:r>
          </w:p>
        </w:tc>
        <w:tc>
          <w:tcPr>
            <w:tcW w:w="1751" w:type="dxa"/>
          </w:tcPr>
          <w:tcPr/>
          <w:p>
            <w:pPr>
              <w:pStyle w:val="Compact"/>
            </w:pPr>
            <w:r>
              <w:t xml:space="preserve">ความสามารถในการเคลื่อนย้าย</w:t>
            </w:r>
          </w:p>
        </w:tc>
        <w:tc>
          <w:tcPr>
            <w:tcW w:w="2476" w:type="dxa"/>
          </w:tcPr>
          <w:tcPr/>
          <w:p>
            <w:pPr>
              <w:pStyle w:val="Compact"/>
            </w:pPr>
            <w:r>
              <w:t xml:space="preserve">ทดสอบระดับระบบบนโครเมียมและไฟร์ฟอกซ์ และสาธิตบนเอดจ์</w:t>
            </w:r>
          </w:p>
        </w:tc>
        <w:tc>
          <w:tcPr>
            <w:tcW w:w="3201" w:type="dxa"/>
          </w:tcPr>
          <w:tcPr/>
          <w:p>
            <w:pPr>
              <w:pStyle w:val="Compact"/>
            </w:pPr>
            <w:r>
              <w:t xml:space="preserve">ผ่านครบ 13 ข้อบนโครเมียม 153 และไฟร์ฟอกซ์ 155 เอดจ์ 154 ทำงานถูกต้องทุกหน้าจอ</w:t>
            </w:r>
          </w:p>
        </w:tc>
      </w:tr>
      <w:tr>
        <w:trPr>
          <w:cantSplit/>
        </w:trP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NFR-08</w:t>
            </w:r>
          </w:p>
        </w:tc>
        <w:tc>
          <w:tcPr>
            <w:tcW w:w="1751" w:type="dxa"/>
          </w:tcPr>
          <w:tcPr/>
          <w:p>
            <w:pPr>
              <w:pStyle w:val="Compact"/>
            </w:pPr>
            <w:r>
              <w:t xml:space="preserve">ความสามารถในการบำรุงรักษา</w:t>
            </w:r>
          </w:p>
        </w:tc>
        <w:tc>
          <w:tcPr>
            <w:tcW w:w="2476" w:type="dxa"/>
          </w:tcPr>
          <w:tcPr/>
          <w:p>
            <w:pPr>
              <w:pStyle w:val="Compact"/>
            </w:pPr>
            <w:r>
              <w:t xml:space="preserve">ตรวจโครงสร้างซอร์สโค้ดเทียบกับรูปที่ 3.5</w:t>
            </w:r>
          </w:p>
        </w:tc>
        <w:tc>
          <w:tcPr>
            <w:tcW w:w="3201" w:type="dxa"/>
          </w:tcPr>
          <w:tcPr/>
          <w:p>
            <w:pPr>
              <w:pStyle w:val="Compact"/>
            </w:pPr>
            <w:r>
              <w:t xml:space="preserve">หนึ่งโมดูลเท่ากับหนึ่งโฟลเดอร์ตามตารางที่ 4.2</w:t>
            </w:r>
          </w:p>
        </w:tc>
      </w:tr>
      <w:tr>
        <w:trPr>
          <w:cantSplit/>
        </w:trP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NFR-09</w:t>
            </w:r>
          </w:p>
        </w:tc>
        <w:tc>
          <w:tcPr>
            <w:tcW w:w="1751" w:type="dxa"/>
          </w:tcPr>
          <w:tcPr/>
          <w:p>
            <w:pPr>
              <w:pStyle w:val="Compact"/>
            </w:pPr>
            <w:r>
              <w:t xml:space="preserve">ความสามารถในการเคลื่อนย้าย</w:t>
            </w:r>
          </w:p>
        </w:tc>
        <w:tc>
          <w:tcPr>
            <w:tcW w:w="2476" w:type="dxa"/>
          </w:tcPr>
          <w:tcPr/>
          <w:p>
            <w:pPr>
              <w:pStyle w:val="Compact"/>
            </w:pPr>
            <w:r>
              <w:t xml:space="preserve">ให้ผู้ที่ไม่ได้ร่วมพัฒนาติดตั้งตามคู่มือ</w:t>
            </w:r>
          </w:p>
        </w:tc>
        <w:tc>
          <w:tcPr>
            <w:tcW w:w="3201" w:type="dxa"/>
          </w:tcPr>
          <w:tcPr/>
          <w:p>
            <w:pPr>
              <w:pStyle w:val="Compact"/>
            </w:pPr>
            <w:r>
              <w:t xml:space="preserve">ผู้จัดการร้านติดตั้งเองได้ในเวลาประมาณ 5 นาที</w:t>
            </w:r>
          </w:p>
        </w:tc>
      </w:tr>
    </w:tbl>
    <w:p>
      <w:pPr>
        <w:pStyle w:val="BodyText"/>
        <w:ind w:firstLine="1267"/>
      </w:pPr>
      <w:r>
        <w:t xml:space="preserve">นอกจากการวัดตามเกณฑ์ข้างต้น ระบบยังได้รับการออกแบบให้ทนต่อสภาวะที่ไม่สมบูรณ์ซึ่งเกิดขึ้นได้จริงที่หน้าร้าน ได้แก่ เครื่องพิมพ์ใช้การไม่ได้ เครือข่ายไม่รองรับช่องทางสื่อสารบางชนิด และผู้ใช้หลายคนทำรายการชนกัน ผลการทดสอบแต่ละประเด็นมีดังนี้</w:t>
      </w:r>
    </w:p>
    <w:bookmarkStart w:id="66" w:name="ธรกรรมทยอนกลบไดครบถวน"/>
    <w:p>
      <w:pPr>
        <w:pStyle w:val="Heading4"/>
      </w:pPr>
      <w:r>
        <w:t xml:space="preserve">4.3.3.1 ธุรกรรมที่ย้อนกลับได้ครบถ้วน</w:t>
      </w:r>
    </w:p>
    <w:p>
      <w:pPr>
        <w:pStyle w:val="FirstParagraph"/>
        <w:ind w:firstLine="1973"/>
      </w:pPr>
      <w:r>
        <w:t xml:space="preserve">ทุกการเปลี่ยนแปลงที่เกี่ยวข้องกันถูกรวมไว้ในธุรกรรมเดียวตามหลักการในหัวข้อ 2.1.2 หากขั้นตอนใดล้มเหลว ระบบจะย้อนกลับทั้งหมด การทดสอบใช้คำสั่งซื้อที่มีสินค้าสองรายการ โดยรายการแรกมีของเพียงพอและรายการที่สองมีไม่พอ ผลคือยอดคงเหลือของรายการแรกที่ถูกหักไปแล้วภายในธุรกรรมกลับคืนสู่ค่าเดิม สถานะคำสั่งซื้อไม่เปลี่ยน และไม่มีบันทึกการเคลื่อนไหวสต็อกค้างอยู่ จึงไม่เกิดสภาพที่ข้อมูลถูกแก้ไปเพียงบางส่วน</w:t>
      </w:r>
    </w:p>
    <w:bookmarkEnd w:id="66"/>
    <w:bookmarkStart w:id="67" w:name="ชองทางสำรองเมอเปดชองทางหลกไมได"/>
    <w:p>
      <w:pPr>
        <w:pStyle w:val="Heading4"/>
      </w:pPr>
      <w:r>
        <w:t xml:space="preserve">4.3.3.2 ช่องทางสำรองเมื่อเปิดช่องทางหลักไม่ได้</w:t>
      </w:r>
    </w:p>
    <w:p>
      <w:pPr>
        <w:pStyle w:val="FirstParagraph"/>
        <w:ind w:firstLine="1973"/>
      </w:pPr>
      <w:r>
        <w:t xml:space="preserve">ระบบผลักข้อมูลไปยังหน้าจอคิวผ่านช่องทางค้างสองชนิด คือ เว็บซ็อกเก็ตเป็นช่องทางหลัก และเซิร์ฟเวอร์เซนต์อีเวนต์เป็นช่องทางสำรอง เนื่องจากอุปกรณ์เครือข่ายบางรุ่นยกระดับการเชื่อมต่อเป็นเว็บซ็อกเก็ตไม่ได้ตามที่ระบุไว้ในหัวข้อ 3.3.3 การทดสอบวัดเวลาผ่านทั้งสองช่องทางด้วยวิธีเดียวกัน ได้เวลาสูงสุด 80 มิลลิวินาทีสำหรับช่องทางหลัก และ 43 มิลลิวินาทีสำหรับช่องทางสำรอง ทั้งสองค่าต่ำกว่าเกณฑ์ 3 วินาทีมาก แสดงว่าเมื่อระบบถอยไปใช้ช่องทางสำรอง ผู้ใช้ยังได้รับข้อมูลทันเวลาเช่นเดิม</w:t>
      </w:r>
    </w:p>
    <w:bookmarkEnd w:id="67"/>
    <w:bookmarkStart w:id="68" w:name="การขายทยงสำเรจแมพมพใบเสรจไมได"/>
    <w:p>
      <w:pPr>
        <w:pStyle w:val="Heading4"/>
      </w:pPr>
      <w:r>
        <w:t xml:space="preserve">4.3.3.3 การขายที่ยังสำเร็จแม้พิมพ์ใบเสร็จไม่ได้</w:t>
      </w:r>
    </w:p>
    <w:p>
      <w:pPr>
        <w:pStyle w:val="FirstParagraph"/>
        <w:ind w:firstLine="1973"/>
      </w:pPr>
      <w:r>
        <w:t xml:space="preserve">ส่วนเชื่อมต่อบริการพิมพ์ถูกออกแบบให้คืนผลว่าสำเร็จหรือไม่สำเร็จเสมอ โดยไม่โยนข้อผิดพลาดออกมา และการสั่งพิมพ์เกิดขึ้นหลังจากธุรกรรมบันทึกคำสั่งซื้อยืนยันเรียบร้อยแล้ว การทดสอบโดยปิดบริการพิมพ์แล้วขายสินค้าพบว่าคำสั่งซื้อยังถูกบันทึกและเข้าคิวคลังตามปกติ พร้อมคำเตือนบนหน้าจอว่าพิมพ์ใบเสร็จไม่สำเร็จ ซึ่งตรงกับเกณฑ์การยอมรับ AC-05 ผลนี้สำคัญเพราะเครื่องพิมพ์เป็นอุปกรณ์ที่ขัดข้องได้บ่อยที่สุดในระบบ</w:t>
      </w:r>
    </w:p>
    <w:bookmarkEnd w:id="68"/>
    <w:bookmarkStart w:id="69" w:name="การลองใหมเองเมอธรกรรมชนกน"/>
    <w:p>
      <w:pPr>
        <w:pStyle w:val="Heading4"/>
      </w:pPr>
      <w:r>
        <w:t xml:space="preserve">4.3.3.4 การลองใหม่เองเมื่อธุรกรรมชนกัน</w:t>
      </w:r>
    </w:p>
    <w:p>
      <w:pPr>
        <w:pStyle w:val="FirstParagraph"/>
        <w:ind w:firstLine="1973"/>
      </w:pPr>
      <w:r>
        <w:t xml:space="preserve">เมื่อพนักงานหลายคนยืนยันรับชำระเงินในเวลาไล่เลี่ยกัน ธุรกรรมอาจชนกันที่ขั้นตอนออกเลขที่คำสั่งซื้อ ระบบจะถอยหลังชั่วครู่แล้วขอเลขใหม่โดยอัตโนมัติ ผู้ใช้ไม่รับรู้ว่าเกิดเหตุการณ์นี้ขึ้น การวัดภาระงานพร้อมกันตาม TC-13 ซึ่งมีพนักงานขาย 5 เซสชันสร้างคำสั่งซื้อต่อเนื่องพร้อมกับบทบาทอื่น เกิดคำขอ 15,383 ครั้งในช่วงเวลา 20 วินาที สำเร็จ 12,546 ครั้ง อีก 2,837 ครั้งถูกปฏิเสธตามกติกาเพราะเป็นการยืนยันจ่ายคำสั่งซื้อที่ถูกจ่ายไปแล้ว และไม่มีคำขอใดล้มเหลว ส่วนความไม่ซ้ำของเลขที่คำสั่งซื้อทวนสอบแยกไว้ใน TC-04 กลไกนี้ได้รับการปรับปรุงระหว่างการทดสอบตามที่อธิบายไว้ในหัวข้อ 5.2 ของบทที่ 5</w:t>
      </w:r>
    </w:p>
    <w:bookmarkEnd w:id="69"/>
    <w:bookmarkEnd w:id="70"/>
    <w:bookmarkStart w:id="71" w:name="Xa00f00c8c5b7485fad02ca695b3c7d2aaf09d6d"/>
    <w:p>
      <w:pPr>
        <w:pStyle w:val="Heading3"/>
      </w:pPr>
      <w:r>
        <w:t xml:space="preserve">4.3.4 การทดสอบการยอมรับโดยผู้ใช้ (User Acceptance Testing)</w:t>
      </w:r>
    </w:p>
    <w:p>
      <w:pPr>
        <w:pStyle w:val="FirstParagraph"/>
        <w:ind w:firstLine="1267"/>
      </w:pPr>
      <w:r>
        <w:t xml:space="preserve">การทดสอบการยอมรับโดยผู้ใช้ยังไม่ได้ดำเนินการ เพราะตามแผนในหัวข้อ 3.5.4 ต้องทำหลังระบบนิ่ง เมื่อดำเนินการแล้วจะบันทึกผลแยกตามบทบาทของผู้ทดสอบลงในตารางที่ 4.10 โดยใช้ข้อคำถามตามตารางที่ 3.30 และแบบประเมินในภาคผนวก ช</w:t>
      </w:r>
    </w:p>
    <w:p>
      <w:pPr>
        <w:pStyle w:val="TableCaption"/>
      </w:pPr>
      <w:r>
        <w:rPr>
          <w:b/>
          <w:bCs/>
        </w:rPr>
        <w:t xml:space="preserve">ตารางที่ 4.10</w:t>
      </w:r>
      <w:r>
        <w:t xml:space="preserve"> </w:t>
      </w:r>
      <w:r>
        <w:t xml:space="preserve">ผลการทดสอบการยอมรับโดยผู้ใช้ (รอดำเนินการ)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705"/>
        <w:gridCol w:w="2254"/>
        <w:gridCol w:w="1485"/>
        <w:gridCol w:w="936"/>
        <w:gridCol w:w="1926"/>
      </w:tblGrid>
      <w:tr>
        <w:trPr>
          <w:cantSplit/>
          <w:tblHeader w:val="on"/>
        </w:trPr>
        <w:tc>
          <w:tcPr>
            <w:tcW w:w="1705" w:type="dxa"/>
          </w:tcPr>
          <w:tcPr/>
          <w:p>
            <w:pPr>
              <w:pStyle w:val="Compact"/>
            </w:pPr>
            <w:r>
              <w:t xml:space="preserve">บทบาทผู้ทดสอบ</w:t>
            </w:r>
          </w:p>
        </w:tc>
        <w:tc>
          <w:tcPr>
            <w:tcW w:w="2254" w:type="dxa"/>
          </w:tcPr>
          <w:tcPr/>
          <w:p>
            <w:pPr>
              <w:pStyle w:val="Compact"/>
              <w:jc w:val="center"/>
            </w:pPr>
            <w:r>
              <w:t xml:space="preserve">ข้อคำถามที่ตอบ</w:t>
            </w:r>
          </w:p>
        </w:tc>
        <w:tc>
          <w:tcPr>
            <w:tcW w:w="1485" w:type="dxa"/>
          </w:tcPr>
          <w:tcPr/>
          <w:p>
            <w:pPr>
              <w:pStyle w:val="Compact"/>
              <w:jc w:val="center"/>
            </w:pPr>
            <w:r>
              <w:t xml:space="preserve">จำนวนผู้ทดสอบ</w:t>
            </w:r>
          </w:p>
        </w:tc>
        <w:tc>
          <w:tcPr>
            <w:tcW w:w="936" w:type="dxa"/>
          </w:tcPr>
          <w:tcPr/>
          <w:p>
            <w:pPr>
              <w:pStyle w:val="Compact"/>
              <w:jc w:val="center"/>
            </w:pPr>
            <w:r>
              <w:t xml:space="preserve">ค่าเฉลี่ย</w:t>
            </w:r>
          </w:p>
        </w:tc>
        <w:tc>
          <w:tcPr>
            <w:tcW w:w="1926" w:type="dxa"/>
          </w:tcPr>
          <w:tcPr/>
          <w:p>
            <w:pPr>
              <w:pStyle w:val="Compact"/>
              <w:jc w:val="center"/>
            </w:pPr>
            <w:r>
              <w:t xml:space="preserve">ผลเทียบเกณฑ์ 3.51</w:t>
            </w:r>
          </w:p>
        </w:tc>
      </w:tr>
      <w:tr>
        <w:trPr>
          <w:cantSplit/>
        </w:trPr>
        <w:tc>
          <w:tcPr>
            <w:tcW w:w="1705" w:type="dxa"/>
          </w:tcPr>
          <w:tcPr/>
          <w:p>
            <w:pPr>
              <w:pStyle w:val="Compact"/>
            </w:pPr>
            <w:r>
              <w:t xml:space="preserve">พนักงานขาย</w:t>
            </w:r>
          </w:p>
        </w:tc>
        <w:tc>
          <w:tcPr>
            <w:tcW w:w="2254" w:type="dxa"/>
          </w:tcPr>
          <w:tcPr/>
          <w:p>
            <w:pPr>
              <w:pStyle w:val="Compact"/>
              <w:jc w:val="center"/>
            </w:pPr>
            <w:r>
              <w:t xml:space="preserve">1 ถึง 5 และ 14</w:t>
            </w:r>
          </w:p>
        </w:tc>
        <w:tc>
          <w:tcPr>
            <w:tcW w:w="1485" w:type="dxa"/>
          </w:tcPr>
          <w:tcPr/>
          <w:p>
            <w:pPr>
              <w:pStyle w:val="Compact"/>
              <w:jc w:val="center"/>
            </w:pPr>
            <w:r>
              <w:t xml:space="preserve">รอผล</w:t>
            </w:r>
          </w:p>
        </w:tc>
        <w:tc>
          <w:tcPr>
            <w:tcW w:w="936" w:type="dxa"/>
          </w:tcPr>
          <w:tcPr/>
          <w:p>
            <w:pPr>
              <w:pStyle w:val="Compact"/>
              <w:jc w:val="center"/>
            </w:pPr>
            <w:r>
              <w:t xml:space="preserve">รอผล</w:t>
            </w:r>
          </w:p>
        </w:tc>
        <w:tc>
          <w:tcPr>
            <w:tcW w:w="1926" w:type="dxa"/>
          </w:tcPr>
          <w:tcPr/>
          <w:p>
            <w:pPr>
              <w:pStyle w:val="Compact"/>
              <w:jc w:val="center"/>
            </w:pPr>
            <w:r>
              <w:t xml:space="preserve">รอผล</w:t>
            </w:r>
          </w:p>
        </w:tc>
      </w:tr>
      <w:tr>
        <w:trPr>
          <w:cantSplit/>
        </w:trPr>
        <w:tc>
          <w:tcPr>
            <w:tcW w:w="1705" w:type="dxa"/>
          </w:tcPr>
          <w:tcPr/>
          <w:p>
            <w:pPr>
              <w:pStyle w:val="Compact"/>
            </w:pPr>
            <w:r>
              <w:t xml:space="preserve">พนักงานคลังสินค้า</w:t>
            </w:r>
          </w:p>
        </w:tc>
        <w:tc>
          <w:tcPr>
            <w:tcW w:w="2254" w:type="dxa"/>
          </w:tcPr>
          <w:tcPr/>
          <w:p>
            <w:pPr>
              <w:pStyle w:val="Compact"/>
              <w:jc w:val="center"/>
            </w:pPr>
            <w:r>
              <w:t xml:space="preserve">1, 6 ถึง 10 และ 14</w:t>
            </w:r>
          </w:p>
        </w:tc>
        <w:tc>
          <w:tcPr>
            <w:tcW w:w="1485" w:type="dxa"/>
          </w:tcPr>
          <w:tcPr/>
          <w:p>
            <w:pPr>
              <w:pStyle w:val="Compact"/>
              <w:jc w:val="center"/>
            </w:pPr>
            <w:r>
              <w:t xml:space="preserve">รอผล</w:t>
            </w:r>
          </w:p>
        </w:tc>
        <w:tc>
          <w:tcPr>
            <w:tcW w:w="936" w:type="dxa"/>
          </w:tcPr>
          <w:tcPr/>
          <w:p>
            <w:pPr>
              <w:pStyle w:val="Compact"/>
              <w:jc w:val="center"/>
            </w:pPr>
            <w:r>
              <w:t xml:space="preserve">รอผล</w:t>
            </w:r>
          </w:p>
        </w:tc>
        <w:tc>
          <w:tcPr>
            <w:tcW w:w="1926" w:type="dxa"/>
          </w:tcPr>
          <w:tcPr/>
          <w:p>
            <w:pPr>
              <w:pStyle w:val="Compact"/>
              <w:jc w:val="center"/>
            </w:pPr>
            <w:r>
              <w:t xml:space="preserve">รอผล</w:t>
            </w:r>
          </w:p>
        </w:tc>
      </w:tr>
      <w:tr>
        <w:trPr>
          <w:cantSplit/>
        </w:trPr>
        <w:tc>
          <w:tcPr>
            <w:tcW w:w="1705" w:type="dxa"/>
          </w:tcPr>
          <w:tcPr/>
          <w:p>
            <w:pPr>
              <w:pStyle w:val="Compact"/>
            </w:pPr>
            <w:r>
              <w:t xml:space="preserve">ผู้จัดการ</w:t>
            </w:r>
          </w:p>
        </w:tc>
        <w:tc>
          <w:tcPr>
            <w:tcW w:w="2254" w:type="dxa"/>
          </w:tcPr>
          <w:tcPr/>
          <w:p>
            <w:pPr>
              <w:pStyle w:val="Compact"/>
              <w:jc w:val="center"/>
            </w:pPr>
            <w:r>
              <w:t xml:space="preserve">1, 11 ถึง 13 และ 14</w:t>
            </w:r>
          </w:p>
        </w:tc>
        <w:tc>
          <w:tcPr>
            <w:tcW w:w="1485" w:type="dxa"/>
          </w:tcPr>
          <w:tcPr/>
          <w:p>
            <w:pPr>
              <w:pStyle w:val="Compact"/>
              <w:jc w:val="center"/>
            </w:pPr>
            <w:r>
              <w:t xml:space="preserve">รอผล</w:t>
            </w:r>
          </w:p>
        </w:tc>
        <w:tc>
          <w:tcPr>
            <w:tcW w:w="936" w:type="dxa"/>
          </w:tcPr>
          <w:tcPr/>
          <w:p>
            <w:pPr>
              <w:pStyle w:val="Compact"/>
              <w:jc w:val="center"/>
            </w:pPr>
            <w:r>
              <w:t xml:space="preserve">รอผล</w:t>
            </w:r>
          </w:p>
        </w:tc>
        <w:tc>
          <w:tcPr>
            <w:tcW w:w="1926" w:type="dxa"/>
          </w:tcPr>
          <w:tcPr/>
          <w:p>
            <w:pPr>
              <w:pStyle w:val="Compact"/>
              <w:jc w:val="center"/>
            </w:pPr>
            <w:r>
              <w:t xml:space="preserve">รอผล</w:t>
            </w:r>
          </w:p>
        </w:tc>
      </w:tr>
      <w:tr>
        <w:trPr>
          <w:cantSplit/>
        </w:trPr>
        <w:tc>
          <w:tcPr>
            <w:tcW w:w="1705" w:type="dxa"/>
          </w:tcPr>
          <w:tcPr/>
          <w:p>
            <w:pPr>
              <w:pStyle w:val="Compact"/>
            </w:pPr>
            <w:r>
              <w:t xml:space="preserve">รวมทุกบทบาท</w:t>
            </w:r>
          </w:p>
        </w:tc>
        <w:tc>
          <w:tcPr>
            <w:tcW w:w="2254" w:type="dxa"/>
          </w:tcPr>
          <w:tcPr/>
          <w:p>
            <w:pPr>
              <w:pStyle w:val="Compact"/>
              <w:jc w:val="center"/>
            </w:pPr>
            <w:r>
              <w:t xml:space="preserve">1 ถึง 14</w:t>
            </w:r>
          </w:p>
        </w:tc>
        <w:tc>
          <w:tcPr>
            <w:tcW w:w="1485" w:type="dxa"/>
          </w:tcPr>
          <w:tcPr/>
          <w:p>
            <w:pPr>
              <w:pStyle w:val="Compact"/>
              <w:jc w:val="center"/>
            </w:pPr>
            <w:r>
              <w:t xml:space="preserve">รอผล</w:t>
            </w:r>
          </w:p>
        </w:tc>
        <w:tc>
          <w:tcPr>
            <w:tcW w:w="936" w:type="dxa"/>
          </w:tcPr>
          <w:tcPr/>
          <w:p>
            <w:pPr>
              <w:pStyle w:val="Compact"/>
              <w:jc w:val="center"/>
            </w:pPr>
            <w:r>
              <w:t xml:space="preserve">รอผล</w:t>
            </w:r>
          </w:p>
        </w:tc>
        <w:tc>
          <w:tcPr>
            <w:tcW w:w="1926" w:type="dxa"/>
          </w:tcPr>
          <w:tcPr/>
          <w:p>
            <w:pPr>
              <w:pStyle w:val="Compact"/>
              <w:jc w:val="center"/>
            </w:pPr>
            <w:r>
              <w:t xml:space="preserve">รอผล</w:t>
            </w:r>
          </w:p>
        </w:tc>
      </w:tr>
    </w:tbl>
    <w:bookmarkEnd w:id="71"/>
    <w:bookmarkStart w:id="72" w:name="X2b12a460b1ee7c8d91c868b4db5ef6e77ada085"/>
    <w:p>
      <w:pPr>
        <w:pStyle w:val="Heading3"/>
      </w:pPr>
      <w:r>
        <w:t xml:space="preserve">4.3.5 สรุปผลการทดสอบและการสอบกลับ (Test Summary and Traceability)</w:t>
      </w:r>
    </w:p>
    <w:p>
      <w:pPr>
        <w:pStyle w:val="FirstParagraph"/>
        <w:ind w:firstLine="1267"/>
      </w:pPr>
      <w:r>
        <w:t xml:space="preserve">ตารางที่ 4.11 แสดงการสอบกลับจากความต้องการแต่ละข้อไปยังกรณีการใช้งานที่รองรับ โมดูลที่พัฒนาตามรหัสในตารางที่ 3.16 ถึง 3.18 กรณีทดสอบที่ใช้ทวนสอบ และผลที่ได้จริง ทำให้ตรวจได้ว่าความต้องการทุกข้อที่กำหนดไว้ในบทที่ 3 ได้รับการพัฒนาและทวนสอบแล้วหรือไม่</w:t>
      </w:r>
    </w:p>
    <w:p>
      <w:pPr>
        <w:pStyle w:val="TableCaption"/>
      </w:pPr>
      <w:r>
        <w:rPr>
          <w:b/>
          <w:bCs/>
        </w:rPr>
        <w:t xml:space="preserve">ตารางที่ 4.11</w:t>
      </w:r>
      <w:r>
        <w:t xml:space="preserve"> </w:t>
      </w:r>
      <w:r>
        <w:t xml:space="preserve">ตารางสอบกลับความต้องการฉบับสมบูรณ์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878"/>
        <w:gridCol w:w="1517"/>
        <w:gridCol w:w="1303"/>
        <w:gridCol w:w="1327"/>
        <w:gridCol w:w="1604"/>
        <w:gridCol w:w="1677"/>
      </w:tblGrid>
      <w:tr>
        <w:trPr>
          <w:cantSplit/>
          <w:tblHeader w:val="on"/>
        </w:trP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รหัส</w:t>
            </w:r>
          </w:p>
        </w:tc>
        <w:tc>
          <w:tcPr>
            <w:tcW w:w="1517" w:type="dxa"/>
          </w:tcPr>
          <w:tcPr/>
          <w:p>
            <w:pPr>
              <w:pStyle w:val="Compact"/>
            </w:pPr>
            <w:r>
              <w:t xml:space="preserve">ความต้องการโดยย่อ</w:t>
            </w:r>
          </w:p>
        </w:tc>
        <w:tc>
          <w:tcPr>
            <w:tcW w:w="1303" w:type="dxa"/>
          </w:tcPr>
          <w:tcPr/>
          <w:p>
            <w:pPr>
              <w:pStyle w:val="Compact"/>
              <w:jc w:val="center"/>
            </w:pPr>
            <w:r>
              <w:t xml:space="preserve">กรณีการใช้งาน</w:t>
            </w:r>
          </w:p>
        </w:tc>
        <w:tc>
          <w:tcPr>
            <w:tcW w:w="1327" w:type="dxa"/>
          </w:tcPr>
          <w:tcPr/>
          <w:p>
            <w:pPr>
              <w:pStyle w:val="Compact"/>
              <w:jc w:val="center"/>
            </w:pPr>
            <w:r>
              <w:t xml:space="preserve">โมดูลที่พัฒนา</w:t>
            </w:r>
          </w:p>
        </w:tc>
        <w:tc>
          <w:tcPr>
            <w:tcW w:w="1604" w:type="dxa"/>
          </w:tcPr>
          <w:tcPr/>
          <w:p>
            <w:pPr>
              <w:pStyle w:val="Compact"/>
              <w:jc w:val="center"/>
            </w:pPr>
            <w:r>
              <w:t xml:space="preserve">กรณีทดสอบ</w:t>
            </w:r>
          </w:p>
        </w:tc>
        <w:tc>
          <w:tcPr>
            <w:tcW w:w="1677" w:type="dxa"/>
          </w:tcPr>
          <w:tcPr/>
          <w:p>
            <w:pPr>
              <w:pStyle w:val="Compact"/>
              <w:jc w:val="center"/>
            </w:pPr>
            <w:r>
              <w:t xml:space="preserve">ผล</w:t>
            </w:r>
          </w:p>
        </w:tc>
      </w:tr>
      <w:tr>
        <w:trPr>
          <w:cantSplit/>
        </w:trP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FR-01</w:t>
            </w:r>
          </w:p>
        </w:tc>
        <w:tc>
          <w:tcPr>
            <w:tcW w:w="1517" w:type="dxa"/>
          </w:tcPr>
          <w:tcPr/>
          <w:p>
            <w:pPr>
              <w:pStyle w:val="Compact"/>
            </w:pPr>
            <w:r>
              <w:t xml:space="preserve">เข้าสู่ระบบและควบคุมสิทธิ์ตามบทบาท</w:t>
            </w:r>
          </w:p>
        </w:tc>
        <w:tc>
          <w:tcPr>
            <w:tcW w:w="1303" w:type="dxa"/>
          </w:tcPr>
          <w:tcPr/>
          <w:p>
            <w:pPr>
              <w:pStyle w:val="Compact"/>
              <w:jc w:val="center"/>
            </w:pPr>
            <w:r>
              <w:t xml:space="preserve">UC-01</w:t>
            </w:r>
          </w:p>
        </w:tc>
        <w:tc>
          <w:tcPr>
            <w:tcW w:w="1327" w:type="dxa"/>
          </w:tcPr>
          <w:tcPr/>
          <w:p>
            <w:pPr>
              <w:pStyle w:val="Compact"/>
              <w:jc w:val="center"/>
            </w:pPr>
            <w:r>
              <w:t xml:space="preserve">FE-01, BE-01, SP-01</w:t>
            </w:r>
          </w:p>
        </w:tc>
        <w:tc>
          <w:tcPr>
            <w:tcW w:w="1604" w:type="dxa"/>
          </w:tcPr>
          <w:tcPr/>
          <w:p>
            <w:pPr>
              <w:pStyle w:val="Compact"/>
              <w:jc w:val="center"/>
            </w:pPr>
            <w:r>
              <w:t xml:space="preserve">TC-01</w:t>
            </w:r>
          </w:p>
        </w:tc>
        <w:tc>
          <w:tcPr>
            <w:tcW w:w="1677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rPr>
          <w:cantSplit/>
        </w:trP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FR-02</w:t>
            </w:r>
          </w:p>
        </w:tc>
        <w:tc>
          <w:tcPr>
            <w:tcW w:w="1517" w:type="dxa"/>
          </w:tcPr>
          <w:tcPr/>
          <w:p>
            <w:pPr>
              <w:pStyle w:val="Compact"/>
            </w:pPr>
            <w:r>
              <w:t xml:space="preserve">จัดการข้อมูลสินค้าและจุดสั่งซื้อเพิ่ม</w:t>
            </w:r>
          </w:p>
        </w:tc>
        <w:tc>
          <w:tcPr>
            <w:tcW w:w="1303" w:type="dxa"/>
          </w:tcPr>
          <w:tcPr/>
          <w:p>
            <w:pPr>
              <w:pStyle w:val="Compact"/>
              <w:jc w:val="center"/>
            </w:pPr>
            <w:r>
              <w:t xml:space="preserve">UC-02</w:t>
            </w:r>
          </w:p>
        </w:tc>
        <w:tc>
          <w:tcPr>
            <w:tcW w:w="1327" w:type="dxa"/>
          </w:tcPr>
          <w:tcPr/>
          <w:p>
            <w:pPr>
              <w:pStyle w:val="Compact"/>
              <w:jc w:val="center"/>
            </w:pPr>
            <w:r>
              <w:t xml:space="preserve">FE-07, BE-02</w:t>
            </w:r>
          </w:p>
        </w:tc>
        <w:tc>
          <w:tcPr>
            <w:tcW w:w="1604" w:type="dxa"/>
          </w:tcPr>
          <w:tcPr/>
          <w:p>
            <w:pPr>
              <w:pStyle w:val="Compact"/>
              <w:jc w:val="center"/>
            </w:pPr>
            <w:r>
              <w:t xml:space="preserve">TC-02</w:t>
            </w:r>
          </w:p>
        </w:tc>
        <w:tc>
          <w:tcPr>
            <w:tcW w:w="1677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rPr>
          <w:cantSplit/>
        </w:trP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FR-03</w:t>
            </w:r>
          </w:p>
        </w:tc>
        <w:tc>
          <w:tcPr>
            <w:tcW w:w="1517" w:type="dxa"/>
          </w:tcPr>
          <w:tcPr/>
          <w:p>
            <w:pPr>
              <w:pStyle w:val="Compact"/>
            </w:pPr>
            <w:r>
              <w:t xml:space="preserve">สร้างคำสั่งซื้อ คำนวณยอด แสดงรหัสคิวอาร์และพิมพ์ใบเสร็จ</w:t>
            </w:r>
          </w:p>
        </w:tc>
        <w:tc>
          <w:tcPr>
            <w:tcW w:w="1303" w:type="dxa"/>
          </w:tcPr>
          <w:tcPr/>
          <w:p>
            <w:pPr>
              <w:pStyle w:val="Compact"/>
              <w:jc w:val="center"/>
            </w:pPr>
            <w:r>
              <w:t xml:space="preserve">UC-03, UC-04</w:t>
            </w:r>
          </w:p>
        </w:tc>
        <w:tc>
          <w:tcPr>
            <w:tcW w:w="1327" w:type="dxa"/>
          </w:tcPr>
          <w:tcPr/>
          <w:p>
            <w:pPr>
              <w:pStyle w:val="Compact"/>
              <w:jc w:val="center"/>
            </w:pPr>
            <w:r>
              <w:t xml:space="preserve">FE-02, BE-03, BE-10, SP-03</w:t>
            </w:r>
          </w:p>
        </w:tc>
        <w:tc>
          <w:tcPr>
            <w:tcW w:w="1604" w:type="dxa"/>
          </w:tcPr>
          <w:tcPr/>
          <w:p>
            <w:pPr>
              <w:pStyle w:val="Compact"/>
              <w:jc w:val="center"/>
            </w:pPr>
            <w:r>
              <w:t xml:space="preserve">TC-03, TC-04, TC-12</w:t>
            </w:r>
          </w:p>
        </w:tc>
        <w:tc>
          <w:tcPr>
            <w:tcW w:w="1677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rPr>
          <w:cantSplit/>
        </w:trP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FR-04</w:t>
            </w:r>
          </w:p>
        </w:tc>
        <w:tc>
          <w:tcPr>
            <w:tcW w:w="1517" w:type="dxa"/>
          </w:tcPr>
          <w:tcPr/>
          <w:p>
            <w:pPr>
              <w:pStyle w:val="Compact"/>
            </w:pPr>
            <w:r>
              <w:t xml:space="preserve">แสดงคิวรอจ่ายสินค้าที่อัปเดตเอง</w:t>
            </w:r>
          </w:p>
        </w:tc>
        <w:tc>
          <w:tcPr>
            <w:tcW w:w="1303" w:type="dxa"/>
          </w:tcPr>
          <w:tcPr/>
          <w:p>
            <w:pPr>
              <w:pStyle w:val="Compact"/>
              <w:jc w:val="center"/>
            </w:pPr>
            <w:r>
              <w:t xml:space="preserve">UC-05, UC-06</w:t>
            </w:r>
          </w:p>
        </w:tc>
        <w:tc>
          <w:tcPr>
            <w:tcW w:w="1327" w:type="dxa"/>
          </w:tcPr>
          <w:tcPr/>
          <w:p>
            <w:pPr>
              <w:pStyle w:val="Compact"/>
              <w:jc w:val="center"/>
            </w:pPr>
            <w:r>
              <w:t xml:space="preserve">FE-03, BE-04</w:t>
            </w:r>
          </w:p>
        </w:tc>
        <w:tc>
          <w:tcPr>
            <w:tcW w:w="1604" w:type="dxa"/>
          </w:tcPr>
          <w:tcPr/>
          <w:p>
            <w:pPr>
              <w:pStyle w:val="Compact"/>
              <w:jc w:val="center"/>
            </w:pPr>
            <w:r>
              <w:t xml:space="preserve">TC-05</w:t>
            </w:r>
          </w:p>
        </w:tc>
        <w:tc>
          <w:tcPr>
            <w:tcW w:w="1677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rPr>
          <w:cantSplit/>
        </w:trP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FR-05</w:t>
            </w:r>
          </w:p>
        </w:tc>
        <w:tc>
          <w:tcPr>
            <w:tcW w:w="1517" w:type="dxa"/>
          </w:tcPr>
          <w:tcPr/>
          <w:p>
            <w:pPr>
              <w:pStyle w:val="Compact"/>
            </w:pPr>
            <w:r>
              <w:t xml:space="preserve">ยืนยันจ่ายสินค้าจากรายการในคิว</w:t>
            </w:r>
          </w:p>
        </w:tc>
        <w:tc>
          <w:tcPr>
            <w:tcW w:w="1303" w:type="dxa"/>
          </w:tcPr>
          <w:tcPr/>
          <w:p>
            <w:pPr>
              <w:pStyle w:val="Compact"/>
              <w:jc w:val="center"/>
            </w:pPr>
            <w:r>
              <w:t xml:space="preserve">UC-07</w:t>
            </w:r>
          </w:p>
        </w:tc>
        <w:tc>
          <w:tcPr>
            <w:tcW w:w="1327" w:type="dxa"/>
          </w:tcPr>
          <w:tcPr/>
          <w:p>
            <w:pPr>
              <w:pStyle w:val="Compact"/>
              <w:jc w:val="center"/>
            </w:pPr>
            <w:r>
              <w:t xml:space="preserve">FE-04, BE-05</w:t>
            </w:r>
          </w:p>
        </w:tc>
        <w:tc>
          <w:tcPr>
            <w:tcW w:w="1604" w:type="dxa"/>
          </w:tcPr>
          <w:tcPr/>
          <w:p>
            <w:pPr>
              <w:pStyle w:val="Compact"/>
              <w:jc w:val="center"/>
            </w:pPr>
            <w:r>
              <w:t xml:space="preserve">TC-06</w:t>
            </w:r>
          </w:p>
        </w:tc>
        <w:tc>
          <w:tcPr>
            <w:tcW w:w="1677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rPr>
          <w:cantSplit/>
        </w:trP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FR-06</w:t>
            </w:r>
          </w:p>
        </w:tc>
        <w:tc>
          <w:tcPr>
            <w:tcW w:w="1517" w:type="dxa"/>
          </w:tcPr>
          <w:tcPr/>
          <w:p>
            <w:pPr>
              <w:pStyle w:val="Compact"/>
            </w:pPr>
            <w:r>
              <w:t xml:space="preserve">ตัดสต็อกในธุรกรรมเดียวและป้องกันการจ่ายซ้ำ</w:t>
            </w:r>
          </w:p>
        </w:tc>
        <w:tc>
          <w:tcPr>
            <w:tcW w:w="1303" w:type="dxa"/>
          </w:tcPr>
          <w:tcPr/>
          <w:p>
            <w:pPr>
              <w:pStyle w:val="Compact"/>
              <w:jc w:val="center"/>
            </w:pPr>
            <w:r>
              <w:t xml:space="preserve">UC-07</w:t>
            </w:r>
          </w:p>
        </w:tc>
        <w:tc>
          <w:tcPr>
            <w:tcW w:w="1327" w:type="dxa"/>
          </w:tcPr>
          <w:tcPr/>
          <w:p>
            <w:pPr>
              <w:pStyle w:val="Compact"/>
              <w:jc w:val="center"/>
            </w:pPr>
            <w:r>
              <w:t xml:space="preserve">BE-06</w:t>
            </w:r>
          </w:p>
        </w:tc>
        <w:tc>
          <w:tcPr>
            <w:tcW w:w="1604" w:type="dxa"/>
          </w:tcPr>
          <w:tcPr/>
          <w:p>
            <w:pPr>
              <w:pStyle w:val="Compact"/>
              <w:jc w:val="center"/>
            </w:pPr>
            <w:r>
              <w:t xml:space="preserve">TC-06, TC-07</w:t>
            </w:r>
          </w:p>
        </w:tc>
        <w:tc>
          <w:tcPr>
            <w:tcW w:w="1677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rPr>
          <w:cantSplit/>
        </w:trP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FR-07</w:t>
            </w:r>
          </w:p>
        </w:tc>
        <w:tc>
          <w:tcPr>
            <w:tcW w:w="1517" w:type="dxa"/>
          </w:tcPr>
          <w:tcPr/>
          <w:p>
            <w:pPr>
              <w:pStyle w:val="Compact"/>
            </w:pPr>
            <w:r>
              <w:t xml:space="preserve">แสดงแดชบอร์ดสรุปยอดขาย สต็อก และคิวงาน</w:t>
            </w:r>
          </w:p>
        </w:tc>
        <w:tc>
          <w:tcPr>
            <w:tcW w:w="1303" w:type="dxa"/>
          </w:tcPr>
          <w:tcPr/>
          <w:p>
            <w:pPr>
              <w:pStyle w:val="Compact"/>
              <w:jc w:val="center"/>
            </w:pPr>
            <w:r>
              <w:t xml:space="preserve">UC-08, UC-09</w:t>
            </w:r>
          </w:p>
        </w:tc>
        <w:tc>
          <w:tcPr>
            <w:tcW w:w="1327" w:type="dxa"/>
          </w:tcPr>
          <w:tcPr/>
          <w:p>
            <w:pPr>
              <w:pStyle w:val="Compact"/>
              <w:jc w:val="center"/>
            </w:pPr>
            <w:r>
              <w:t xml:space="preserve">FE-05, FE-06, BE-07</w:t>
            </w:r>
          </w:p>
        </w:tc>
        <w:tc>
          <w:tcPr>
            <w:tcW w:w="1604" w:type="dxa"/>
          </w:tcPr>
          <w:tcPr/>
          <w:p>
            <w:pPr>
              <w:pStyle w:val="Compact"/>
              <w:jc w:val="center"/>
            </w:pPr>
            <w:r>
              <w:t xml:space="preserve">TC-08</w:t>
            </w:r>
          </w:p>
        </w:tc>
        <w:tc>
          <w:tcPr>
            <w:tcW w:w="1677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rPr>
          <w:cantSplit/>
        </w:trP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FR-08</w:t>
            </w:r>
          </w:p>
        </w:tc>
        <w:tc>
          <w:tcPr>
            <w:tcW w:w="1517" w:type="dxa"/>
          </w:tcPr>
          <w:tcPr/>
          <w:p>
            <w:pPr>
              <w:pStyle w:val="Compact"/>
            </w:pPr>
            <w:r>
              <w:t xml:space="preserve">แจ้งเตือนสินค้าใกล้หมดและคิวค้าง</w:t>
            </w:r>
          </w:p>
        </w:tc>
        <w:tc>
          <w:tcPr>
            <w:tcW w:w="1303" w:type="dxa"/>
          </w:tcPr>
          <w:tcPr/>
          <w:p>
            <w:pPr>
              <w:pStyle w:val="Compact"/>
              <w:jc w:val="center"/>
            </w:pPr>
            <w:r>
              <w:t xml:space="preserve">UC-11</w:t>
            </w:r>
          </w:p>
        </w:tc>
        <w:tc>
          <w:tcPr>
            <w:tcW w:w="1327" w:type="dxa"/>
          </w:tcPr>
          <w:tcPr/>
          <w:p>
            <w:pPr>
              <w:pStyle w:val="Compact"/>
              <w:jc w:val="center"/>
            </w:pPr>
            <w:r>
              <w:t xml:space="preserve">FE-08, BE-08</w:t>
            </w:r>
          </w:p>
        </w:tc>
        <w:tc>
          <w:tcPr>
            <w:tcW w:w="1604" w:type="dxa"/>
          </w:tcPr>
          <w:tcPr/>
          <w:p>
            <w:pPr>
              <w:pStyle w:val="Compact"/>
              <w:jc w:val="center"/>
            </w:pPr>
            <w:r>
              <w:t xml:space="preserve">TC-09, TC-10</w:t>
            </w:r>
          </w:p>
        </w:tc>
        <w:tc>
          <w:tcPr>
            <w:tcW w:w="1677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</w:tbl>
    <w:p>
      <w:pPr>
        <w:pStyle w:val="TableCaption"/>
      </w:pPr>
      <w:r>
        <w:rPr>
          <w:b/>
          <w:bCs/>
        </w:rPr>
        <w:t xml:space="preserve">ตารางที่ 4.11</w:t>
      </w:r>
      <w:r>
        <w:t xml:space="preserve"> </w:t>
      </w:r>
      <w:r>
        <w:t xml:space="preserve">ตารางสอบกลับความต้องการฉบับสมบูรณ์</w:t>
      </w:r>
      <w:r>
        <w:t xml:space="preserve"> (ต่อ)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878"/>
        <w:gridCol w:w="1517"/>
        <w:gridCol w:w="1303"/>
        <w:gridCol w:w="1327"/>
        <w:gridCol w:w="1604"/>
        <w:gridCol w:w="1677"/>
      </w:tblGrid>
      <w:tr>
        <w:trPr>
          <w:cantSplit/>
          <w:tblHeader w:val="on"/>
        </w:trP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รหัส</w:t>
            </w:r>
          </w:p>
        </w:tc>
        <w:tc>
          <w:tcPr>
            <w:tcW w:w="1517" w:type="dxa"/>
          </w:tcPr>
          <w:tcPr/>
          <w:p>
            <w:pPr>
              <w:pStyle w:val="Compact"/>
            </w:pPr>
            <w:r>
              <w:t xml:space="preserve">ความต้องการโดยย่อ</w:t>
            </w:r>
          </w:p>
        </w:tc>
        <w:tc>
          <w:tcPr>
            <w:tcW w:w="1303" w:type="dxa"/>
          </w:tcPr>
          <w:tcPr/>
          <w:p>
            <w:pPr>
              <w:pStyle w:val="Compact"/>
              <w:jc w:val="center"/>
            </w:pPr>
            <w:r>
              <w:t xml:space="preserve">กรณีการใช้งาน</w:t>
            </w:r>
          </w:p>
        </w:tc>
        <w:tc>
          <w:tcPr>
            <w:tcW w:w="1327" w:type="dxa"/>
          </w:tcPr>
          <w:tcPr/>
          <w:p>
            <w:pPr>
              <w:pStyle w:val="Compact"/>
              <w:jc w:val="center"/>
            </w:pPr>
            <w:r>
              <w:t xml:space="preserve">โมดูลที่พัฒนา</w:t>
            </w:r>
          </w:p>
        </w:tc>
        <w:tc>
          <w:tcPr>
            <w:tcW w:w="1604" w:type="dxa"/>
          </w:tcPr>
          <w:tcPr/>
          <w:p>
            <w:pPr>
              <w:pStyle w:val="Compact"/>
              <w:jc w:val="center"/>
            </w:pPr>
            <w:r>
              <w:t xml:space="preserve">กรณีทดสอบ</w:t>
            </w:r>
          </w:p>
        </w:tc>
        <w:tc>
          <w:tcPr>
            <w:tcW w:w="1677" w:type="dxa"/>
          </w:tcPr>
          <w:tcPr/>
          <w:p>
            <w:pPr>
              <w:pStyle w:val="Compact"/>
              <w:jc w:val="center"/>
            </w:pPr>
            <w:r>
              <w:t xml:space="preserve">ผล</w:t>
            </w:r>
          </w:p>
        </w:tc>
      </w:tr>
      <w:tr>
        <w:trPr>
          <w:cantSplit/>
        </w:trP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FR-09</w:t>
            </w:r>
          </w:p>
        </w:tc>
        <w:tc>
          <w:tcPr>
            <w:tcW w:w="1517" w:type="dxa"/>
          </w:tcPr>
          <w:tcPr/>
          <w:p>
            <w:pPr>
              <w:pStyle w:val="Compact"/>
            </w:pPr>
            <w:r>
              <w:t xml:space="preserve">บันทึกและค้นหาประวัติการทำรายการ</w:t>
            </w:r>
          </w:p>
        </w:tc>
        <w:tc>
          <w:tcPr>
            <w:tcW w:w="1303" w:type="dxa"/>
          </w:tcPr>
          <w:tcPr/>
          <w:p>
            <w:pPr>
              <w:pStyle w:val="Compact"/>
              <w:jc w:val="center"/>
            </w:pPr>
            <w:r>
              <w:t xml:space="preserve">UC-10</w:t>
            </w:r>
          </w:p>
        </w:tc>
        <w:tc>
          <w:tcPr>
            <w:tcW w:w="1327" w:type="dxa"/>
          </w:tcPr>
          <w:tcPr/>
          <w:p>
            <w:pPr>
              <w:pStyle w:val="Compact"/>
              <w:jc w:val="center"/>
            </w:pPr>
            <w:r>
              <w:t xml:space="preserve">FE-09, BE-09</w:t>
            </w:r>
          </w:p>
        </w:tc>
        <w:tc>
          <w:tcPr>
            <w:tcW w:w="1604" w:type="dxa"/>
          </w:tcPr>
          <w:tcPr/>
          <w:p>
            <w:pPr>
              <w:pStyle w:val="Compact"/>
              <w:jc w:val="center"/>
            </w:pPr>
            <w:r>
              <w:t xml:space="preserve">TC-11</w:t>
            </w:r>
          </w:p>
        </w:tc>
        <w:tc>
          <w:tcPr>
            <w:tcW w:w="1677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rPr>
          <w:cantSplit/>
        </w:trP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NFR-01</w:t>
            </w:r>
          </w:p>
        </w:tc>
        <w:tc>
          <w:tcPr>
            <w:tcW w:w="1517" w:type="dxa"/>
          </w:tcPr>
          <w:tcPr/>
          <w:p>
            <w:pPr>
              <w:pStyle w:val="Compact"/>
            </w:pPr>
            <w:r>
              <w:t xml:space="preserve">ตรวจสิทธิ์ทุกคำขอและเก็บรหัสผ่านแบบเข้ารหัส</w:t>
            </w:r>
          </w:p>
        </w:tc>
        <w:tc>
          <w:tcPr>
            <w:tcW w:w="1303" w:type="dxa"/>
          </w:tcPr>
          <w:tcPr/>
          <w:p>
            <w:pPr>
              <w:pStyle w:val="Compact"/>
              <w:jc w:val="center"/>
            </w:pPr>
            <w:r>
              <w:t xml:space="preserve">UC-01</w:t>
            </w:r>
          </w:p>
        </w:tc>
        <w:tc>
          <w:tcPr>
            <w:tcW w:w="1327" w:type="dxa"/>
          </w:tcPr>
          <w:tcPr/>
          <w:p>
            <w:pPr>
              <w:pStyle w:val="Compact"/>
              <w:jc w:val="center"/>
            </w:pPr>
            <w:r>
              <w:t xml:space="preserve">SP-01, BE-01</w:t>
            </w:r>
          </w:p>
        </w:tc>
        <w:tc>
          <w:tcPr>
            <w:tcW w:w="1604" w:type="dxa"/>
          </w:tcPr>
          <w:tcPr/>
          <w:p>
            <w:pPr>
              <w:pStyle w:val="Compact"/>
              <w:jc w:val="center"/>
            </w:pPr>
            <w:r>
              <w:t xml:space="preserve">TC-01</w:t>
            </w:r>
          </w:p>
        </w:tc>
        <w:tc>
          <w:tcPr>
            <w:tcW w:w="1677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rPr>
          <w:cantSplit/>
        </w:trP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NFR-02</w:t>
            </w:r>
          </w:p>
        </w:tc>
        <w:tc>
          <w:tcPr>
            <w:tcW w:w="1517" w:type="dxa"/>
          </w:tcPr>
          <w:tcPr/>
          <w:p>
            <w:pPr>
              <w:pStyle w:val="Compact"/>
            </w:pPr>
            <w:r>
              <w:t xml:space="preserve">คำสั่งซื้อใหม่ปรากฏบนหน้าจอคิวภายใน 3 วินาที</w:t>
            </w:r>
          </w:p>
        </w:tc>
        <w:tc>
          <w:tcPr>
            <w:tcW w:w="1303" w:type="dxa"/>
          </w:tcPr>
          <w:tcPr/>
          <w:p>
            <w:pPr>
              <w:pStyle w:val="Compact"/>
              <w:jc w:val="center"/>
            </w:pPr>
            <w:r>
              <w:t xml:space="preserve">UC-05</w:t>
            </w:r>
          </w:p>
        </w:tc>
        <w:tc>
          <w:tcPr>
            <w:tcW w:w="1327" w:type="dxa"/>
          </w:tcPr>
          <w:tcPr/>
          <w:p>
            <w:pPr>
              <w:pStyle w:val="Compact"/>
              <w:jc w:val="center"/>
            </w:pPr>
            <w:r>
              <w:t xml:space="preserve">FE-03, BE-04</w:t>
            </w:r>
          </w:p>
        </w:tc>
        <w:tc>
          <w:tcPr>
            <w:tcW w:w="1604" w:type="dxa"/>
          </w:tcPr>
          <w:tcPr/>
          <w:p>
            <w:pPr>
              <w:pStyle w:val="Compact"/>
              <w:jc w:val="center"/>
            </w:pPr>
            <w:r>
              <w:t xml:space="preserve">TC-05</w:t>
            </w:r>
          </w:p>
        </w:tc>
        <w:tc>
          <w:tcPr>
            <w:tcW w:w="1677" w:type="dxa"/>
          </w:tcPr>
          <w:tcPr/>
          <w:p>
            <w:pPr>
              <w:pStyle w:val="Compact"/>
              <w:jc w:val="center"/>
            </w:pPr>
            <w:r>
              <w:t xml:space="preserve">ผ่าน สูงสุด 80 มิลลิวินาที</w:t>
            </w:r>
          </w:p>
        </w:tc>
      </w:tr>
      <w:tr>
        <w:trPr>
          <w:cantSplit/>
        </w:trP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NFR-03</w:t>
            </w:r>
          </w:p>
        </w:tc>
        <w:tc>
          <w:tcPr>
            <w:tcW w:w="1517" w:type="dxa"/>
          </w:tcPr>
          <w:tcPr/>
          <w:p>
            <w:pPr>
              <w:pStyle w:val="Compact"/>
            </w:pPr>
            <w:r>
              <w:t xml:space="preserve">หน้าจอคลังใช้งานได้บนแท็บเล็ตและสมาร์ตโฟน</w:t>
            </w:r>
          </w:p>
        </w:tc>
        <w:tc>
          <w:tcPr>
            <w:tcW w:w="1303" w:type="dxa"/>
          </w:tcPr>
          <w:tcPr/>
          <w:p>
            <w:pPr>
              <w:pStyle w:val="Compact"/>
              <w:jc w:val="center"/>
            </w:pPr>
            <w:r>
              <w:t xml:space="preserve">UC-05, UC-07</w:t>
            </w:r>
          </w:p>
        </w:tc>
        <w:tc>
          <w:tcPr>
            <w:tcW w:w="1327" w:type="dxa"/>
          </w:tcPr>
          <w:tcPr/>
          <w:p>
            <w:pPr>
              <w:pStyle w:val="Compact"/>
              <w:jc w:val="center"/>
            </w:pPr>
            <w:r>
              <w:t xml:space="preserve">FE-03, FE-04</w:t>
            </w:r>
          </w:p>
        </w:tc>
        <w:tc>
          <w:tcPr>
            <w:tcW w:w="1604" w:type="dxa"/>
          </w:tcPr>
          <w:tcPr/>
          <w:p>
            <w:pPr>
              <w:pStyle w:val="Compact"/>
              <w:jc w:val="center"/>
            </w:pPr>
            <w:r>
              <w:t xml:space="preserve">ตรวจที่ความกว้าง 390 พิกเซล</w:t>
            </w:r>
          </w:p>
        </w:tc>
        <w:tc>
          <w:tcPr>
            <w:tcW w:w="1677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rPr>
          <w:cantSplit/>
        </w:trP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NFR-04</w:t>
            </w:r>
          </w:p>
        </w:tc>
        <w:tc>
          <w:tcPr>
            <w:tcW w:w="1517" w:type="dxa"/>
          </w:tcPr>
          <w:tcPr/>
          <w:p>
            <w:pPr>
              <w:pStyle w:val="Compact"/>
            </w:pPr>
            <w:r>
              <w:t xml:space="preserve">ทนทานต่อธุรกรรมพร้อมกันโดยไม่เกิดสภาวะแข่งขัน</w:t>
            </w:r>
          </w:p>
        </w:tc>
        <w:tc>
          <w:tcPr>
            <w:tcW w:w="1303" w:type="dxa"/>
          </w:tcPr>
          <w:tcPr/>
          <w:p>
            <w:pPr>
              <w:pStyle w:val="Compact"/>
              <w:jc w:val="center"/>
            </w:pPr>
            <w:r>
              <w:t xml:space="preserve">UC-07</w:t>
            </w:r>
          </w:p>
        </w:tc>
        <w:tc>
          <w:tcPr>
            <w:tcW w:w="1327" w:type="dxa"/>
          </w:tcPr>
          <w:tcPr/>
          <w:p>
            <w:pPr>
              <w:pStyle w:val="Compact"/>
              <w:jc w:val="center"/>
            </w:pPr>
            <w:r>
              <w:t xml:space="preserve">BE-06</w:t>
            </w:r>
          </w:p>
        </w:tc>
        <w:tc>
          <w:tcPr>
            <w:tcW w:w="1604" w:type="dxa"/>
          </w:tcPr>
          <w:tcPr/>
          <w:p>
            <w:pPr>
              <w:pStyle w:val="Compact"/>
              <w:jc w:val="center"/>
            </w:pPr>
            <w:r>
              <w:t xml:space="preserve">TC-06</w:t>
            </w:r>
          </w:p>
        </w:tc>
        <w:tc>
          <w:tcPr>
            <w:tcW w:w="1677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rPr>
          <w:cantSplit/>
        </w:trP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NFR-05</w:t>
            </w:r>
          </w:p>
        </w:tc>
        <w:tc>
          <w:tcPr>
            <w:tcW w:w="1517" w:type="dxa"/>
          </w:tcPr>
          <w:tcPr/>
          <w:p>
            <w:pPr>
              <w:pStyle w:val="Compact"/>
            </w:pPr>
            <w:r>
              <w:t xml:space="preserve">พิมพ์ใบเสร็จสำเร็จภายใน 5 วินาที</w:t>
            </w:r>
          </w:p>
        </w:tc>
        <w:tc>
          <w:tcPr>
            <w:tcW w:w="1303" w:type="dxa"/>
          </w:tcPr>
          <w:tcPr/>
          <w:p>
            <w:pPr>
              <w:pStyle w:val="Compact"/>
              <w:jc w:val="center"/>
            </w:pPr>
            <w:r>
              <w:t xml:space="preserve">UC-03</w:t>
            </w:r>
          </w:p>
        </w:tc>
        <w:tc>
          <w:tcPr>
            <w:tcW w:w="1327" w:type="dxa"/>
          </w:tcPr>
          <w:tcPr/>
          <w:p>
            <w:pPr>
              <w:pStyle w:val="Compact"/>
              <w:jc w:val="center"/>
            </w:pPr>
            <w:r>
              <w:t xml:space="preserve">BE-10</w:t>
            </w:r>
          </w:p>
        </w:tc>
        <w:tc>
          <w:tcPr>
            <w:tcW w:w="1604" w:type="dxa"/>
          </w:tcPr>
          <w:tcPr/>
          <w:p>
            <w:pPr>
              <w:pStyle w:val="Compact"/>
              <w:jc w:val="center"/>
            </w:pPr>
            <w:r>
              <w:t xml:space="preserve">TC-12</w:t>
            </w:r>
          </w:p>
        </w:tc>
        <w:tc>
          <w:tcPr>
            <w:tcW w:w="1677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rPr>
          <w:cantSplit/>
        </w:trP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NFR-06</w:t>
            </w:r>
          </w:p>
        </w:tc>
        <w:tc>
          <w:tcPr>
            <w:tcW w:w="1517" w:type="dxa"/>
          </w:tcPr>
          <w:tcPr/>
          <w:p>
            <w:pPr>
              <w:pStyle w:val="Compact"/>
            </w:pPr>
            <w:r>
              <w:t xml:space="preserve">รองรับผู้ใช้พร้อมกันไม่น้อยกว่า 10 เซสชัน</w:t>
            </w:r>
          </w:p>
        </w:tc>
        <w:tc>
          <w:tcPr>
            <w:tcW w:w="1303" w:type="dxa"/>
          </w:tcPr>
          <w:tcPr/>
          <w:p>
            <w:pPr>
              <w:pStyle w:val="Compact"/>
              <w:jc w:val="center"/>
            </w:pPr>
            <w:r>
              <w:t xml:space="preserve">ทุกกรณี</w:t>
            </w:r>
          </w:p>
        </w:tc>
        <w:tc>
          <w:tcPr>
            <w:tcW w:w="1327" w:type="dxa"/>
          </w:tcPr>
          <w:tcPr/>
          <w:p>
            <w:pPr>
              <w:pStyle w:val="Compact"/>
              <w:jc w:val="center"/>
            </w:pPr>
            <w:r>
              <w:t xml:space="preserve">ทุกโมดูล</w:t>
            </w:r>
          </w:p>
        </w:tc>
        <w:tc>
          <w:tcPr>
            <w:tcW w:w="1604" w:type="dxa"/>
          </w:tcPr>
          <w:tcPr/>
          <w:p>
            <w:pPr>
              <w:pStyle w:val="Compact"/>
              <w:jc w:val="center"/>
            </w:pPr>
            <w:r>
              <w:t xml:space="preserve">TC-13</w:t>
            </w:r>
          </w:p>
        </w:tc>
        <w:tc>
          <w:tcPr>
            <w:tcW w:w="1677" w:type="dxa"/>
          </w:tcPr>
          <w:tcPr/>
          <w:p>
            <w:pPr>
              <w:pStyle w:val="Compact"/>
              <w:jc w:val="center"/>
            </w:pPr>
            <w:r>
              <w:t xml:space="preserve">ผ่าน ไม่มีคำขอล้มเหลว</w:t>
            </w:r>
          </w:p>
        </w:tc>
      </w:tr>
      <w:tr>
        <w:trPr>
          <w:cantSplit/>
        </w:trP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NFR-07</w:t>
            </w:r>
          </w:p>
        </w:tc>
        <w:tc>
          <w:tcPr>
            <w:tcW w:w="1517" w:type="dxa"/>
          </w:tcPr>
          <w:tcPr/>
          <w:p>
            <w:pPr>
              <w:pStyle w:val="Compact"/>
            </w:pPr>
            <w:r>
              <w:t xml:space="preserve">ทำงานถูกต้องบนเบราว์เซอร์ที่กำหนด</w:t>
            </w:r>
          </w:p>
        </w:tc>
        <w:tc>
          <w:tcPr>
            <w:tcW w:w="1303" w:type="dxa"/>
          </w:tcPr>
          <w:tcPr/>
          <w:p>
            <w:pPr>
              <w:pStyle w:val="Compact"/>
              <w:jc w:val="center"/>
            </w:pPr>
            <w:r>
              <w:t xml:space="preserve">ทุกกรณี</w:t>
            </w:r>
          </w:p>
        </w:tc>
        <w:tc>
          <w:tcPr>
            <w:tcW w:w="1327" w:type="dxa"/>
          </w:tcPr>
          <w:tcPr/>
          <w:p>
            <w:pPr>
              <w:pStyle w:val="Compact"/>
              <w:jc w:val="center"/>
            </w:pPr>
            <w:r>
              <w:t xml:space="preserve">FE-01 ถึง FE-09</w:t>
            </w:r>
          </w:p>
        </w:tc>
        <w:tc>
          <w:tcPr>
            <w:tcW w:w="1604" w:type="dxa"/>
          </w:tcPr>
          <w:tcPr/>
          <w:p>
            <w:pPr>
              <w:pStyle w:val="Compact"/>
              <w:jc w:val="center"/>
            </w:pPr>
            <w:r>
              <w:t xml:space="preserve">ทดสอบระดับระบบบนโครเมียมและไฟร์ฟอกซ์ และทวนสอบด้วยวิธีสาธิตบนเอดจ์</w:t>
            </w:r>
          </w:p>
        </w:tc>
        <w:tc>
          <w:tcPr>
            <w:tcW w:w="1677" w:type="dxa"/>
          </w:tcPr>
          <w:tcPr/>
          <w:p>
            <w:pPr>
              <w:pStyle w:val="Compact"/>
              <w:jc w:val="center"/>
            </w:pPr>
            <w:r>
              <w:t xml:space="preserve">ผ่านโครเมียม 153 และไฟร์ฟอกซ์ 155 ผ่านครบ 13 ข้อเอดจ์ 154 ทำงานถูกต้องทุกหน้าจอ</w:t>
            </w:r>
          </w:p>
        </w:tc>
      </w:tr>
      <w:tr>
        <w:trPr>
          <w:cantSplit/>
        </w:trP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NFR-08</w:t>
            </w:r>
          </w:p>
        </w:tc>
        <w:tc>
          <w:tcPr>
            <w:tcW w:w="1517" w:type="dxa"/>
          </w:tcPr>
          <w:tcPr/>
          <w:p>
            <w:pPr>
              <w:pStyle w:val="Compact"/>
            </w:pPr>
            <w:r>
              <w:t xml:space="preserve">แยกชั้นและแยกส่วนประกอบตามที่ออกแบบ</w:t>
            </w:r>
          </w:p>
        </w:tc>
        <w:tc>
          <w:tcPr>
            <w:tcW w:w="1303" w:type="dxa"/>
          </w:tcPr>
          <w:tcPr/>
          <w:p>
            <w:pPr>
              <w:pStyle w:val="Compact"/>
              <w:jc w:val="center"/>
            </w:pPr>
            <w:r>
              <w:t xml:space="preserve">ทุกกรณี</w:t>
            </w:r>
          </w:p>
        </w:tc>
        <w:tc>
          <w:tcPr>
            <w:tcW w:w="1327" w:type="dxa"/>
          </w:tcPr>
          <w:tcPr/>
          <w:p>
            <w:pPr>
              <w:pStyle w:val="Compact"/>
              <w:jc w:val="center"/>
            </w:pPr>
            <w:r>
              <w:t xml:space="preserve">BE-01 ถึง BE-10, SP-01 ถึง SP-03</w:t>
            </w:r>
          </w:p>
        </w:tc>
        <w:tc>
          <w:tcPr>
            <w:tcW w:w="1604" w:type="dxa"/>
          </w:tcPr>
          <w:tcPr/>
          <w:p>
            <w:pPr>
              <w:pStyle w:val="Compact"/>
              <w:jc w:val="center"/>
            </w:pPr>
            <w:r>
              <w:t xml:space="preserve">ตรวจโครงสร้างซอร์สโค้ดเทียบตารางที่ 3.16</w:t>
            </w:r>
          </w:p>
        </w:tc>
        <w:tc>
          <w:tcPr>
            <w:tcW w:w="1677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rPr>
          <w:cantSplit/>
        </w:trP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NFR-09</w:t>
            </w:r>
          </w:p>
        </w:tc>
        <w:tc>
          <w:tcPr>
            <w:tcW w:w="1517" w:type="dxa"/>
          </w:tcPr>
          <w:tcPr/>
          <w:p>
            <w:pPr>
              <w:pStyle w:val="Compact"/>
            </w:pPr>
            <w:r>
              <w:t xml:space="preserve">ติดตั้งซ้ำบนเครื่องใหม่ได้ด้วยเอกสารอย่างเดียว</w:t>
            </w:r>
          </w:p>
        </w:tc>
        <w:tc>
          <w:tcPr>
            <w:tcW w:w="1303" w:type="dxa"/>
          </w:tcPr>
          <w:tcPr/>
          <w:p>
            <w:pPr>
              <w:pStyle w:val="Compact"/>
              <w:jc w:val="center"/>
            </w:pPr>
            <w:r>
              <w:t xml:space="preserve">ทุกกรณี</w:t>
            </w:r>
          </w:p>
        </w:tc>
        <w:tc>
          <w:tcPr>
            <w:tcW w:w="1327" w:type="dxa"/>
          </w:tcPr>
          <w:tcPr/>
          <w:p>
            <w:pPr>
              <w:pStyle w:val="Compact"/>
              <w:jc w:val="center"/>
            </w:pPr>
            <w:r>
              <w:t xml:space="preserve">ชุดติดตั้ง</w:t>
            </w:r>
          </w:p>
        </w:tc>
        <w:tc>
          <w:tcPr>
            <w:tcW w:w="1604" w:type="dxa"/>
          </w:tcPr>
          <w:tcPr/>
          <w:p>
            <w:pPr>
              <w:pStyle w:val="Compact"/>
              <w:jc w:val="center"/>
            </w:pPr>
            <w:r>
              <w:t xml:space="preserve">ให้ผู้ที่ไม่ได้ร่วมพัฒนาติดตั้งตามคู่มือ</w:t>
            </w:r>
          </w:p>
        </w:tc>
        <w:tc>
          <w:tcPr>
            <w:tcW w:w="1677" w:type="dxa"/>
          </w:tcPr>
          <w:tcPr/>
          <w:p>
            <w:pPr>
              <w:pStyle w:val="Compact"/>
              <w:jc w:val="center"/>
            </w:pPr>
            <w:r>
              <w:t xml:space="preserve">ผ่าน ผู้จัดการร้านติดตั้งบนเครื่องของร้านตามคู่มือ ใช้เวลาประมาณ 5 นาที</w:t>
            </w:r>
          </w:p>
        </w:tc>
      </w:tr>
    </w:tbl>
    <w:p>
      <w:pPr>
        <w:pStyle w:val="BodyText"/>
        <w:ind w:firstLine="1267"/>
      </w:pPr>
      <w:r>
        <w:t xml:space="preserve">จากตารางที่ 4.11 ความต้องการเชิงหน้าที่ทั้ง 9 ข้อได้รับการพัฒนาและทวนสอบครบทุกข้อ ส่วนความต้องการนอกเหนือหน้าที่ผ่านครบทั้ง 9 ข้อ โดย NFR-09 ทวนสอบด้วยการให้ผู้จัดการร้าน ซึ่งไม่ได้ร่วมพัฒนาระบบ ติดตั้งระบบบนเครื่องคอมพิวเตอร์ของร้านตามคู่มือการติดตั้งเพียงอย่างเดียว การติดตั้งใช้เวลาประมาณ 5 นาที โดยไม่ต้องขอความช่วยเหลือจากผู้จัดทำ ระหว่างการติดตั้งพบว่าผู้ติดตั้งกรอกชื่อเครื่องพิมพ์ที่แชร์ไว้คลาดเคลื่อน ผู้จัดทำจึงปรับตัวติดตั้งให้อธิบายช่องดังกล่าวชัดเจนขึ้น และไม่รับชื่อที่มีรูปแบบไม่ถูกต้อง</w:t>
      </w:r>
    </w:p>
    <w:p>
      <w:pPr>
        <w:pStyle w:val="BodyText"/>
        <w:ind w:firstLine="1267"/>
      </w:pPr>
      <w:r>
        <w:t xml:space="preserve">ข้อบกพร่องที่พบระหว่างการทดสอบและการติดตั้ง พร้อมการแก้ไข บันทึกไว้ดังตารางที่ 4.12 ทุกข้อแก้ไขแล้วและทดสอบซ้ำผ่าน รายละเอียดของสาเหตุอยู่ในบทที่ 5 หัวข้อ 5.2</w:t>
      </w:r>
    </w:p>
    <w:p>
      <w:pPr>
        <w:pStyle w:val="TableCaption"/>
      </w:pPr>
      <w:r>
        <w:rPr>
          <w:b/>
          <w:bCs/>
        </w:rPr>
        <w:t xml:space="preserve">ตารางที่ 4.12</w:t>
      </w:r>
      <w:r>
        <w:t xml:space="preserve"> </w:t>
      </w:r>
      <w:r>
        <w:t xml:space="preserve">บันทึกข้อบกพร่อง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775"/>
        <w:gridCol w:w="1947"/>
        <w:gridCol w:w="1323"/>
        <w:gridCol w:w="2826"/>
        <w:gridCol w:w="1435"/>
      </w:tblGrid>
      <w:tr>
        <w:trPr>
          <w:cantSplit/>
          <w:tblHeader w:val="on"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รหัส</w:t>
            </w:r>
          </w:p>
        </w:tc>
        <w:tc>
          <w:tcPr>
            <w:tcW w:w="1947" w:type="dxa"/>
          </w:tcPr>
          <w:tcPr/>
          <w:p>
            <w:pPr>
              <w:pStyle w:val="Compact"/>
            </w:pPr>
            <w:r>
              <w:t xml:space="preserve">ข้อบกพร่อง</w:t>
            </w:r>
          </w:p>
        </w:tc>
        <w:tc>
          <w:tcPr>
            <w:tcW w:w="1323" w:type="dxa"/>
          </w:tcPr>
          <w:tcPr/>
          <w:p>
            <w:pPr>
              <w:pStyle w:val="Compact"/>
            </w:pPr>
            <w:r>
              <w:t xml:space="preserve">พบจาก</w:t>
            </w:r>
          </w:p>
        </w:tc>
        <w:tc>
          <w:tcPr>
            <w:tcW w:w="2826" w:type="dxa"/>
          </w:tcPr>
          <w:tcPr/>
          <w:p>
            <w:pPr>
              <w:pStyle w:val="Compact"/>
            </w:pPr>
            <w:r>
              <w:t xml:space="preserve">การแก้ไข</w:t>
            </w:r>
          </w:p>
        </w:tc>
        <w:tc>
          <w:tcPr>
            <w:tcW w:w="1435" w:type="dxa"/>
          </w:tcPr>
          <w:tcPr/>
          <w:p>
            <w:pPr>
              <w:pStyle w:val="Compact"/>
              <w:jc w:val="center"/>
            </w:pPr>
            <w:r>
              <w:t xml:space="preserve">สถานะ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DF-01</w:t>
            </w:r>
          </w:p>
        </w:tc>
        <w:tc>
          <w:tcPr>
            <w:tcW w:w="1947" w:type="dxa"/>
          </w:tcPr>
          <w:tcPr/>
          <w:p>
            <w:pPr>
              <w:pStyle w:val="Compact"/>
            </w:pPr>
            <w:r>
              <w:t xml:space="preserve">คำขอสร้างคำสั่งซื้อล้มเหลว 2 ครั้งจาก 14,231 ครั้ง เพราะธุรกรรมชนกันที่ขั้นตอนออกเลขที่</w:t>
            </w:r>
          </w:p>
        </w:tc>
        <w:tc>
          <w:tcPr>
            <w:tcW w:w="1323" w:type="dxa"/>
          </w:tcPr>
          <w:tcPr/>
          <w:p>
            <w:pPr>
              <w:pStyle w:val="Compact"/>
            </w:pPr>
            <w:r>
              <w:t xml:space="preserve">TC-13 รอบแรก</w:t>
            </w:r>
          </w:p>
        </w:tc>
        <w:tc>
          <w:tcPr>
            <w:tcW w:w="2826" w:type="dxa"/>
          </w:tcPr>
          <w:tcPr/>
          <w:p>
            <w:pPr>
              <w:pStyle w:val="Compact"/>
            </w:pPr>
            <w:r>
              <w:t xml:space="preserve">ถอยหลังแบบทวีคูณและเพิ่มจำนวนครั้งที่ลองใหม่</w:t>
            </w:r>
          </w:p>
        </w:tc>
        <w:tc>
          <w:tcPr>
            <w:tcW w:w="1435" w:type="dxa"/>
          </w:tcPr>
          <w:tcPr/>
          <w:p>
            <w:pPr>
              <w:pStyle w:val="Compact"/>
              <w:jc w:val="center"/>
            </w:pPr>
            <w:r>
              <w:t xml:space="preserve">แก้แล้ว วัดซ้ำไม่มีคำขอล้มเหลว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DF-02</w:t>
            </w:r>
          </w:p>
        </w:tc>
        <w:tc>
          <w:tcPr>
            <w:tcW w:w="1947" w:type="dxa"/>
          </w:tcPr>
          <w:tcPr/>
          <w:p>
            <w:pPr>
              <w:pStyle w:val="Compact"/>
            </w:pPr>
            <w:r>
              <w:t xml:space="preserve">หน้าจอคิวแสดงเวลารอเป็นค่าติดลบ</w:t>
            </w:r>
          </w:p>
        </w:tc>
        <w:tc>
          <w:tcPr>
            <w:tcW w:w="1323" w:type="dxa"/>
          </w:tcPr>
          <w:tcPr/>
          <w:p>
            <w:pPr>
              <w:pStyle w:val="Compact"/>
            </w:pPr>
            <w:r>
              <w:t xml:space="preserve">ตรวจภาพหน้าจอ</w:t>
            </w:r>
          </w:p>
        </w:tc>
        <w:tc>
          <w:tcPr>
            <w:tcW w:w="2826" w:type="dxa"/>
          </w:tcPr>
          <w:tcPr/>
          <w:p>
            <w:pPr>
              <w:pStyle w:val="Compact"/>
            </w:pPr>
            <w:r>
              <w:t xml:space="preserve">ไม่ให้เวลารอต่ำกว่าศูนย์</w:t>
            </w:r>
          </w:p>
        </w:tc>
        <w:tc>
          <w:tcPr>
            <w:tcW w:w="1435" w:type="dxa"/>
          </w:tcPr>
          <w:tcPr/>
          <w:p>
            <w:pPr>
              <w:pStyle w:val="Compact"/>
              <w:jc w:val="center"/>
            </w:pPr>
            <w:r>
              <w:t xml:space="preserve">แก้แล้ว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DF-03</w:t>
            </w:r>
          </w:p>
        </w:tc>
        <w:tc>
          <w:tcPr>
            <w:tcW w:w="1947" w:type="dxa"/>
          </w:tcPr>
          <w:tcPr/>
          <w:p>
            <w:pPr>
              <w:pStyle w:val="Compact"/>
            </w:pPr>
            <w:r>
              <w:t xml:space="preserve">ส่งงานพิมพ์ไปยังเครื่องพิมพ์ยูเอสบีบนวินโดวส์ไม่ได้</w:t>
            </w:r>
          </w:p>
        </w:tc>
        <w:tc>
          <w:tcPr>
            <w:tcW w:w="1323" w:type="dxa"/>
          </w:tcPr>
          <w:tcPr/>
          <w:p>
            <w:pPr>
              <w:pStyle w:val="Compact"/>
            </w:pPr>
            <w:r>
              <w:t xml:space="preserve">ติดตั้งที่ร้าน</w:t>
            </w:r>
          </w:p>
        </w:tc>
        <w:tc>
          <w:tcPr>
            <w:tcW w:w="2826" w:type="dxa"/>
          </w:tcPr>
          <w:tcPr/>
          <w:p>
            <w:pPr>
              <w:pStyle w:val="Compact"/>
            </w:pPr>
            <w:r>
              <w:t xml:space="preserve">เพิ่มช่องทางพิมพ์ผ่านเครื่องพิมพ์ที่แชร์ และชุดทดสอบ transport.​test.​js</w:t>
            </w:r>
          </w:p>
        </w:tc>
        <w:tc>
          <w:tcPr>
            <w:tcW w:w="1435" w:type="dxa"/>
          </w:tcPr>
          <w:tcPr/>
          <w:p>
            <w:pPr>
              <w:pStyle w:val="Compact"/>
              <w:jc w:val="center"/>
            </w:pPr>
            <w:r>
              <w:t xml:space="preserve">แก้แล้ว ผ่าน TC-12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DF-04</w:t>
            </w:r>
          </w:p>
        </w:tc>
        <w:tc>
          <w:tcPr>
            <w:tcW w:w="1947" w:type="dxa"/>
          </w:tcPr>
          <w:tcPr/>
          <w:p>
            <w:pPr>
              <w:pStyle w:val="Compact"/>
            </w:pPr>
            <w:r>
              <w:t xml:space="preserve">ผู้ติดตั้งกรอกชื่อเครื่องพิมพ์ที่แชร์คลาดเคลื่อนได้</w:t>
            </w:r>
          </w:p>
        </w:tc>
        <w:tc>
          <w:tcPr>
            <w:tcW w:w="1323" w:type="dxa"/>
          </w:tcPr>
          <w:tcPr/>
          <w:p>
            <w:pPr>
              <w:pStyle w:val="Compact"/>
            </w:pPr>
            <w:r>
              <w:t xml:space="preserve">ทวนสอบ NFR-09</w:t>
            </w:r>
          </w:p>
        </w:tc>
        <w:tc>
          <w:tcPr>
            <w:tcW w:w="2826" w:type="dxa"/>
          </w:tcPr>
          <w:tcPr/>
          <w:p>
            <w:pPr>
              <w:pStyle w:val="Compact"/>
            </w:pPr>
            <w:r>
              <w:t xml:space="preserve">ตัวติดตั้งอธิบายช่องนี้ชัดขึ้นและไม่รับชื่อที่รูปแบบไม่ถูกต้อง</w:t>
            </w:r>
          </w:p>
        </w:tc>
        <w:tc>
          <w:tcPr>
            <w:tcW w:w="1435" w:type="dxa"/>
          </w:tcPr>
          <w:tcPr/>
          <w:p>
            <w:pPr>
              <w:pStyle w:val="Compact"/>
              <w:jc w:val="center"/>
            </w:pPr>
            <w:r>
              <w:t xml:space="preserve">แก้แล้ว</w:t>
            </w:r>
          </w:p>
        </w:tc>
      </w:tr>
    </w:tbl>
    <w:bookmarkEnd w:id="72"/>
    <w:bookmarkEnd w:id="73"/>
    <w:bookmarkStart w:id="74" w:name="การประเมนผลระบบ-evaluation"/>
    <w:p>
      <w:pPr>
        <w:pStyle w:val="Heading2"/>
      </w:pPr>
      <w:r>
        <w:t xml:space="preserve">4.4 การประเมินผลระบบ (Evaluation)</w:t>
      </w:r>
    </w:p>
    <w:p>
      <w:pPr>
        <w:pStyle w:val="FirstParagraph"/>
      </w:pPr>
      <w:r>
        <w:t xml:space="preserve">การประเมินผลระบบโดยผู้ใช้จะดำเนินการตามแผนการทดสอบการยอมรับโดยผู้ใช้ในบทที่ 3 หัวข้อ 3.5.4 หลังระบบนิ่ง และบันทึกผลลงในตารางที่ 4.10 ของหัวข้อ 4.3.4 ใช้แบบประเมินในภาคผนวก ช ข้อคำถามตามตารางที่ 3.30 และเกณฑ์ค่าเฉลี่ยรวมไม่ต่ำกว่า 3.51 จากคะแนนเต็ม 5 ผลการประเมินจะรายงานในหัวข้อนี้เมื่อดำเนินการเสร็จ</w:t>
      </w:r>
    </w:p>
    <w:bookmarkEnd w:id="74"/>
    <w:bookmarkStart w:id="75" w:name="การตดตงใชงานจรง-deployment"/>
    <w:p>
      <w:pPr>
        <w:pStyle w:val="Heading2"/>
      </w:pPr>
      <w:r>
        <w:t xml:space="preserve">4.5 การติดตั้งใช้งานจริง (Deployment)</w:t>
      </w:r>
    </w:p>
    <w:p>
      <w:pPr>
        <w:pStyle w:val="FirstParagraph"/>
      </w:pPr>
      <w:r>
        <w:t xml:space="preserve">ระบบติดตั้งบนเครื่องคอมพิวเตอร์ระบบปฏิบัติการวินโดวส์ของร้านหนึ่งเครื่อง ซึ่งเป็นเครื่องเดียวกับที่ต่อเครื่องพิมพ์ใบเสร็จผ่านพอร์ตยูเอสบี ทั้งสี่หน่วยติดตั้งตามตารางที่ 3.15 จึงทำงานอยู่บนเครื่องนี้ทั้งหมด ตามแผนภาพการติดตั้งในรูปที่ 3.6 พนักงานคลังสินค้าใช้โทรศัพท์เคลื่อนที่เปิดหน้าจอผ่านเบราว์เซอร์ในเครือข่ายไร้สายเดียวกันของร้าน โดยไม่ต้องติดตั้งแอปพลิเคชันเพิ่ม</w:t>
      </w:r>
    </w:p>
    <w:p>
      <w:pPr>
        <w:pStyle w:val="BodyText"/>
      </w:pPr>
      <w:r>
        <w:t xml:space="preserve">ชุดติดตั้งรวมโหนดเจเอสและมายเอสคิวแอลไว้ในตัว ร้านจึงไม่ต้องติดตั้งโปรแกรมอื่นและไม่ต้องต่ออินเทอร์เน็ตระหว่างติดตั้ง ขั้นตอนการติดตั้งมีสามขั้นตามตารางที่ 4.13</w:t>
      </w:r>
    </w:p>
    <w:p>
      <w:pPr>
        <w:pStyle w:val="TableCaption"/>
      </w:pPr>
      <w:r>
        <w:rPr>
          <w:b/>
          <w:bCs/>
        </w:rPr>
        <w:t xml:space="preserve">ตารางที่ 4.13</w:t>
      </w:r>
      <w:r>
        <w:t xml:space="preserve"> </w:t>
      </w:r>
      <w:r>
        <w:t xml:space="preserve">ขั้นตอนการติดตั้งระบบบนเครื่องของร้าน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145"/>
        <w:gridCol w:w="2287"/>
        <w:gridCol w:w="4874"/>
      </w:tblGrid>
      <w:tr>
        <w:trPr>
          <w:cantSplit/>
          <w:tblHeader w:val="on"/>
        </w:trPr>
        <w:tc>
          <w:tcPr>
            <w:tcW w:w="1145" w:type="dxa"/>
          </w:tcPr>
          <w:tcPr/>
          <w:p>
            <w:pPr>
              <w:pStyle w:val="Compact"/>
            </w:pPr>
            <w:r>
              <w:t xml:space="preserve">ขั้นตอน</w:t>
            </w:r>
          </w:p>
        </w:tc>
        <w:tc>
          <w:tcPr>
            <w:tcW w:w="2287" w:type="dxa"/>
          </w:tcPr>
          <w:tcPr/>
          <w:p>
            <w:pPr>
              <w:pStyle w:val="Compact"/>
            </w:pPr>
            <w:r>
              <w:t xml:space="preserve">สิ่งที่ผู้ติดตั้งทำ</w:t>
            </w:r>
          </w:p>
        </w:tc>
        <w:tc>
          <w:tcPr>
            <w:tcW w:w="4874" w:type="dxa"/>
          </w:tcPr>
          <w:tcPr/>
          <w:p>
            <w:pPr>
              <w:pStyle w:val="Compact"/>
            </w:pPr>
            <w:r>
              <w:t xml:space="preserve">สิ่งที่ระบบทำ</w:t>
            </w:r>
          </w:p>
        </w:tc>
      </w:tr>
      <w:tr>
        <w:trPr>
          <w:cantSplit/>
        </w:trPr>
        <w:tc>
          <w:tcPr>
            <w:tcW w:w="1145" w:type="dxa"/>
          </w:tcPr>
          <w:tcPr/>
          <w:p>
            <w:pPr>
              <w:pStyle w:val="Compact"/>
            </w:pPr>
            <w:r>
              <w:t xml:space="preserve">1 ติดตั้ง</w:t>
            </w:r>
          </w:p>
        </w:tc>
        <w:tc>
          <w:tcPr>
            <w:tcW w:w="2287" w:type="dxa"/>
          </w:tcPr>
          <w:tcPr/>
          <w:p>
            <w:pPr>
              <w:pStyle w:val="Compact"/>
            </w:pPr>
            <w:r>
              <w:t xml:space="preserve">แตกไฟล์ชุดติดตั้ง แล้วเปิดไฟล์ install.​bat</w:t>
            </w:r>
          </w:p>
        </w:tc>
        <w:tc>
          <w:tcPr>
            <w:tcW w:w="4874" w:type="dxa"/>
          </w:tcPr>
          <w:tcPr/>
          <w:p>
            <w:pPr>
              <w:pStyle w:val="Compact"/>
            </w:pPr>
            <w:r>
              <w:t xml:space="preserve">ถามเบอร์พร้อมเพย์ของร้าน รหัสผ่านเริ่มต้นของพนักงาน และชื่อเครื่องพิมพ์ที่แชร์ไว้ จากนั้นสร้างฐานข้อมูล 7 ตาราง นำเข้าสินค้า 783 รายการ และสร้างบัญชีผู้ใช้ 4 บัญชี</w:t>
            </w:r>
          </w:p>
        </w:tc>
      </w:tr>
      <w:tr>
        <w:trPr>
          <w:cantSplit/>
        </w:trPr>
        <w:tc>
          <w:tcPr>
            <w:tcW w:w="1145" w:type="dxa"/>
          </w:tcPr>
          <w:tcPr/>
          <w:p>
            <w:pPr>
              <w:pStyle w:val="Compact"/>
            </w:pPr>
            <w:r>
              <w:t xml:space="preserve">2 เปิดระบบ</w:t>
            </w:r>
          </w:p>
        </w:tc>
        <w:tc>
          <w:tcPr>
            <w:tcW w:w="2287" w:type="dxa"/>
          </w:tcPr>
          <w:tcPr/>
          <w:p>
            <w:pPr>
              <w:pStyle w:val="Compact"/>
            </w:pPr>
            <w:r>
              <w:t xml:space="preserve">เปิดไฟล์ start.​bat</w:t>
            </w:r>
          </w:p>
        </w:tc>
        <w:tc>
          <w:tcPr>
            <w:tcW w:w="4874" w:type="dxa"/>
          </w:tcPr>
          <w:tcPr/>
          <w:p>
            <w:pPr>
              <w:pStyle w:val="Compact"/>
            </w:pPr>
            <w:r>
              <w:t xml:space="preserve">เปิดฐานข้อมูล ระบบหลังบ้าน บริการพิมพ์ใบเสร็จ และส่วนติดต่อผู้ใช้ แล้วแสดงที่อยู่สำหรับเปิดจากเครื่องอื่นในร้าน</w:t>
            </w:r>
          </w:p>
        </w:tc>
      </w:tr>
      <w:tr>
        <w:trPr>
          <w:cantSplit/>
        </w:trPr>
        <w:tc>
          <w:tcPr>
            <w:tcW w:w="1145" w:type="dxa"/>
          </w:tcPr>
          <w:tcPr/>
          <w:p>
            <w:pPr>
              <w:pStyle w:val="Compact"/>
            </w:pPr>
            <w:r>
              <w:t xml:space="preserve">3 ทดสอบพิมพ์</w:t>
            </w:r>
          </w:p>
        </w:tc>
        <w:tc>
          <w:tcPr>
            <w:tcW w:w="2287" w:type="dxa"/>
          </w:tcPr>
          <w:tcPr/>
          <w:p>
            <w:pPr>
              <w:pStyle w:val="Compact"/>
            </w:pPr>
            <w:r>
              <w:t xml:space="preserve">ขายสินค้าหนึ่งรายการ</w:t>
            </w:r>
          </w:p>
        </w:tc>
        <w:tc>
          <w:tcPr>
            <w:tcW w:w="4874" w:type="dxa"/>
          </w:tcPr>
          <w:tcPr/>
          <w:p>
            <w:pPr>
              <w:pStyle w:val="Compact"/>
            </w:pPr>
            <w:r>
              <w:t xml:space="preserve">พิมพ์ใบเสร็จจริงตาม TC-12 เพื่อยืนยันว่าเครื่องพิมพ์พร้อมใช้งาน</w:t>
            </w:r>
          </w:p>
        </w:tc>
      </w:tr>
    </w:tbl>
    <w:p>
      <w:pPr>
        <w:pStyle w:val="BodyText"/>
      </w:pPr>
      <w:r>
        <w:t xml:space="preserve">การติดตั้งจริงทำโดยผู้จัดการร้าน ซึ่งไม่ได้ร่วมพัฒนาระบบ ใช้เวลาประมาณ 5 นาทีตามคู่มือในภาคผนวก จ โดยไม่ต้องขอความช่วยเหลือจากผู้จัดทำ จึงผ่านเกณฑ์ของ NFR-09 ปัญหาเดียวที่พบคือชื่อเครื่องพิมพ์ที่แชร์ไว้ถูกกรอกคลาดเคลื่อน ผู้จัดทำจึงปรับตัวติดตั้งให้อธิบายช่องนี้ชัดขึ้น และไม่รับชื่อที่มีรูปแบบไม่ถูกต้อง</w:t>
      </w:r>
    </w:p>
    <w:bookmarkEnd w:id="75"/>
    <w:bookmarkStart w:id="76" w:name="การอภปรายผล-discussion"/>
    <w:p>
      <w:pPr>
        <w:pStyle w:val="Heading2"/>
      </w:pPr>
      <w:r>
        <w:t xml:space="preserve">4.6 การอภิปรายผล (Discussion)</w:t>
      </w:r>
    </w:p>
    <w:p>
      <w:pPr>
        <w:pStyle w:val="FirstParagraph"/>
      </w:pPr>
      <w:r>
        <w:t xml:space="preserve">ผลในหัวข้อ 4.2 ถึง 4.5 แสดงว่าระบบทำงานได้ตามความต้องการที่กำหนดไว้ในบทที่ 3 หัวข้อนี้อธิบายว่าผลที่ได้เป็นเช่นนั้นเพราะการออกแบบส่วนใด เทียบกับงานที่เกี่ยวข้องในบทที่ 2 และระบุส่วนที่ยังไม่เป็นไปตามเป้าหมาย</w:t>
      </w:r>
    </w:p>
    <w:p>
      <w:pPr>
        <w:pStyle w:val="BodyText"/>
      </w:pPr>
      <w:r>
        <w:t xml:space="preserve">ผลที่ดีที่สุดของระบบมาจากการตัดสินใจเชิงออกแบบสี่ข้อ ข้อแรก ระบบผลักคำสั่งซื้อไปยังหน้าจอคลังผ่านเว็บซ็อกเก็ตทันทีที่ยืนยันรับชำระเงิน แทนการให้หน้าจอวนถามข้อมูลเป็นระยะ คำสั่งซื้อจึงไปถึงคลังภายใน 80 มิลลิวินาทีตาม TC-05 ข้อที่สอง การยืนยันจ่ายสินค้าและการตัดสต็อกอยู่ในธุรกรรมเดียวของโมดูล BE-06 และใช้คำสั่งปรับปรุงข้อมูลแบบมีเงื่อนไขตามหลักการล็อกเชิงบวกในหัวข้อ 2.1.3 เมื่อสองเครื่องกดจ่ายใบเดียวกันพร้อมกัน ระบบจึงให้สำเร็จเพียงครั้งเดียว และเมื่อสต็อกไม่พอ ธุรกรรมย้อนกลับทั้งหมดตาม TC-06 และ TC-07 ข้อที่สาม การตรวจสิทธิ์อยู่ที่ส่วนประกอบ SP-01 เพียงจุดเดียว ทุกเส้นทางจึงถูกตรวจเหมือนกันโดยไม่มีเส้นทางใดตกหล่นตาม TC-01 และข้อที่สี่ การแยกบริการพิมพ์ใบเสร็จเป็นหน่วยติดตั้งต่างหาก ทำให้ร้านยังขายสินค้าได้แม้เครื่องพิมพ์ขัดข้อง ตามหัวข้อ 4.3.3.3</w:t>
      </w:r>
    </w:p>
    <w:p>
      <w:pPr>
        <w:pStyle w:val="BodyText"/>
      </w:pPr>
      <w:r>
        <w:t xml:space="preserve">เมื่อเทียบกับงานที่เกี่ยวข้องในตารางที่ 2.4 งานที่สืบค้นได้ส่วนใหญ่ครอบคลุมการจัดการสินค้าคงคลังและการขาย แต่ในขอบเขตที่สืบค้นได้ยังไม่พบงานใดที่เชื่อมการรับชำระเงินหน้าร้านเข้ากับคิวงานของคลังแบบเรียลไทม์ และยังไม่พบงานใดที่กล่าวถึงการป้องกันการจ่ายซ้ำเมื่อมีผู้ใช้หลายคนทำรายการพร้อมกัน ส่วนที่ระบบนี้เพิ่มขึ้นจึงตรงกับปัญหาที่พบจากหน้างานของร้าน คือคลังไม่รู้ล่วงหน้าว่ามีคำสั่งซื้อรออยู่ และมีการนำบิลเก่ามารับสินค้าซ้ำ</w:t>
      </w:r>
    </w:p>
    <w:p>
      <w:pPr>
        <w:pStyle w:val="BodyText"/>
      </w:pPr>
      <w:r>
        <w:t xml:space="preserve">ผลบางส่วนยังไม่เป็นไปตามเป้าหมายทั้งหมด ประการแรก การวัดภาระงานตาม TC-13 ในรอบแรกพบคำขอสร้างคำสั่งซื้อล้มเหลว 2 ครั้ง เพราะธุรกรรมชนกันที่ขั้นตอนออกเลขที่คำสั่งซื้อ ผู้จัดทำจึงเพิ่มการลองใหม่อัตโนมัติตามหัวข้อ 4.3.3.4 และวัดซ้ำจนไม่มีคำขอใดล้มเหลว ประการที่สอง UC-06 และ UC-09 ไม่มีกรณีทดสอบแยกของตัวเอง แต่ทวนสอบร่วมกับ TC-05 และ TC-08 ตามความต้องการ FR-04 และ FR-07 ที่รองรับร่วมกัน ประการที่สาม ผลการวัดเวลาส่วนใหญ่ได้จากเครื่องคอมพิวเตอร์เครื่องเดียว และยังไม่ได้ทดสอบการยอมรับโดยผู้ใช้ ตามที่ระบุไว้ในหัวข้อ 5.3 ข้อสรุปเรื่องเวลารอคอยของลูกค้าและความตรงกันของยอดสต็อกกับสินค้าจริง จึงยังต้องยืนยันที่ร้านหลังการใช้งานจริง</w:t>
      </w:r>
    </w:p>
    <w:bookmarkEnd w:id="76"/>
    <w:bookmarkEnd w:id="77"/>
    <w:sectPr>
      <w:headerReference r:id="rIdHdrNum" w:type="default"/>
      <w:headerReference r:id="rIdHdrFirst" w:type="first"/>
      <w:pgSz w:w="11906" w:h="16838"/>
      <w:pgMar w:top="2160" w:right="1440" w:bottom="1440" w:left="2160" w:header="1440" w:footer="1440" w:gutter="0"/>
      <w:titlePg/>
      <w:pgNumType w:start="6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jc w:val="right"/>
      <w:ind w:firstLine="0"/>
      <w:rPr>
        <w:rFonts w:ascii="TH Sarabun New" w:hAnsi="TH Sarabun New" w:cs="TH Sarabun New" w:eastAsia="TH Sarabun New"/>
        <w:sz w:val="32"/>
        <w:szCs w:val="32"/>
      </w:rPr>
    </w:pPr>
    <w:r>
      <w:rPr>
        <w:rFonts w:ascii="TH Sarabun New" w:hAnsi="TH Sarabun New" w:cs="TH Sarabun New" w:eastAsia="TH Sarabun New"/>
        <w:sz w:val="32"/>
      </w:rPr>
      <w:fldChar w:fldCharType="begin"/>
    </w:r>
    <w:r>
      <w:instrText xml:space="preserve"> PAGE </w:instrText>
    </w:r>
    <w:r>
      <w:fldChar w:fldCharType="separate"/>
    </w:r>
    <w:r>
      <w:rPr>
        <w:rFonts w:ascii="TH Sarabun New" w:hAnsi="TH Sarabun New" w:cs="TH Sarabun New" w:eastAsia="TH Sarabun New"/>
        <w:sz w:val="32"/>
      </w:rPr>
      <w:t>1</w:t>
    </w:r>
    <w:r>
      <w:fldChar w:fldCharType="end"/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jc w:val="right"/>
      <w:ind w:firstLine="0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H Sarabun New" w:cs="TH Sarabun New" w:eastAsia="TH Sarabun New" w:hAnsi="TH Sarabun New"/>
        <w:color w:val="000000"/>
        <w:sz w:val="32"/>
        <w:szCs w:val="32"/>
      </w:rPr>
    </w:rPrDefault>
    <w:pPrDefault>
      <w:pPr>
        <w:spacing w:after="0" w:line="240" w:lineRule="auto"/>
      </w:pPr>
    </w:pPrDefault>
  </w:docDefaults>
  <w:latentStyles w:count="276" w:defLockedState="0" w:defQFormat="0" w:defSemiHidden="0" w:defUIPriority="0" w:defUnhideWhenUsed="0"/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default="1" w:styleId="Normal" w:type="paragraph">
    <w:name w:val="Normal"/>
    <w:qFormat/>
    <w:pPr>
      <w:jc w:val="both"/>
      <w:ind w:firstLine="720"/>
    </w:pPr>
    <w:rPr>
      <w:rFonts w:ascii="TH Sarabun New" w:cs="TH Sarabun New" w:eastAsia="TH Sarabun New" w:hAnsi="TH Sarabun New"/>
      <w:sz w:val="32"/>
      <w:szCs w:val="32"/>
    </w:rPr>
  </w:style>
  <w:style w:styleId="BodyText" w:type="paragraph">
    <w:name w:val="Body Text"/>
    <w:basedOn w:val="Normal"/>
    <w:qFormat/>
    <w:pPr>
      <w:jc w:val="both"/>
      <w:ind w:firstLine="720"/>
    </w:pPr>
  </w:style>
  <w:style w:styleId="FirstParagraph" w:type="paragraph">
    <w:name w:val="First Paragraph"/>
    <w:basedOn w:val="Normal"/>
    <w:qFormat/>
    <w:pPr>
      <w:jc w:val="both"/>
      <w:ind w:firstLine="720"/>
    </w:pPr>
  </w:style>
  <w:style w:styleId="Compact" w:type="paragraph">
    <w:name w:val="Compact"/>
    <w:basedOn w:val="Normal"/>
    <w:qFormat/>
    <w:pPr>
      <w:jc w:val="left"/>
      <w:ind w:firstLine="0"/>
      <w:spacing w:after="0"/>
    </w:pPr>
    <w:rPr>
      <w:sz w:val="24"/>
      <w:szCs w:val="24"/>
    </w:rPr>
  </w:style>
  <w:style w:styleId="Heading1" w:type="paragraph">
    <w:name w:val="heading 1"/>
    <w:basedOn w:val="Normal"/>
    <w:qFormat/>
    <w:pPr>
      <w:keepNext/>
      <w:jc w:val="center"/>
      <w:ind w:firstLine="0"/>
      <w:spacing w:after="240"/>
      <w:outlineLvl w:val="0"/>
    </w:pPr>
    <w:rPr>
      <w:b/>
      <w:bCs/>
      <w:sz w:val="36"/>
      <w:szCs w:val="36"/>
    </w:rPr>
  </w:style>
  <w:style w:styleId="Heading2" w:type="paragraph">
    <w:name w:val="heading 2"/>
    <w:basedOn w:val="Normal"/>
    <w:qFormat/>
    <w:pPr>
      <w:keepNext/>
      <w:jc w:val="left"/>
      <w:ind w:firstLine="0" w:left="0"/>
      <w:spacing w:after="120" w:before="320"/>
      <w:outlineLvl w:val="1"/>
    </w:pPr>
    <w:rPr>
      <w:b/>
      <w:bCs/>
    </w:rPr>
  </w:style>
  <w:style w:styleId="Heading3" w:type="paragraph">
    <w:name w:val="heading 3"/>
    <w:basedOn w:val="Normal"/>
    <w:qFormat/>
    <w:pPr>
      <w:keepNext/>
      <w:jc w:val="left"/>
      <w:ind w:firstLine="0" w:left="720"/>
      <w:spacing w:after="120" w:before="240"/>
      <w:outlineLvl w:val="2"/>
    </w:pPr>
    <w:rPr>
      <w:b/>
      <w:bCs/>
    </w:rPr>
  </w:style>
  <w:style w:styleId="Heading4" w:type="paragraph">
    <w:name w:val="heading 4"/>
    <w:basedOn w:val="Normal"/>
    <w:qFormat/>
    <w:pPr>
      <w:keepNext/>
      <w:jc w:val="left"/>
      <w:ind w:firstLine="0" w:left="1267"/>
      <w:spacing w:after="120" w:before="240"/>
      <w:outlineLvl w:val="3"/>
    </w:pPr>
  </w:style>
  <w:style w:styleId="Heading5" w:type="paragraph">
    <w:name w:val="heading 5"/>
    <w:basedOn w:val="Normal"/>
    <w:qFormat/>
    <w:pPr>
      <w:keepNext/>
      <w:jc w:val="left"/>
      <w:ind w:firstLine="0" w:left="1973"/>
      <w:spacing w:after="120" w:before="240"/>
      <w:outlineLvl w:val="4"/>
    </w:pPr>
  </w:style>
  <w:style w:styleId="TableCaption" w:type="paragraph">
    <w:name w:val="Table Caption"/>
    <w:basedOn w:val="Normal"/>
    <w:qFormat/>
    <w:pPr>
      <w:keepNext/>
      <w:jc w:val="left"/>
      <w:ind w:firstLine="0"/>
      <w:spacing w:before="240"/>
    </w:pPr>
  </w:style>
  <w:style w:styleId="ImageCaption" w:type="paragraph">
    <w:name w:val="Image Caption"/>
    <w:basedOn w:val="Normal"/>
    <w:qFormat/>
    <w:pPr>
      <w:jc w:val="center"/>
      <w:ind w:firstLine="0"/>
      <w:spacing w:after="240"/>
    </w:pPr>
  </w:style>
  <w:style w:styleId="ImageSource" w:type="paragraph">
    <w:name w:val="Image Source"/>
    <w:basedOn w:val="Normal"/>
    <w:qFormat/>
    <w:pPr>
      <w:jc w:val="center"/>
      <w:ind w:firstLine="0"/>
      <w:spacing w:after="240"/>
    </w:pPr>
  </w:style>
  <w:style w:customStyle="1" w:styleId="SourceCode" w:type="paragraph">
    <w:name w:val="Source Code"/>
    <w:basedOn w:val="Normal"/>
    <w:link w:val="VerbatimChar"/>
    <w:pPr>
      <w:shd w:color="auto" w:fill="F2F2F2" w:val="clear"/>
      <w:spacing w:after="240" w:before="120" w:line="240" w:lineRule="auto"/>
      <w:ind w:firstLine="0" w:left="0"/>
      <w:jc w:val="left"/>
    </w:pPr>
  </w:style>
  <w:style w:customStyle="1" w:styleId="VerbatimChar" w:type="character">
    <w:name w:val="Verbatim Char"/>
    <w:link w:val="SourceCode"/>
    <w:rPr>
      <w:rFonts w:ascii="Courier New" w:cs="TH Sarabun New" w:eastAsia="Courier New" w:hAnsi="Courier New"/>
      <w:sz w:val="18"/>
      <w:szCs w:val="26"/>
    </w:rPr>
  </w:style>
  <w:style w:styleId="Table" w:type="table">
    <w:name w:val="Table"/>
    <w:basedOn w:val="TableNormal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80"/>
        <w:bottom w:type="dxa" w:w="40"/>
        <w:right w:type="dxa" w:w="80"/>
      </w:tblCellMar>
    </w:tblPr>
    <w:tblStylePr w:type="firstRow">
      <w:rPr>
        <w:b/>
        <w:bCs/>
      </w:rPr>
    </w:tblStyle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2" Target="media/rId62.jpg" /><Relationship Id="rIdHdrNum" Type="http://schemas.openxmlformats.org/officeDocument/2006/relationships/header" Target="header1.xml"/><Relationship Id="rIdHdrFirst" Type="http://schemas.openxmlformats.org/officeDocument/2006/relationships/header" Target="header2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2026-10-14T23:28:22Z</dcterms:created>
  <dcterms:modified xsi:type="dcterms:W3CDTF">2026-10-14T23:28:22Z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