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สรุปกรณีการใช้งานกับความต้องการ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นายตรัยรัตน์ วงษ์สิทธิ์ 67543210028-6 · นายพนาวุฒน์ อภิปสันติ 67543210040-1 · ข้อมูล ณ วันที่ 27/09/2569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722"/>
        <w:gridCol w:w="591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72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591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กรณีการใช้งาน (Use Case)</w:t>
            </w:r>
          </w:p>
        </w:tc>
        <w:tc>
          <w:tcPr>
            <w:tcW w:w="59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11 กรณี UC-01 ถึง UC-11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ความต้องการที่ครอบคลุม</w:t>
            </w:r>
          </w:p>
        </w:tc>
        <w:tc>
          <w:tcPr>
            <w:tcW w:w="59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 ถึง FR-09 ครบทุกข้อ ทุกข้อมีกรณีการใช้งานรองรับอย่างน้อยหนึ่งกรณี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 (Acceptance Criteria)</w:t>
            </w:r>
          </w:p>
        </w:tc>
        <w:tc>
          <w:tcPr>
            <w:tcW w:w="59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15 ข้อ AC-01 ถึง AC-15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</w:t>
            </w:r>
          </w:p>
        </w:tc>
        <w:tc>
          <w:tcPr>
            <w:tcW w:w="59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9 หน้าจอ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ตารางข้อมูล</w:t>
            </w:r>
          </w:p>
        </w:tc>
        <w:tc>
          <w:tcPr>
            <w:tcW w:w="59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7 ตาราง</w:t>
            </w:r>
          </w:p>
        </w:tc>
      </w:tr>
      <w:tr>
        <w:trPr>
          <w:cantSplit/>
        </w:trPr>
        <w:tc>
          <w:tcPr>
            <w:tcW w:w="37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ผลการทดสอบอัตโนมัติ ณ วันที่ 27/09/2569</w:t>
            </w:r>
          </w:p>
        </w:tc>
        <w:tc>
          <w:tcPr>
            <w:tcW w:w="59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130 ข้อ ผ่านทั้งหมด</w:t>
            </w:r>
          </w:p>
        </w:tc>
      </w:tr>
    </w:tbl>
    <w:bookmarkStart w:id="20" w:name="ความเชอมโยงทใชตรวจ"/>
    <w:p>
      <w:r>
        <w:br w:type="page"/>
      </w:r>
    </w:p>
    <w:p>
      <w:pPr>
        <w:pStyle w:val="Heading1"/>
      </w:pPr>
      <w:r>
        <w:t xml:space="preserve">1. ความเชื่อมโยงที่ใช้ตรวจ</w:t>
      </w:r>
    </w:p>
    <w:p>
      <w:pPr>
        <w:pStyle w:val="FirstParagraph"/>
      </w:pPr>
      <w:r>
        <w:t xml:space="preserve">แต่ละกรณีการใช้งานเชื่อมไปยังสิ่งต่อไปนี้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59"/>
        <w:gridCol w:w="3979"/>
        <w:gridCol w:w="370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5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สิ่งที่เชื่อม</w:t>
            </w:r>
          </w:p>
        </w:tc>
        <w:tc>
          <w:tcPr>
            <w:shd w:val="clear" w:color="auto" w:fill="F2F2F2"/>
            <w:tcW w:w="39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ความหมาย</w:t>
            </w:r>
          </w:p>
        </w:tc>
        <w:tc>
          <w:tcPr>
            <w:shd w:val="clear" w:color="auto" w:fill="F2F2F2"/>
            <w:tcW w:w="370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ดูได้ที่</w:t>
            </w:r>
          </w:p>
        </w:tc>
      </w:tr>
      <w:tr>
        <w:trPr>
          <w:cantSplit/>
        </w:trPr>
        <w:tc>
          <w:tcPr>
            <w:tcW w:w="1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 (FR)</w:t>
            </w:r>
          </w:p>
        </w:tc>
        <w:tc>
          <w:tcPr>
            <w:tcW w:w="3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กรณีการใช้งานนี้เกิดขึ้นเพื่อตอบความต้องการข้อใด</w:t>
            </w:r>
          </w:p>
        </w:tc>
        <w:tc>
          <w:tcPr>
            <w:tcW w:w="37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3.8</w:t>
            </w:r>
          </w:p>
        </w:tc>
      </w:tr>
      <w:tr>
        <w:trPr>
          <w:cantSplit/>
        </w:trPr>
        <w:tc>
          <w:tcPr>
            <w:tcW w:w="1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ขั้นตอนการทำงาน</w:t>
            </w:r>
          </w:p>
        </w:tc>
        <w:tc>
          <w:tcPr>
            <w:tcW w:w="3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ลำดับที่ผู้ใช้กับระบบทำ โปรแกรมต้องทำงานตามนี้</w:t>
            </w:r>
          </w:p>
        </w:tc>
        <w:tc>
          <w:tcPr>
            <w:tcW w:w="37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3.9, 3.10 และ Use Case X หัวข้อ 4</w:t>
            </w:r>
          </w:p>
        </w:tc>
      </w:tr>
      <w:tr>
        <w:trPr>
          <w:cantSplit/>
        </w:trPr>
        <w:tc>
          <w:tcPr>
            <w:tcW w:w="1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 (AC)</w:t>
            </w:r>
          </w:p>
        </w:tc>
        <w:tc>
          <w:tcPr>
            <w:tcW w:w="3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เงื่อนไขที่ต้องเป็นจริง จึงจะยอมรับได้ว่ากรณีนี้ใช้งานได้</w:t>
            </w:r>
          </w:p>
        </w:tc>
        <w:tc>
          <w:tcPr>
            <w:tcW w:w="37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3.11 และ Use Case X ภาคผนวก D</w:t>
            </w:r>
          </w:p>
        </w:tc>
      </w:tr>
      <w:tr>
        <w:trPr>
          <w:cantSplit/>
        </w:trPr>
        <w:tc>
          <w:tcPr>
            <w:tcW w:w="195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 (UI)</w:t>
            </w:r>
          </w:p>
        </w:tc>
        <w:tc>
          <w:tcPr>
            <w:tcW w:w="39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หน้าจอที่ผู้ใช้ใช้ทำกรณีนี้</w:t>
            </w:r>
          </w:p>
        </w:tc>
        <w:tc>
          <w:tcPr>
            <w:tcW w:w="370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ตารางที่ 3.21 และบทที่ 4 หัวข้อ 4.1</w:t>
            </w:r>
          </w:p>
        </w:tc>
      </w:tr>
      <w:tr>
        <w:trPr>
          <w:cantSplit/>
        </w:trPr>
        <w:tc>
          <w:tcPr>
            <w:tcW w:w="195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ข้อมูล (ERD)</w:t>
            </w:r>
          </w:p>
        </w:tc>
        <w:tc>
          <w:tcPr>
            <w:tcW w:w="39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ตารางในฐานข้อมูลที่กรณีนี้อ่านหรือเขียน</w:t>
            </w:r>
          </w:p>
        </w:tc>
        <w:tc>
          <w:tcPr>
            <w:tcW w:w="370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รูปที่ 3.9 และตารางที่ 3.19</w:t>
            </w:r>
          </w:p>
        </w:tc>
      </w:tr>
    </w:tbl>
    <w:bookmarkEnd w:id="20"/>
    <w:bookmarkStart w:id="21" w:name="กรณการใชงาน-ความตองการ-และเกณฑการยอมรบ"/>
    <w:p>
      <w:pPr>
        <w:pStyle w:val="Heading1"/>
      </w:pPr>
      <w:r>
        <w:t xml:space="preserve">2. กรณีการใช้งาน ความต้องการ และเกณฑ์การยอมรับ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1747"/>
        <w:gridCol w:w="1880"/>
        <w:gridCol w:w="1592"/>
        <w:gridCol w:w="1570"/>
        <w:gridCol w:w="20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174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ชื่อ</w:t>
            </w:r>
          </w:p>
        </w:tc>
        <w:tc>
          <w:tcPr>
            <w:shd w:val="clear" w:color="auto" w:fill="F2F2F2"/>
            <w:tcW w:w="188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ผู้กระทำหลัก</w:t>
            </w:r>
          </w:p>
        </w:tc>
        <w:tc>
          <w:tcPr>
            <w:shd w:val="clear" w:color="auto" w:fill="F2F2F2"/>
            <w:tcW w:w="159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ความต้องการ</w:t>
            </w:r>
          </w:p>
        </w:tc>
        <w:tc>
          <w:tcPr>
            <w:shd w:val="clear" w:color="auto" w:fill="F2F2F2"/>
            <w:tcW w:w="157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เกณฑ์การยอมรับ</w:t>
            </w:r>
          </w:p>
        </w:tc>
        <w:tc>
          <w:tcPr>
            <w:shd w:val="clear" w:color="auto" w:fill="F2F2F2"/>
            <w:tcW w:w="20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ผลทดสอบ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เข้าสู่ระบบและควบคุมสิทธิ์ตามบทบาท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ทุกบทบาท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FR-01, NFR-01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AC-01, AC-12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จัดการข้อมูลสินค้าและจุดสั่งซื้อเพิ่ม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FR-02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AC-02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สร้างคำสั่งซื้อและออกใบเสร็จ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FR-03, BR-01, NFR-05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AC-03, AC-05, AC-14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ยกเว้น AC-14 พิมพ์กับเครื่องจริง ยังไม่ทวนสอบ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สร้างเลขที่คำสั่งซื้อไม่ซ้ำอัตโนมัติ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ระบบอัตโนมัติ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FR-03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AC-04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ดูคิวรอจ่ายสินค้าแบบเรียลไทม์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FR-04, NFR-02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AC-06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ปรับสถานะการจัดของในคิวงาน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FR-04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ทดสอบระดับการรวมส่วนผ่าน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ยืนยันจ่ายสินค้าและตัดสต็อก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พนักงานคลังสินค้า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FR-05, FR-06, NFR-04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AC-07, AC-08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แสดงแดชบอร์ดปฏิบัติการ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ผู้จัดการ, พนักงานคลังสินค้า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AC-09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แสดงแดชบอร์ดระดับบริหาร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FR-07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ทดสอบระดับการรวมส่วนผ่าน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17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ค้นหาและดูประวัติการทำรายการ</w:t>
            </w:r>
          </w:p>
        </w:tc>
        <w:tc>
          <w:tcPr>
            <w:tcW w:w="188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ผู้จัดการ</w:t>
            </w:r>
          </w:p>
        </w:tc>
        <w:tc>
          <w:tcPr>
            <w:tcW w:w="159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FR-09</w:t>
            </w:r>
          </w:p>
        </w:tc>
        <w:tc>
          <w:tcPr>
            <w:tcW w:w="157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AC-11</w:t>
            </w:r>
          </w:p>
        </w:tc>
        <w:tc>
          <w:tcPr>
            <w:tcW w:w="203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174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รับการแจ้งเตือนภายในแอปพลิเคชัน</w:t>
            </w:r>
          </w:p>
        </w:tc>
        <w:tc>
          <w:tcPr>
            <w:tcW w:w="188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ผู้จัดการ, พนักงานคลังสินค้า, ระบบอัตโนมัติ</w:t>
            </w:r>
          </w:p>
        </w:tc>
        <w:tc>
          <w:tcPr>
            <w:tcW w:w="159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FR-08, BR-05</w:t>
            </w:r>
          </w:p>
        </w:tc>
        <w:tc>
          <w:tcPr>
            <w:tcW w:w="157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AC-10, AC-13</w:t>
            </w:r>
          </w:p>
        </w:tc>
        <w:tc>
          <w:tcPr>
            <w:tcW w:w="203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</w:tbl>
    <w:p>
      <w:pPr>
        <w:pStyle w:val="BodyText"/>
      </w:pPr>
      <w:r>
        <w:t xml:space="preserve">AC-15 รองรับผู้ใช้พร้อมกัน 10 เซสชัน (NFR-06) ไม่ผูกกับกรณีใดกรณีหนึ่ง ใช้กับทุกกรณี ผลทดสอบผ่าน</w:t>
      </w:r>
    </w:p>
    <w:bookmarkEnd w:id="21"/>
    <w:bookmarkStart w:id="22" w:name="กรณการใชงาน-หนาจอ-และขอมล"/>
    <w:p>
      <w:pPr>
        <w:pStyle w:val="Heading1"/>
      </w:pPr>
      <w:r>
        <w:t xml:space="preserve">3. กรณีการใช้งาน หน้าจอ และข้อมูล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2433"/>
        <w:gridCol w:w="3169"/>
        <w:gridCol w:w="322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243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หน้าจอ</w:t>
            </w:r>
          </w:p>
        </w:tc>
        <w:tc>
          <w:tcPr>
            <w:shd w:val="clear" w:color="auto" w:fill="F2F2F2"/>
            <w:tcW w:w="31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ตารางที่อ่าน</w:t>
            </w:r>
          </w:p>
        </w:tc>
        <w:tc>
          <w:tcPr>
            <w:shd w:val="clear" w:color="auto" w:fill="F2F2F2"/>
            <w:tcW w:w="322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ตารางที่เขียน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เข้าสู่ระบบ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/login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users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จัดการข้อมูลสินค้า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/products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ขายหน้าร้าน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/pos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ไม่มีหน้าจอ ทำงานภายใน UC-03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UC-05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/queue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คิวรอจ่ายสินค้า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/queue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ยืนยันจ่ายสินค้า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/dispatch/:id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stock_movements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แดชบอร์ดปฏิบัติการ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/dashboard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แดชบอร์ดบริหาร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/executive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2433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/audit-logs</w:t>
            </w:r>
          </w:p>
        </w:tc>
        <w:tc>
          <w:tcPr>
            <w:tcW w:w="31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audit_logs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users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order_items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</w:p>
        </w:tc>
        <w:tc>
          <w:tcPr>
            <w:tcW w:w="322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ไม่มี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2433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/notifications</w:t>
            </w:r>
          </w:p>
        </w:tc>
        <w:tc>
          <w:tcPr>
            <w:tcW w:w="31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products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orders</w:t>
            </w:r>
          </w:p>
        </w:tc>
        <w:tc>
          <w:tcPr>
            <w:tcW w:w="322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notifications</w:t>
            </w:r>
            <w:r>
              <w:rPr>
                <w:sz w:val="26"/>
                <w:szCs w:val="26"/>
              </w:rPr>
              <w:t xml:space="preserve">,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audit_logs</w:t>
            </w:r>
          </w:p>
        </w:tc>
      </w:tr>
    </w:tbl>
    <w:p>
      <w:pPr>
        <w:pStyle w:val="BodyText"/>
      </w:pPr>
      <w:r>
        <w:t xml:space="preserve">ตารางนี้ได้จากการไล่คำสั่งฐานข้อมูลในโค้ดของแต่ละโมดูลใน</w:t>
      </w:r>
      <w:r>
        <w:t xml:space="preserve"> </w:t>
      </w:r>
      <w:r>
        <w:rPr>
          <w:rStyle w:val="VerbatimChar"/>
        </w:rPr>
        <w:t xml:space="preserve">soml/backend/modules</w:t>
      </w:r>
      <w:r>
        <w:t xml:space="preserve"> </w:t>
      </w:r>
      <w:r>
        <w:t xml:space="preserve">ทุกตารางทั้งเจ็ดตารางใน ERD มีกรณีการใช้งานใช้ ไม่มีตารางใดที่ไม่มีกรณีใดใช้</w:t>
      </w:r>
    </w:p>
    <w:bookmarkEnd w:id="22"/>
    <w:bookmarkStart w:id="23" w:name="ขนตอนการทำงานเทยบกบโปรแกรม"/>
    <w:p>
      <w:pPr>
        <w:pStyle w:val="Heading1"/>
      </w:pPr>
      <w:r>
        <w:t xml:space="preserve">4. ขั้นตอนการทำงานเทียบกับโปรแกรม</w:t>
      </w:r>
    </w:p>
    <w:p>
      <w:pPr>
        <w:pStyle w:val="FirstParagraph"/>
      </w:pPr>
      <w:r>
        <w:t xml:space="preserve">ตรวจขั้นตอนสำคัญของแต่ละกรณีกับโค้ดจริง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815"/>
        <w:gridCol w:w="2254"/>
        <w:gridCol w:w="65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UC</w:t>
            </w:r>
          </w:p>
        </w:tc>
        <w:tc>
          <w:tcPr>
            <w:shd w:val="clear" w:color="auto" w:fill="F2F2F2"/>
            <w:tcW w:w="225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ขั้นตอนที่เขียนไว้</w:t>
            </w:r>
          </w:p>
        </w:tc>
        <w:tc>
          <w:tcPr>
            <w:shd w:val="clear" w:color="auto" w:fill="F2F2F2"/>
            <w:tcW w:w="65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ตำแหน่งในโค้ด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UC-01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บันทึก LOGIN ลงประวัติเมื่อเข้าสู่ระบบสำเร็จ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backend/modules/auth/index.js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44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UC-02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ล็อกแถวสินค้า (FOR UPDATE) ก่อนปรับยอดคงเหลือ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backend/modules/product/index.js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155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UC-03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สั่งพิมพ์หลังบันทึกคำสั่งซื้อแล้ว พิมพ์ไม่ได้การขายยังสำเร็จ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141–152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UC-04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หาเลขล่าสุดแล้วบวกหนึ่ง ถ้าชนกันให้ลองใหม่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backend/modules/order/index.js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84–87 และ 28–33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UC-06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เปลี่ยนสถานะได้เฉพาะตามลูกศรในแผนภาพสถานะ และตามบทบาท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backend/modules/queue/index.js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24–31, 117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UC-07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เปลี่ยนสถานะแบบมีเงื่อนไข ล็อกสินค้าเรียงตามรหัส หักเมื่อยอดพอเท่านั้น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backend/modules/stock-deduction/index.js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33, 42, 51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UC-08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โหลดใหม่เมื่อมีเหตุการณ์ และทุก 60 วินาที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frontend/src/pages/dashboard-ops/index.jsx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15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UC-09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เลือกช่วง 7, 30, 90 วัน และสินค้าขายดี 10 อันดับ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frontend/src/pages/dashboard-exec/index.jsx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18 และ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backend/modules/dashboard/index.js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54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UC-10</w:t>
            </w:r>
          </w:p>
        </w:tc>
        <w:tc>
          <w:tcPr>
            <w:tcW w:w="225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แสดงรายการของวันนี้เป็นค่าเริ่มต้น</w:t>
            </w:r>
          </w:p>
        </w:tc>
        <w:tc>
          <w:tcPr>
            <w:tcW w:w="656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frontend/src/pages/audit-logs/index.jsx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18–19</w:t>
            </w:r>
          </w:p>
        </w:tc>
      </w:tr>
      <w:tr>
        <w:trPr>
          <w:cantSplit/>
        </w:trPr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UC-11</w:t>
            </w:r>
          </w:p>
        </w:tc>
        <w:tc>
          <w:tcPr>
            <w:tcW w:w="225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ตรวจคิวค้างเองเป็นระยะ ไม่ต้องรอผู้ใช้เปิดหน้าจอ</w:t>
            </w:r>
          </w:p>
        </w:tc>
        <w:tc>
          <w:tcPr>
            <w:tcW w:w="656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backend/modules/alert/index.js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บรรทัด 86</w:t>
            </w:r>
          </w:p>
        </w:tc>
      </w:tr>
    </w:tbl>
    <w:bookmarkEnd w:id="23"/>
    <w:bookmarkStart w:id="24" w:name="สงทยงไมครบ"/>
    <w:p>
      <w:pPr>
        <w:pStyle w:val="Heading1"/>
      </w:pPr>
      <w:r>
        <w:t xml:space="preserve">5. สิ่งที่ยังไม่ครบ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11"/>
        <w:gridCol w:w="692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1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เรื่อง</w:t>
            </w:r>
          </w:p>
        </w:tc>
        <w:tc>
          <w:tcPr>
            <w:shd w:val="clear" w:color="auto" w:fill="F2F2F2"/>
            <w:tcW w:w="692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7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UC-06 และ UC-09 ไม่มีเกณฑ์การยอมรับ</w:t>
            </w:r>
          </w:p>
        </w:tc>
        <w:tc>
          <w:tcPr>
            <w:tcW w:w="69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สองกรณีนี้มีขั้นตอนและทดสอบระดับการรวมส่วนผ่านแล้ว แต่ไม่มีเกณฑ์การยอมรับกำกับ จึงยังไม่มีเงื่อนไขที่บอกได้ว่าผู้ใช้ยอมรับเมื่อใด</w:t>
            </w:r>
          </w:p>
        </w:tc>
      </w:tr>
      <w:tr>
        <w:trPr>
          <w:cantSplit/>
        </w:trPr>
        <w:tc>
          <w:tcPr>
            <w:tcW w:w="271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AC-14 พิมพ์ใบเสร็จภายใน 5 วินาที</w:t>
            </w:r>
          </w:p>
        </w:tc>
        <w:tc>
          <w:tcPr>
            <w:tcW w:w="692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พิมพ์กับเครื่องพิมพ์ความร้อนจริงผ่าน USB ภาษาไทยถูกต้อง ใช้เวลาประมาณ 2.3 วินาที (TC-12)</w:t>
            </w:r>
          </w:p>
        </w:tc>
      </w:tr>
      <w:tr>
        <w:trPr>
          <w:cantSplit/>
        </w:trPr>
        <w:tc>
          <w:tcPr>
            <w:tcW w:w="271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การใช้งานจริงของผู้ใช้</w:t>
            </w:r>
          </w:p>
        </w:tc>
        <w:tc>
          <w:tcPr>
            <w:tcW w:w="692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ยังไม่ได้ให้ผู้ใช้ที่ร้านลองใช้</w:t>
            </w:r>
          </w:p>
        </w:tc>
      </w:tr>
    </w:tbl>
    <w:bookmarkEnd w:id="24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SOML • สรุปกรณีการใช้งานกับความต้องการ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SOML  •  สรุปกรณีการใช้งานกับความต้องการ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2026-09-29T17:17:29Z</dcterms:created>
  <dcterms:modified xsi:type="dcterms:W3CDTF">2026-09-29T17:17:29Z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