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บทท-1"/>
    <w:p>
      <w:pPr>
        <w:pStyle w:val="Heading1"/>
      </w:pPr>
      <w:r>
        <w:t xml:space="preserve">บทที่ 1</w:t>
      </w:r>
    </w:p>
    <w:bookmarkStart w:id="9" w:name="บทนำ"/>
    <w:p>
      <w:pPr>
        <w:pStyle w:val="Heading1"/>
      </w:pPr>
      <w:r>
        <w:t xml:space="preserve">บทนำ</w:t>
      </w:r>
    </w:p>
    <w:bookmarkEnd w:id="9"/>
    <w:bookmarkStart w:id="10" w:name="ทมาและความสำคญ"/>
    <w:p>
      <w:pPr>
        <w:pStyle w:val="Heading2"/>
      </w:pPr>
      <w:r>
        <w:t xml:space="preserve">1.1 ที่มาและความสำคัญ</w:t>
      </w:r>
    </w:p>
    <w:p>
      <w:pPr>
        <w:pStyle w:val="FirstParagraph"/>
      </w:pPr>
      <w:r>
        <w:t xml:space="preserve">ในปัจจุบัน ธุรกิจค้าปลีกวัสดุก่อสร้างขนาดกลางและขนาดเล็กยังคงประสบปัญหาสำคัญจากการขาดระบบจัดการข้อมูลที่เป็นดิจิทัลและทันสมัย ซึ่งถือเป็นข้อจำกัดพื้นฐานที่ฉุดรั้งความสามารถในการแข่งขันและคุณภาพการให้บริการลูกค้าอย่างมีนัยสำคัญ ร้านจำหน่ายวัสดุก่อสร้างโดยทั่วไปยังไม่มีระบบบันทึกการขายหรือระบบจัดการสต็อกที่เชื่อมโยงกัน พนักงานขายต้องพึ่งพาใบเสร็จและบิลกระดาษในการบันทึกรายการสินค้าและยอดชำระเงิน ซึ่งเป็นกระบวนการที่ไม่มีการยืนยันโดยระบบ ทำให้ข้อมูลรายการขายกระจัดกระจาย ตรวจสอบย้อนหลังได้ยาก และเสี่ยงต่อการสูญหายหรือถูกปลอมแปลงได้</w:t>
      </w:r>
    </w:p>
    <w:p>
      <w:pPr>
        <w:pStyle w:val="BodyText"/>
      </w:pPr>
      <w:r>
        <w:t xml:space="preserve">เมื่อไม่มีระบบขายและสต็อกที่เป็นเอกภาพ ปัญหาต่อเนื่องที่ตามมาคือกระบวนการเบิกจ่ายวัสดุที่จุดคลังสินค้า เนื่องจากจุดชำระเงินหน้าร้านและจุดรับของที่โกดังตั้งอยู่คนละพื้นที่กัน แต่ทั้งสองจุดไม่มีช่องทางสื่อสารกันแบบเรียลไทม์</w:t>
      </w:r>
    </w:p>
    <w:p>
      <w:pPr>
        <w:pStyle w:val="BodyText"/>
      </w:pPr>
      <w:r>
        <w:t xml:space="preserve">พนักงานคลังสินค้าจึงไม่สามารถทราบล่วงหน้าว่ามีคำสั่งซื้อใดรอการจัดเตรียมอยู่บ้าง ลูกค้าต้องนำใบเสร็จกระดาษเดินเข้าไปหาโกดังด้วยตนเอง แล้วพนักงานจึงค่อยเริ่มจัดของ ส่งผลให้เกิดปัญหาคอขวดและการรอคอยที่ยาวนานในชั่วโมงเร่งด่วน ยิ่งไปกว่านั้น เมื่อพนักงานคลังสินค้าต้องอ่านใบเสร็จกระดาษเพื่อจัดของ โอกาสที่จะเกิดความผิดพลาดจากสายตามนุษย์ย่อมมีสูง ไม่ว่าจะเป็นการหยิบสินค้าผิดประเภท ผิดจำนวน หรือแม้แต่การนำบิลเก่ามาใช้รับของซ้ำ ซึ่งปัญหาเหล่านี้ส่งผลโดยตรงต่อยอดสต็อกที่คลาดเคลื่อนจากความเป็นจริง ปัญหาที่สะสมมาทั้งหมดนี้นำไปสู่ความขาดแคลนทัศนวิสัยเชิงบริหาร</w:t>
      </w:r>
    </w:p>
    <w:p>
      <w:pPr>
        <w:pStyle w:val="BodyText"/>
      </w:pPr>
      <w:r>
        <w:t xml:space="preserve">ผู้จัดการต้องรอสรุปยอดขายและนับสต็อกด้วยมือในตอนท้ายวัน ทำให้ไม่สามารถมองเห็นสถานการณ์แบบเรียลไทม์ และการตัดสินใจสั่งซื้อสินค้าก็ต้องพึ่งประสบการณ์และสัญชาตญาณเพียงอย่างเดียว แทนที่จะใช้ข้อมูลเชิงสถิติที่ถูกต้องและทันสมัย</w:t>
      </w:r>
    </w:p>
    <w:p>
      <w:pPr>
        <w:pStyle w:val="BodyText"/>
      </w:pPr>
      <w:r>
        <w:t xml:space="preserve">จากปัญหาข้างต้น คณะผู้จัดทำในฐานะที่มีความเกี่ยวข้องกับธุรกิจประเภทนี้โดยตรง จึงมีวัตถุประสงค์เพื่อออกแบบและพัฒนา</w:t>
      </w:r>
      <w:r>
        <w:t xml:space="preserve"> </w:t>
      </w:r>
      <w:r>
        <w:rPr>
          <w:b/>
          <w:bCs/>
        </w:rPr>
        <w:t xml:space="preserve">ระบบจัดการคำสั่งซื้อและตรวจสอบคลังสินค้า (Order Management and Inventory Control System: Amporn OMS)</w:t>
      </w:r>
      <w:r>
        <w:t xml:space="preserve"> </w:t>
      </w:r>
      <w:r>
        <w:t xml:space="preserve">กรณีศึกษา ร้านวัสดุก่อสร้างอำพรคอนกรีต โดยประยุกต์ใช้สถาปัตยกรรมระบบแบบ 3 ชั้น (3-Tier Architecture) ร่วมกับการสื่อสารข้อมูลแบบขับเคลื่อนด้วยเหตุการณ์ (Event-Driven Communication) เพื่อเชื่อมโยงกระบวนการหน้าร้านและคลังสินค้าเข้าด้วยกัน ลดข้อผิดพลาดจากกระบวนการกระดาษ ลดระยะเวลารอคอยของลูกค้า และเพิ่มทัศนวิสัยในการบริหารจัดการด้วยแดชบอร์ดปฏิบัติการ เพื่อยกระดับความสามารถในการแข่งขันของธุรกิจค้าปลีกวัสดุก่อสร้างขนาดกลางและขนาดเล็กให้สามารถดำเนินงานได้อย่างมีประสิทธิภาพและยั่งยืน</w:t>
      </w:r>
    </w:p>
    <w:bookmarkEnd w:id="10"/>
    <w:bookmarkStart w:id="11" w:name="วตถประสงคของโครงงานวศวกรรม"/>
    <w:p>
      <w:pPr>
        <w:pStyle w:val="Heading2"/>
      </w:pPr>
      <w:r>
        <w:t xml:space="preserve">1.2 วัตถุประสงค์ของโครงงานวิศวกรรม</w:t>
      </w:r>
    </w:p>
    <w:p>
      <w:pPr>
        <w:pStyle w:val="FirstParagraph"/>
      </w:pPr>
      <w:r>
        <w:t xml:space="preserve">1.2.1 เพื่อลดข้อผิดพลาดในกระบวนการบันทึกการขายและจัดการสินค้าคงคลัง อันเกิดจากการพึ่งพาเอกสารกระดาษที่ไม่มีการยืนยันโดยระบบ</w:t>
      </w:r>
    </w:p>
    <w:p>
      <w:pPr>
        <w:pStyle w:val="BodyText"/>
      </w:pPr>
      <w:r>
        <w:t xml:space="preserve">1.2.2 เพื่อลดระยะเวลารอคอยของลูกค้า โดยให้พนักงานคลังสินค้าสามารถรับข้อมูลคำสั่งซื้อและเริ่มจัดเตรียมสินค้าได้ทันทีที่ชำระเงิน โดยไม่ต้องรอให้ลูกค้าเดินมาถึงจุดรับของ</w:t>
      </w:r>
    </w:p>
    <w:p>
      <w:pPr>
        <w:pStyle w:val="BodyText"/>
      </w:pPr>
      <w:r>
        <w:t xml:space="preserve">1.2.3 เพื่อให้ยอดสินค้าคงเหลือในระบบสะท้อนจำนวนสินค้าจริงในคลังได้อย่างแม่นยำ และป้องกันการรับสินค้าซ้ำด้วยการควบคุมสถานะคำสั่งซื้อผ่านระบบ</w:t>
      </w:r>
    </w:p>
    <w:p>
      <w:pPr>
        <w:pStyle w:val="BodyText"/>
      </w:pPr>
      <w:r>
        <w:t xml:space="preserve">1.2.4 เพื่อให้ผู้บริหารสามารถติดตามสถานะยอดขาย สต็อก และคิวงานได้แบบเรียลไทม์ และตัดสินใจสั่งซื้อสินค้าได้จากข้อมูลจริง แทนการใช้ประสบการณ์และสัญชาตญาณ</w:t>
      </w:r>
    </w:p>
    <w:bookmarkEnd w:id="11"/>
    <w:bookmarkStart w:id="12" w:name="ขอบเขตของโครงงานวศวกรรม"/>
    <w:p>
      <w:pPr>
        <w:pStyle w:val="Heading2"/>
      </w:pPr>
      <w:r>
        <w:t xml:space="preserve">1.3 ขอบเขตของโครงงานวิศวกรรม</w:t>
      </w:r>
    </w:p>
    <w:p>
      <w:pPr>
        <w:pStyle w:val="FirstParagraph"/>
      </w:pPr>
      <w:r>
        <w:t xml:space="preserve">1.3.1 พัฒนาเว็บแอปพลิเคชันรูปแบบ Responsive Design รองรับการใช้งานผ่านคอมพิวเตอร์และอุปกรณ์เคลื่อนที่ ครอบคลุมผู้ใช้งาน 3 บทบาทหลัก ได้แก่ พนักงานขาย พนักงานคลังสินค้า และผู้จัดการ</w:t>
      </w:r>
    </w:p>
    <w:p>
      <w:pPr>
        <w:pStyle w:val="BodyText"/>
      </w:pPr>
      <w:r>
        <w:t xml:space="preserve">1.3.2 พัฒนาระบบลงชื่อเข้าใช้งาน การควบคุมสิทธิ์ตามบทบาท (Role-Based Access Control: RBAC) และการจัดการข้อมูลสินค้าคงคลัง (Product Master) รวมถึงการตั้งค่าจุดสั่งซื้อเพิ่ม (Reorder Point)</w:t>
      </w:r>
    </w:p>
    <w:p>
      <w:pPr>
        <w:pStyle w:val="BodyText"/>
      </w:pPr>
      <w:r>
        <w:t xml:space="preserve">1.3.3 พัฒนาระบบรับชำระเงินผ่าน QR พร้อมเพย์ (PromptPay) และเมื่อพนักงานยืนยันรับเงินแล้ว ระบบพิมพ์ใบเสร็จกระดาษผ่านเครื่องพิมพ์ใบเสร็จความร้อน (Thermal Receipt Printer) พร้อมส่งคำสั่งซื้อเข้าคิวคลังสินค้าแบบเรียลไทม์ทันที</w:t>
      </w:r>
    </w:p>
    <w:p>
      <w:pPr>
        <w:pStyle w:val="BodyText"/>
      </w:pPr>
      <w:r>
        <w:t xml:space="preserve">1.3.4 พัฒนาระบบจัดการคลังสินค้าแบบเรียลไทม์ แสดงคิวรอจ่ายสินค้าทันทีที่ลูกค้าชำระเงิน และให้พนักงานยืนยันจ่ายสินค้าพร้อมตัดสต็อกแบบอะตอมมิก (Atomic Stock Deduction)</w:t>
      </w:r>
    </w:p>
    <w:p>
      <w:pPr>
        <w:pStyle w:val="BodyText"/>
      </w:pPr>
      <w:r>
        <w:t xml:space="preserve">1.3.5 พัฒนาแดชบอร์ดปฏิบัติการ (Operational Dashboard) แสดงสถิติยอดขายและสต็อก ระบบบันทึกประวัติการทำรายการ (Audit Logs) และระบบแจ้งเตือนภายในแอปพลิเคชัน (In-App Notification)</w:t>
      </w:r>
    </w:p>
    <w:p>
      <w:pPr>
        <w:pStyle w:val="BodyText"/>
      </w:pPr>
      <w:r>
        <w:t xml:space="preserve">1.3.6 โครงงานนี้ไม่ครอบคลุมระบบบัญชีเต็มรูปแบบ การชำระเงินผ่าน Payment Gateway หรือเครื่องรูดบัตร (EDC) ภายนอก การตรวจสอบสถานะการชำระเงินอัตโนมัติผ่าน API ของธนาคาร การพัฒนาแอปพลิเคชันแบบ Mobile Native การเชื่อมต่อระบบ ERP หรือซัพพลายเออร์ภายนอกแบบอัตโนมัติ และการแจ้งเตือนผ่านบริการภายนอก เช่น LINE Notify หรือ Email ส่วนโมดูล AI-Assisted ถือเป็น Future Work ที่ไม่อยู่ในขอบเขตของโครงงานนี้</w:t>
      </w:r>
    </w:p>
    <w:bookmarkEnd w:id="12"/>
    <w:bookmarkStart w:id="19" w:name="สมมตฐานของโครงงานวศวกรรม"/>
    <w:p>
      <w:pPr>
        <w:pStyle w:val="Heading2"/>
      </w:pPr>
      <w:r>
        <w:t xml:space="preserve">1.4 สมมติฐานของโครงงานวิศวกรรม</w:t>
      </w:r>
    </w:p>
    <w:bookmarkStart w:id="13" w:name="X6c45b262d3e01ab68b3da831d7eb3bda5aa27c4"/>
    <w:p>
      <w:pPr>
        <w:pStyle w:val="Heading3"/>
      </w:pPr>
      <w:r>
        <w:t xml:space="preserve">1.4.1 สถาปัตยกรรมระบบแบบ 3 ชั้น (3-Tier Architecture)</w:t>
      </w:r>
    </w:p>
    <w:p>
      <w:pPr>
        <w:pStyle w:val="FirstParagraph"/>
        <w:ind w:firstLine="1267"/>
      </w:pPr>
      <w:r>
        <w:t xml:space="preserve">1.4.1.1 ระบบถูกออกแบบแยกส่วนประกอบออกเป็น Presentation Layer, Application/Business Logic Layer และ Data Layer ตามหลักการแยกความรับผิดชอบ (Separation of Concerns)</w:t>
      </w:r>
    </w:p>
    <w:p>
      <w:pPr>
        <w:pStyle w:val="BodyText"/>
        <w:ind w:firstLine="1267"/>
      </w:pPr>
      <w:r>
        <w:t xml:space="preserve">1.4.1.2 การแยกส่วนดังกล่าวช่วยให้การพัฒนา การทดสอบ และการบำรุงรักษาระบบในระยะยาวทำได้ง่ายและเป็นระบบมากขึ้น โดยทวนสอบได้จากการที่แต่ละส่วนประกอบสามารถทดสอบแยกจากกันได้โดยไม่ต้องเปิดระบบทั้งหมด</w:t>
      </w:r>
    </w:p>
    <w:bookmarkEnd w:id="13"/>
    <w:bookmarkStart w:id="14" w:name="ระบบฐานขอมลและคณสมบต-acid"/>
    <w:p>
      <w:pPr>
        <w:pStyle w:val="Heading3"/>
      </w:pPr>
      <w:r>
        <w:t xml:space="preserve">1.4.2 ระบบฐานข้อมูลและคุณสมบัติ ACID</w:t>
      </w:r>
    </w:p>
    <w:p>
      <w:pPr>
        <w:pStyle w:val="FirstParagraph"/>
        <w:ind w:firstLine="1267"/>
      </w:pPr>
      <w:r>
        <w:t xml:space="preserve">1.4.2.1 ใช้ฐานข้อมูลเชิงสัมพันธ์ (MySQL) ควบคุมด้วยหลักการ ACID (Atomicity, Consistency, Isolation, Durability) เพื่อรับประกันความสมบูรณ์ของข้อมูลสต็อก</w:t>
      </w:r>
    </w:p>
    <w:p>
      <w:pPr>
        <w:pStyle w:val="BodyText"/>
        <w:ind w:firstLine="1267"/>
      </w:pPr>
      <w:r>
        <w:t xml:space="preserve">1.4.2.2 ธุรกรรมการตัดสต็อกทำงานแบบอะตอมมิก (Atomic Transaction) เพื่อป้องกันภาวะ Race Condition เมื่อมีการยืนยันจ่ายสินค้าพร้อมกันหลายรายการ และเมื่อธุรกรรมล้มเหลวกลางคัน การเปลี่ยนแปลงที่ทำไปแล้วบางส่วนต้องถูกย้อนกลับทั้งหมด</w:t>
      </w:r>
    </w:p>
    <w:bookmarkEnd w:id="14"/>
    <w:bookmarkStart w:id="15" w:name="การควบคมสถานะคำสงซอ-order-status-control"/>
    <w:p>
      <w:pPr>
        <w:pStyle w:val="Heading3"/>
      </w:pPr>
      <w:r>
        <w:t xml:space="preserve">1.4.3 การควบคุมสถานะคำสั่งซื้อ (Order Status Control)</w:t>
      </w:r>
    </w:p>
    <w:p>
      <w:pPr>
        <w:pStyle w:val="FirstParagraph"/>
        <w:ind w:firstLine="1267"/>
      </w:pPr>
      <w:r>
        <w:t xml:space="preserve">1.4.3.1 ระบบใช้แนวคิดการจัดการสถานะข้อมูล (State Management) กำกับวงจรชีวิตของคำสั่งซื้อ ตั้งแต่สถานะ</w:t>
      </w:r>
      <w:r>
        <w:t xml:space="preserve"> </w:t>
      </w:r>
      <w:r>
        <w:t xml:space="preserve">“รอจ่ายสินค้า”</w:t>
      </w:r>
      <w:r>
        <w:t xml:space="preserve"> </w:t>
      </w:r>
      <w:r>
        <w:t xml:space="preserve">จนถึง</w:t>
      </w:r>
      <w:r>
        <w:t xml:space="preserve"> </w:t>
      </w:r>
      <w:r>
        <w:t xml:space="preserve">“ส่งมอบสำเร็จ”</w:t>
      </w:r>
    </w:p>
    <w:p>
      <w:pPr>
        <w:pStyle w:val="BodyText"/>
        <w:ind w:firstLine="1267"/>
      </w:pPr>
      <w:r>
        <w:t xml:space="preserve">1.4.3.2 เมื่อพนักงานคลังสินค้ากดยืนยันจ่ายสินค้าแล้ว ระบบจะเปลี่ยนสถานะคำสั่งซื้อทันที และไม่แสดงในคิวรอจ่ายอีกต่อไป เพื่อป้องกันการรับสินค้าซ้ำ โดยไม่ต้องอาศัยการสแกนรหัสยืนยันเพิ่มเติม</w:t>
      </w:r>
    </w:p>
    <w:bookmarkEnd w:id="15"/>
    <w:bookmarkStart w:id="16" w:name="X951687ef2c64f4ad26e3e661a119d01a9a60ae5"/>
    <w:p>
      <w:pPr>
        <w:pStyle w:val="Heading3"/>
      </w:pPr>
      <w:r>
        <w:t xml:space="preserve">1.4.4 การสื่อสารข้อมูลแบบเรียลไทม์ (Event-Driven Communication)</w:t>
      </w:r>
    </w:p>
    <w:p>
      <w:pPr>
        <w:pStyle w:val="FirstParagraph"/>
        <w:ind w:firstLine="1267"/>
      </w:pPr>
      <w:r>
        <w:t xml:space="preserve">1.4.4.1 เมื่อมีการยืนยันคำสั่งซื้อที่หน้าร้าน ข้อมูลจะถูกผลัก (Push) ไปยังหน้าจอคิวคลังสินค้าทันที โดยพนักงานไม่จำเป็นต้องกดรีเฟรชหน้าจอ และไม่ต้องให้หน้าจอวนถามข้อมูลเป็นระยะ (Polling)</w:t>
      </w:r>
    </w:p>
    <w:p>
      <w:pPr>
        <w:pStyle w:val="BodyText"/>
        <w:ind w:firstLine="1267"/>
      </w:pPr>
      <w:r>
        <w:t xml:space="preserve">1.4.4.2 พนักงานคลังสินค้าสามารถทราบและเริ่มจัดเตรียมสินค้าได้ก่อนที่ลูกค้าจะเดินถือใบเสร็จมาถึงจุดรับของ</w:t>
      </w:r>
    </w:p>
    <w:bookmarkEnd w:id="16"/>
    <w:bookmarkStart w:id="17" w:name="Xcf2c9c4bec6e1a4096a5f6228cbb22e5db80628"/>
    <w:p>
      <w:pPr>
        <w:pStyle w:val="Heading3"/>
      </w:pPr>
      <w:r>
        <w:t xml:space="preserve">1.4.5 การนำเสนอข้อมูลเชิงปฏิบัติการ (Operational Dashboard &amp; In-App Alerts)</w:t>
      </w:r>
    </w:p>
    <w:p>
      <w:pPr>
        <w:pStyle w:val="FirstParagraph"/>
        <w:ind w:firstLine="1267"/>
      </w:pPr>
      <w:r>
        <w:t xml:space="preserve">1.4.5.1 ระบบรวบรวมข้อมูลธุรกรรม (Data Aggregation) จากหลายแหล่งมาแสดงผลผ่าน Operational Dashboard ให้ผู้บริหารมองเห็นภาพรวมแบบเรียลไทม์</w:t>
      </w:r>
    </w:p>
    <w:p>
      <w:pPr>
        <w:pStyle w:val="BodyText"/>
        <w:ind w:firstLine="1267"/>
      </w:pPr>
      <w:r>
        <w:t xml:space="preserve">1.4.5.2 ระบบแจ้งเตือนภายในแอปพลิเคชัน (In-App Notification) เมื่อสต็อกต่ำกว่าจุดสั่งซื้อเพิ่ม (Reorder Point) หรือมีคิวงานค้างนานผิดปกติ โดยไม่พึ่งพาบริการแจ้งเตือนภายนอก</w:t>
      </w:r>
    </w:p>
    <w:bookmarkEnd w:id="17"/>
    <w:bookmarkStart w:id="18" w:name="ผลลพธทคาดหวงจากการนำระบบไปใช"/>
    <w:p>
      <w:pPr>
        <w:pStyle w:val="Heading3"/>
      </w:pPr>
      <w:r>
        <w:t xml:space="preserve">1.4.6 ผลลัพธ์ที่คาดหวังจากการนำระบบไปใช้</w:t>
      </w:r>
    </w:p>
    <w:p>
      <w:pPr>
        <w:pStyle w:val="FirstParagraph"/>
        <w:ind w:firstLine="1267"/>
      </w:pPr>
      <w:r>
        <w:t xml:space="preserve">1.4.6.1 การส่งคำสั่งซื้อเข้าคิวงานคลังสินค้าแบบเรียลไทม์ทันทีที่ชำระเงิน จะช่วยลดข้อผิดพลาดในการหยิบสินค้า เนื่องจากพนักงานอ่านรายการจากหน้าจอที่ระบบสร้างขึ้นแทนการอ่านลายมือบนใบเสร็จ และทำให้กระบวนการส่งมอบรวดเร็วขึ้นเพราะการจัดเตรียมสินค้าเริ่มได้ก่อนลูกค้าเดินมาถึงจุดรับของ</w:t>
      </w:r>
    </w:p>
    <w:p>
      <w:pPr>
        <w:pStyle w:val="BodyText"/>
        <w:ind w:firstLine="1267"/>
      </w:pPr>
      <w:r>
        <w:t xml:space="preserve">1.4.6.2 การให้พนักงานยืนยันจ่ายสินค้าผ่านหน้าจอคิวงานเพื่อตัดสต็อกอัตโนมัติ จะทำให้ตัวเลขสต็อกในระบบตรงกับจำนวนสินค้าที่มีอยู่จริงในคลัง โดยตั้งเกณฑ์ว่าต้องไม่เกิดผลต่างที่มีสาเหตุจากตัวระบบเอง ซึ่งทวนสอบได้ด้วยการนับสินค้าจริงเปรียบเทียบกับยอดในระบบ</w:t>
      </w:r>
    </w:p>
    <w:p>
      <w:pPr>
        <w:pStyle w:val="BodyText"/>
        <w:ind w:firstLine="1267"/>
      </w:pPr>
      <w:r>
        <w:t xml:space="preserve">1.4.6.3 การใช้ Operational Dashboard และระบบแจ้งเตือนภายในแอปพลิเคชัน จะช่วยให้ผู้บริหารมีข้อมูลจริง (Data-Driven) ในการวางแผนสั่งซื้อสินค้า ลดปัญหาสินค้าขาดมือและสินค้าค้างสต็อกที่เกิดจากการสั่งซื้อด้วยประสบการณ์เพียงอย่างเดียว</w:t>
      </w:r>
    </w:p>
    <w:bookmarkEnd w:id="18"/>
    <w:bookmarkEnd w:id="19"/>
    <w:bookmarkStart w:id="20" w:name="ประโยชนทคาดวาจะไดรบ"/>
    <w:p>
      <w:pPr>
        <w:pStyle w:val="Heading2"/>
      </w:pPr>
      <w:r>
        <w:t xml:space="preserve">1.5 ประโยชน์ที่คาดว่าจะได้รับ</w:t>
      </w:r>
    </w:p>
    <w:p>
      <w:pPr>
        <w:pStyle w:val="FirstParagraph"/>
      </w:pPr>
      <w:r>
        <w:t xml:space="preserve">1.5.1 ลดระยะเวลารอคอย (Lead Time Reduction) โดยลดคอขวดระหว่างหน้าร้านและคลังสินค้าผ่านระบบคิวเรียลไทม์ ทำให้คลังสินค้าสามารถจัดเตรียมวัสดุล่วงหน้าได้ทันทีที่รับชำระเงิน</w:t>
      </w:r>
    </w:p>
    <w:p>
      <w:pPr>
        <w:pStyle w:val="BodyText"/>
      </w:pPr>
      <w:r>
        <w:t xml:space="preserve">1.5.2 ลดข้อผิดพลาดที่เกิดจากมนุษย์ (Human Error Reduction) โดยลดความเสี่ยงจากการอ่านเอกสารกระดาษผิดพลาด ระบบส่งรายละเอียดคำสั่งซื้อไปยังหน้าจอคลังสินค้าโดยตรงแบบเรียลไทม์ พนักงานจึงเตรียมและตรวจสอบสินค้าจากข้อมูลบนหน้าจอระบบ แทนการอ่านใบเสร็จด้วยสายตาเพียงอย่างเดียว</w:t>
      </w:r>
    </w:p>
    <w:p>
      <w:pPr>
        <w:pStyle w:val="BodyText"/>
      </w:pPr>
      <w:r>
        <w:t xml:space="preserve">1.5.3 เพิ่มความสมบูรณ์ของข้อมูล (Data Integrity) โดยยอดสินค้าคงเหลือในระบบสะท้อนจำนวนสินค้าจริงในคลังอย่างแม่นยำ พร้อมทั้งสามารถตรวจสอบย้อนหลัง (Traceability) ได้ทุกรายการ ซึ่งเป็นรากฐานให้ผู้บริหารสามารถวางแผนสั่งซื้อสินค้าจากข้อมูลจริง แทนการใช้ประสบการณ์และสัญชาตญาณ</w:t>
      </w:r>
    </w:p>
    <w:bookmarkEnd w:id="20"/>
    <w:bookmarkStart w:id="21" w:name="สถานทจดทำโครงงาน"/>
    <w:p>
      <w:pPr>
        <w:pStyle w:val="Heading2"/>
      </w:pPr>
      <w:r>
        <w:t xml:space="preserve">1.6 สถานที่จัดทำโครงงาน</w:t>
      </w:r>
    </w:p>
    <w:p>
      <w:pPr>
        <w:pStyle w:val="FirstParagraph"/>
      </w:pPr>
      <w:r>
        <w:t xml:space="preserve">1.6.1 ร้านวัสดุก่อสร้างอำพรคอนกรีต ซึ่งเป็นสถานประกอบการที่ให้ความอนุเคราะห์เป็นพื้นที่ทดสอบนวัตกรรม (Sandbox) ของโครงงาน โดยแบ่งพื้นที่การทดสอบออกเป็น 3 ส่วน ได้แก่</w:t>
      </w:r>
    </w:p>
    <w:p>
      <w:pPr>
        <w:pStyle w:val="BodyText"/>
        <w:ind w:firstLine="1267"/>
      </w:pPr>
      <w:r>
        <w:t xml:space="preserve">(1) พื้นที่หน้าร้าน (Storefront) สำหรับทดสอบระบบส่วนติดต่อพนักงานขาย (Sales UI) การสร้างคำสั่งซื้อ การแสดง QR พร้อมเพย์เพื่อรับชำระเงิน และความเสถียรของเครื่องพิมพ์ใบเสร็จ</w:t>
      </w:r>
    </w:p>
    <w:p>
      <w:pPr>
        <w:pStyle w:val="BodyText"/>
        <w:ind w:firstLine="1267"/>
      </w:pPr>
      <w:r>
        <w:t xml:space="preserve">(2) พื้นที่คลังสินค้าและจุดจ่ายของ (Warehouse &amp; Loading Zone) สำหรับทดสอบระบบส่วนติดต่อพนักงานคลังสินค้า (Warehouse UI) การแสดงคิวงานเรียลไทม์ และการยืนยันจ่ายสินค้าพร้อมตัดยอดสินค้า</w:t>
      </w:r>
    </w:p>
    <w:p>
      <w:pPr>
        <w:pStyle w:val="BodyText"/>
        <w:ind w:firstLine="1267"/>
      </w:pPr>
      <w:r>
        <w:t xml:space="preserve">(3) พื้นที่สำนักงาน (Back Office) สำหรับทดสอบการแสดงผลของ Operational Dashboard ความถูกต้องของระบบ Audit Logs และความเสถียรของระบบแจ้งเตือนภายในแอปพลิเคชันสำหรับผู้บริหาร</w:t>
      </w:r>
    </w:p>
    <w:bookmarkEnd w:id="21"/>
    <w:bookmarkStart w:id="22" w:name="ตารางแผนการดำเนนงาน"/>
    <w:p>
      <w:pPr>
        <w:pStyle w:val="Heading2"/>
      </w:pPr>
      <w:r>
        <w:t xml:space="preserve">1.7 ตารางแผนการดำเนินงาน</w:t>
      </w:r>
    </w:p>
    <w:p>
      <w:pPr>
        <w:pStyle w:val="FirstParagraph"/>
      </w:pPr>
      <w:r>
        <w:t xml:space="preserve">แผนการดำเนินงานของโครงงานแสดงดังตารางที่ 1.1</w:t>
      </w:r>
    </w:p>
    <w:p>
      <w:pPr>
        <w:pStyle w:val="TableCaption"/>
      </w:pPr>
      <w:r>
        <w:rPr>
          <w:b/>
          <w:bCs/>
        </w:rPr>
        <w:t xml:space="preserve">ตารางที่ 1.1</w:t>
      </w:r>
      <w:r>
        <w:t xml:space="preserve"> </w:t>
      </w:r>
      <w:r>
        <w:t xml:space="preserve">แผนการดำเนินงาน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672"/>
        <w:gridCol w:w="1944"/>
        <w:gridCol w:w="2593"/>
        <w:gridCol w:w="981"/>
        <w:gridCol w:w="2116"/>
      </w:tblGrid>
      <w:tr>
        <w:trPr>
          <w:tblHeader w:val="on"/>
        </w:trP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ลำดับ</w:t>
            </w:r>
          </w:p>
        </w:tc>
        <w:tc>
          <w:tcPr>
            <w:tcW w:w="1944" w:type="dxa"/>
          </w:tcPr>
          <w:tcPr/>
          <w:p>
            <w:pPr>
              <w:pStyle w:val="Compact"/>
            </w:pPr>
            <w:r>
              <w:t xml:space="preserve">กิจกรรมหลัก</w:t>
            </w:r>
          </w:p>
        </w:tc>
        <w:tc>
          <w:tcPr>
            <w:tcW w:w="2593" w:type="dxa"/>
          </w:tcPr>
          <w:tcPr/>
          <w:p>
            <w:pPr>
              <w:pStyle w:val="Compact"/>
            </w:pPr>
            <w:r>
              <w:t xml:space="preserve">รายละเอียดการดำเนินงาน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ช่วงเวลา</w:t>
            </w:r>
          </w:p>
        </w:tc>
        <w:tc>
          <w:tcPr>
            <w:tcW w:w="2116" w:type="dxa"/>
          </w:tcPr>
          <w:tcPr/>
          <w:p>
            <w:pPr>
              <w:pStyle w:val="Compact"/>
            </w:pPr>
            <w:r>
              <w:t xml:space="preserve">ผลลัพธ์ (Deliverables)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w="1944" w:type="dxa"/>
          </w:tcPr>
          <w:tcPr/>
          <w:p>
            <w:pPr>
              <w:pStyle w:val="Compact"/>
            </w:pPr>
            <w:r>
              <w:t xml:space="preserve">วิเคราะห์ความต้องการ (Requirements Analysis)</w:t>
            </w:r>
          </w:p>
        </w:tc>
        <w:tc>
          <w:tcPr>
            <w:tcW w:w="2593" w:type="dxa"/>
          </w:tcPr>
          <w:tcPr/>
          <w:p>
            <w:pPr>
              <w:pStyle w:val="Compact"/>
            </w:pPr>
            <w:r>
              <w:t xml:space="preserve">สำรวจปัญหา (Pain Points) หน้างาน สัมภาษณ์ผู้ใช้งาน กำหนด BR, FR, NFR และตกลงขอบเขตการทำงาน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1</w:t>
            </w:r>
          </w:p>
        </w:tc>
        <w:tc>
          <w:tcPr>
            <w:tcW w:w="2116" w:type="dxa"/>
          </w:tcPr>
          <w:tcPr/>
          <w:p>
            <w:pPr>
              <w:pStyle w:val="Compact"/>
            </w:pPr>
            <w:r>
              <w:t xml:space="preserve">เอกสารข้อกำหนดความต้องการ (SRS) และเอกสาร SE-02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W w:w="1944" w:type="dxa"/>
          </w:tcPr>
          <w:tcPr/>
          <w:p>
            <w:pPr>
              <w:pStyle w:val="Compact"/>
            </w:pPr>
            <w:r>
              <w:t xml:space="preserve">ออกแบบระบบ (System Design)</w:t>
            </w:r>
          </w:p>
        </w:tc>
        <w:tc>
          <w:tcPr>
            <w:tcW w:w="2593" w:type="dxa"/>
          </w:tcPr>
          <w:tcPr/>
          <w:p>
            <w:pPr>
              <w:pStyle w:val="Compact"/>
            </w:pPr>
            <w:r>
              <w:t xml:space="preserve">ออกแบบสถาปัตยกรรมระบบ (C1/C2/C3), กรณีการใช้งาน (Use Case), ฐานข้อมูล (ERD) และต้นแบบหน้าจอ (UI/UX)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2</w:t>
            </w:r>
          </w:p>
        </w:tc>
        <w:tc>
          <w:tcPr>
            <w:tcW w:w="2116" w:type="dxa"/>
          </w:tcPr>
          <w:tcPr/>
          <w:p>
            <w:pPr>
              <w:pStyle w:val="Compact"/>
            </w:pPr>
            <w:r>
              <w:t xml:space="preserve">เอกสารการออกแบบ (SDD) และต้นแบบหน้าจอ (Prototype)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1944" w:type="dxa"/>
          </w:tcPr>
          <w:tcPr/>
          <w:p>
            <w:pPr>
              <w:pStyle w:val="Compact"/>
            </w:pPr>
            <w:r>
              <w:t xml:space="preserve">พัฒนาโมดูลหลักระยะที่ 1 (Core Module I)</w:t>
            </w:r>
          </w:p>
        </w:tc>
        <w:tc>
          <w:tcPr>
            <w:tcW w:w="2593" w:type="dxa"/>
          </w:tcPr>
          <w:tcPr/>
          <w:p>
            <w:pPr>
              <w:pStyle w:val="Compact"/>
            </w:pPr>
            <w:r>
              <w:t xml:space="preserve">พัฒนาระบบ Login/RBAC, ฐานข้อมูลสินค้า (Product Master), ระบบคำสั่งซื้อหน้าร้าน, การสร้าง QR Code พร้อมเพย์สำหรับชำระเงิน และการเชื่อมต่อเครื่องพิมพ์ใบเสร็จ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3</w:t>
            </w:r>
          </w:p>
        </w:tc>
        <w:tc>
          <w:tcPr>
            <w:tcW w:w="2116" w:type="dxa"/>
          </w:tcPr>
          <w:tcPr/>
          <w:p>
            <w:pPr>
              <w:pStyle w:val="Compact"/>
            </w:pPr>
            <w:r>
              <w:t xml:space="preserve">ระบบต้นแบบระยะที่ 1 (Prototype Phase 1)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1944" w:type="dxa"/>
          </w:tcPr>
          <w:tcPr/>
          <w:p>
            <w:pPr>
              <w:pStyle w:val="Compact"/>
            </w:pPr>
            <w:r>
              <w:t xml:space="preserve">พัฒนาโมดูลหลักระยะที่ 2 (Core Module II)</w:t>
            </w:r>
          </w:p>
        </w:tc>
        <w:tc>
          <w:tcPr>
            <w:tcW w:w="2593" w:type="dxa"/>
          </w:tcPr>
          <w:tcPr/>
          <w:p>
            <w:pPr>
              <w:pStyle w:val="Compact"/>
            </w:pPr>
            <w:r>
              <w:t xml:space="preserve">พัฒนาระบบแสดงคิวคลังสินค้าแบบเรียลไทม์, ฟังก์ชันเลือกคำสั่งซื้อและยืนยันจ่ายสินค้า (Confirm Dispatch), ประวัติกิจกรรม (Audit Log) และแจ้งเตือน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4</w:t>
            </w:r>
          </w:p>
        </w:tc>
        <w:tc>
          <w:tcPr>
            <w:tcW w:w="2116" w:type="dxa"/>
          </w:tcPr>
          <w:tcPr/>
          <w:p>
            <w:pPr>
              <w:pStyle w:val="Compact"/>
            </w:pPr>
            <w:r>
              <w:t xml:space="preserve">ระบบต้นแบบระยะที่ 2 (Prototype Phase 2)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tcW w:w="1944" w:type="dxa"/>
          </w:tcPr>
          <w:tcPr/>
          <w:p>
            <w:pPr>
              <w:pStyle w:val="Compact"/>
            </w:pPr>
            <w:r>
              <w:t xml:space="preserve">พัฒนา Dashboard และระบบแจ้งเตือน</w:t>
            </w:r>
          </w:p>
        </w:tc>
        <w:tc>
          <w:tcPr>
            <w:tcW w:w="2593" w:type="dxa"/>
          </w:tcPr>
          <w:tcPr/>
          <w:p>
            <w:pPr>
              <w:pStyle w:val="Compact"/>
            </w:pPr>
            <w:r>
              <w:t xml:space="preserve">พัฒนาหน้า Dashboard สำหรับผู้จัดการ รวมระบบแจ้งเตือนภายในแอปพลิเคชัน และตรวจสอบจุดสั่งซื้อเพิ่ม (Reorder Point)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5</w:t>
            </w:r>
          </w:p>
        </w:tc>
        <w:tc>
          <w:tcPr>
            <w:tcW w:w="2116" w:type="dxa"/>
          </w:tcPr>
          <w:tcPr/>
          <w:p>
            <w:pPr>
              <w:pStyle w:val="Compact"/>
            </w:pPr>
            <w:r>
              <w:t xml:space="preserve">ระบบเวอร์ชันสมบูรณ์ (Alpha Release)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W w:w="1944" w:type="dxa"/>
          </w:tcPr>
          <w:tcPr/>
          <w:p>
            <w:pPr>
              <w:pStyle w:val="Compact"/>
            </w:pPr>
            <w:r>
              <w:t xml:space="preserve">ทดสอบและประเมินผล (Testing &amp; Evaluation)</w:t>
            </w:r>
          </w:p>
        </w:tc>
        <w:tc>
          <w:tcPr>
            <w:tcW w:w="2593" w:type="dxa"/>
          </w:tcPr>
          <w:tcPr/>
          <w:p>
            <w:pPr>
              <w:pStyle w:val="Compact"/>
            </w:pPr>
            <w:r>
              <w:t xml:space="preserve">ทดสอบการทำงาน (Functional), ประสิทธิภาพ (Performance) และการยอมรับจากผู้ใช้จริง (UAT) พร้อมจัดทำรูปเล่ม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6</w:t>
            </w:r>
          </w:p>
        </w:tc>
        <w:tc>
          <w:tcPr>
            <w:tcW w:w="2116" w:type="dxa"/>
          </w:tcPr>
          <w:tcPr/>
          <w:p>
            <w:pPr>
              <w:pStyle w:val="Compact"/>
            </w:pPr>
            <w:r>
              <w:t xml:space="preserve">รายงานผลการทดสอบ (Test Report) และเล่มโครงงานฉบับสมบูรณ์</w:t>
            </w:r>
          </w:p>
        </w:tc>
      </w:tr>
    </w:tbl>
    <w:p>
      <w:pPr>
        <w:pStyle w:val="BodyText"/>
      </w:pPr>
      <w:r>
        <w:t xml:space="preserve">ตารางแผนการดำเนินงานนี้แสดงให้เห็นว่าโครงงานมีการวางแผนดำเนินงานอย่างเป็นขั้นตอน ตั้งแต่การวิเคราะห์ความต้องการจนถึงการทดสอบและประเมินผล ครอบคลุมระยะเวลารวม 6 เดือน ซึ่งช่วยให้ทีมงานสามารถติดตามความก้าวหน้าและควบคุมการทำงานของโครงงานได้อย่างมีระบบ</w:t>
      </w:r>
    </w:p>
    <w:bookmarkEnd w:id="22"/>
    <w:bookmarkEnd w:id="23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  <w:rPr>
      <w:b/>
      <w:bCs/>
    </w:r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  <w:rPr>
      <w:b/>
      <w:bCs/>
    </w:r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2026-09-30T04:34:38Z</dcterms:created>
  <dcterms:modified xsi:type="dcterms:W3CDTF">2026-09-30T04:34:38Z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