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pacing w:val="-12"/>
          <w:kern w:val="40"/>
          <w:sz w:val="36"/>
        </w:rPr>
      </w:pPr>
    </w:p>
    <w:p>
      <w:pPr>
        <w:rPr>
          <w:spacing w:val="-12"/>
          <w:kern w:val="40"/>
          <w:sz w:val="36"/>
        </w:rPr>
      </w:pPr>
    </w:p>
    <w:p>
      <w:pPr>
        <w:rPr>
          <w:spacing w:val="-12"/>
          <w:kern w:val="40"/>
          <w:sz w:val="36"/>
        </w:rPr>
      </w:pPr>
    </w:p>
    <w:p>
      <w:pPr>
        <w:rPr>
          <w:spacing w:val="-12"/>
          <w:kern w:val="40"/>
          <w:sz w:val="36"/>
        </w:rPr>
      </w:pPr>
    </w:p>
    <w:p>
      <w:pPr>
        <w:jc w:val="center"/>
        <w:rPr>
          <w:spacing w:val="-12"/>
          <w:kern w:val="40"/>
          <w:sz w:val="48"/>
          <w:szCs w:val="48"/>
        </w:rPr>
      </w:pPr>
      <w:r>
        <w:rPr>
          <w:spacing w:val="-12"/>
          <w:kern w:val="40"/>
          <w:sz w:val="48"/>
          <w:szCs w:val="48"/>
        </w:rPr>
        <w:t>20</w:t>
      </w:r>
      <w:r>
        <w:rPr>
          <w:rFonts w:hint="eastAsia"/>
          <w:spacing w:val="-12"/>
          <w:kern w:val="40"/>
          <w:sz w:val="48"/>
          <w:szCs w:val="48"/>
          <w:lang w:val="en-US" w:eastAsia="zh-CN"/>
        </w:rPr>
        <w:t>21</w:t>
      </w:r>
      <w:r>
        <w:rPr>
          <w:rFonts w:hint="eastAsia" w:hAnsi="宋体"/>
          <w:spacing w:val="-12"/>
          <w:kern w:val="40"/>
          <w:sz w:val="48"/>
          <w:szCs w:val="48"/>
          <w:lang w:val="en-US" w:eastAsia="zh-CN"/>
        </w:rPr>
        <w:t>长春理工大学</w:t>
      </w:r>
      <w:r>
        <w:rPr>
          <w:rFonts w:hint="eastAsia" w:hAnsi="宋体"/>
          <w:spacing w:val="-12"/>
          <w:kern w:val="40"/>
          <w:sz w:val="48"/>
          <w:szCs w:val="48"/>
          <w:lang w:eastAsia="zh-CN"/>
        </w:rPr>
        <w:t>大学生</w:t>
      </w:r>
      <w:r>
        <w:rPr>
          <w:rFonts w:hAnsi="宋体"/>
          <w:spacing w:val="-12"/>
          <w:kern w:val="40"/>
          <w:sz w:val="48"/>
          <w:szCs w:val="48"/>
        </w:rPr>
        <w:t>电子设计竞赛</w:t>
      </w:r>
    </w:p>
    <w:p>
      <w:pPr>
        <w:jc w:val="center"/>
        <w:rPr>
          <w:spacing w:val="-12"/>
          <w:kern w:val="40"/>
          <w:sz w:val="36"/>
        </w:rPr>
      </w:pPr>
    </w:p>
    <w:p>
      <w:pPr>
        <w:pStyle w:val="2"/>
        <w:bidi w:val="0"/>
        <w:jc w:val="center"/>
        <w:rPr>
          <w:rFonts w:hint="eastAsia"/>
        </w:rPr>
      </w:pPr>
      <w:r>
        <w:rPr>
          <w:rFonts w:hint="eastAsia"/>
        </w:rPr>
        <w:t>DC-DC电源（C题）</w:t>
      </w:r>
    </w:p>
    <w:p>
      <w:pPr>
        <w:jc w:val="center"/>
        <w:rPr>
          <w:b/>
          <w:sz w:val="32"/>
          <w:szCs w:val="32"/>
        </w:rPr>
      </w:pPr>
    </w:p>
    <w:p>
      <w:pPr>
        <w:jc w:val="center"/>
        <w:rPr>
          <w:b/>
          <w:sz w:val="32"/>
          <w:szCs w:val="32"/>
        </w:rPr>
      </w:pPr>
    </w:p>
    <w:p>
      <w:pPr>
        <w:jc w:val="center"/>
        <w:rPr>
          <w:b/>
          <w:sz w:val="36"/>
          <w:szCs w:val="36"/>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titlePg/>
          <w:docGrid w:type="lines" w:linePitch="312" w:charSpace="0"/>
        </w:sectPr>
      </w:pPr>
    </w:p>
    <w:p>
      <w:pPr>
        <w:pStyle w:val="3"/>
        <w:bidi w:val="0"/>
        <w:jc w:val="center"/>
      </w:pPr>
      <w:r>
        <w:rPr>
          <w:rFonts w:hint="eastAsia"/>
        </w:rPr>
        <w:t>摘要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zCs w:val="24"/>
        </w:rPr>
      </w:pPr>
      <w:r>
        <w:rPr>
          <w:rFonts w:hint="eastAsia" w:ascii="宋体" w:hAnsi="宋体" w:eastAsia="宋体"/>
          <w:sz w:val="24"/>
          <w:szCs w:val="24"/>
        </w:rPr>
        <w:t>该题要求设计并制作一个开关型DC-DC直流电压源。输入电压为DC</w:t>
      </w:r>
      <w:r>
        <w:rPr>
          <w:rFonts w:ascii="宋体" w:hAnsi="宋体" w:eastAsia="宋体"/>
          <w:sz w:val="24"/>
          <w:szCs w:val="24"/>
        </w:rPr>
        <w:t xml:space="preserve"> 15</w:t>
      </w:r>
      <w:r>
        <w:rPr>
          <w:rFonts w:hint="eastAsia" w:ascii="宋体" w:hAnsi="宋体" w:eastAsia="宋体"/>
          <w:sz w:val="24"/>
          <w:szCs w:val="24"/>
        </w:rPr>
        <w:t>V，输出为</w:t>
      </w:r>
      <w:r>
        <w:rPr>
          <w:rFonts w:ascii="宋体" w:hAnsi="宋体" w:eastAsia="宋体"/>
          <w:sz w:val="24"/>
          <w:szCs w:val="24"/>
        </w:rPr>
        <w:t>1</w:t>
      </w:r>
      <w:r>
        <w:rPr>
          <w:rFonts w:hint="eastAsia" w:ascii="宋体" w:hAnsi="宋体" w:eastAsia="宋体"/>
          <w:sz w:val="24"/>
          <w:szCs w:val="24"/>
        </w:rPr>
        <w:t>V、3</w:t>
      </w:r>
      <w:r>
        <w:rPr>
          <w:rFonts w:ascii="宋体" w:hAnsi="宋体" w:eastAsia="宋体"/>
          <w:sz w:val="24"/>
          <w:szCs w:val="24"/>
        </w:rPr>
        <w:t>.3V</w:t>
      </w:r>
      <w:r>
        <w:rPr>
          <w:rFonts w:hint="eastAsia" w:ascii="宋体" w:hAnsi="宋体" w:eastAsia="宋体"/>
          <w:sz w:val="24"/>
          <w:szCs w:val="24"/>
        </w:rPr>
        <w:t>、5V、</w:t>
      </w:r>
      <w:r>
        <w:rPr>
          <w:rFonts w:ascii="宋体" w:hAnsi="宋体" w:eastAsia="宋体"/>
          <w:sz w:val="24"/>
          <w:szCs w:val="24"/>
        </w:rPr>
        <w:t>20</w:t>
      </w:r>
      <w:r>
        <w:rPr>
          <w:rFonts w:hint="eastAsia" w:ascii="宋体" w:hAnsi="宋体" w:eastAsia="宋体"/>
          <w:sz w:val="24"/>
          <w:szCs w:val="24"/>
        </w:rPr>
        <w:t>V四档可选。设计共分为四部分:电源供电、buck</w:t>
      </w:r>
      <w:r>
        <w:rPr>
          <w:rFonts w:ascii="宋体" w:hAnsi="宋体" w:eastAsia="宋体"/>
          <w:sz w:val="24"/>
          <w:szCs w:val="24"/>
        </w:rPr>
        <w:t>-boost</w:t>
      </w:r>
      <w:r>
        <w:rPr>
          <w:rFonts w:hint="eastAsia" w:ascii="宋体" w:hAnsi="宋体" w:eastAsia="宋体"/>
          <w:sz w:val="24"/>
          <w:szCs w:val="24"/>
        </w:rPr>
        <w:t>电路、pwm调制、稳压电路。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zCs w:val="24"/>
        </w:rPr>
      </w:pPr>
      <w:r>
        <w:rPr>
          <w:rFonts w:hint="eastAsia" w:ascii="宋体" w:hAnsi="宋体" w:eastAsia="宋体"/>
          <w:sz w:val="24"/>
          <w:szCs w:val="24"/>
        </w:rPr>
        <w:t>针对基础部分，系统供</w:t>
      </w:r>
      <w:r>
        <w:rPr>
          <w:rFonts w:hint="eastAsia" w:ascii="宋体" w:hAnsi="宋体" w:eastAsia="宋体"/>
          <w:sz w:val="24"/>
          <w:szCs w:val="24"/>
          <w:lang w:val="en-US" w:eastAsia="zh-CN"/>
        </w:rPr>
        <w:t>直流电后，</w:t>
      </w:r>
      <w:r>
        <w:rPr>
          <w:rFonts w:hint="eastAsia" w:ascii="宋体" w:hAnsi="宋体" w:eastAsia="宋体"/>
          <w:sz w:val="24"/>
          <w:szCs w:val="24"/>
        </w:rPr>
        <w:t>通过</w:t>
      </w:r>
      <w:r>
        <w:rPr>
          <w:rFonts w:hint="eastAsia" w:ascii="宋体" w:hAnsi="宋体" w:eastAsia="宋体"/>
          <w:sz w:val="24"/>
          <w:szCs w:val="24"/>
          <w:lang w:val="en-US" w:eastAsia="zh-CN"/>
        </w:rPr>
        <w:t>TL494芯片进行降压处理，由</w:t>
      </w:r>
      <w:r>
        <w:rPr>
          <w:rFonts w:hint="eastAsia" w:ascii="宋体" w:hAnsi="宋体" w:eastAsia="宋体"/>
          <w:sz w:val="24"/>
          <w:szCs w:val="24"/>
        </w:rPr>
        <w:t>脉冲宽度调制</w:t>
      </w:r>
      <w:r>
        <w:rPr>
          <w:rFonts w:hint="eastAsia" w:ascii="宋体" w:hAnsi="宋体" w:eastAsia="宋体"/>
          <w:sz w:val="24"/>
          <w:szCs w:val="24"/>
          <w:lang w:val="en-US" w:eastAsia="zh-CN"/>
        </w:rPr>
        <w:t>使得TIP32</w:t>
      </w:r>
      <w:r>
        <w:rPr>
          <w:rFonts w:hint="eastAsia" w:ascii="宋体" w:hAnsi="宋体" w:eastAsia="宋体"/>
          <w:sz w:val="24"/>
          <w:szCs w:val="24"/>
        </w:rPr>
        <w:t>功率管导通</w:t>
      </w:r>
      <w:r>
        <w:rPr>
          <w:rFonts w:hint="eastAsia" w:ascii="宋体" w:hAnsi="宋体" w:eastAsia="宋体"/>
          <w:sz w:val="24"/>
          <w:szCs w:val="24"/>
          <w:lang w:val="en-US" w:eastAsia="zh-CN"/>
        </w:rPr>
        <w:t>和</w:t>
      </w:r>
      <w:r>
        <w:rPr>
          <w:rFonts w:hint="eastAsia" w:ascii="宋体" w:hAnsi="宋体" w:eastAsia="宋体"/>
          <w:sz w:val="24"/>
          <w:szCs w:val="24"/>
        </w:rPr>
        <w:t>关断来控制后</w:t>
      </w:r>
      <w:r>
        <w:rPr>
          <w:rFonts w:hint="eastAsia" w:ascii="宋体" w:hAnsi="宋体" w:eastAsia="宋体"/>
          <w:sz w:val="24"/>
          <w:szCs w:val="24"/>
          <w:lang w:val="en-US" w:eastAsia="zh-CN"/>
        </w:rPr>
        <w:t>续电路</w:t>
      </w:r>
      <w:r>
        <w:rPr>
          <w:rFonts w:hint="eastAsia" w:ascii="宋体" w:hAnsi="宋体" w:eastAsia="宋体"/>
          <w:sz w:val="24"/>
          <w:szCs w:val="24"/>
        </w:rPr>
        <w:t>的电压和电流的</w:t>
      </w:r>
      <w:r>
        <w:rPr>
          <w:rFonts w:hint="eastAsia" w:ascii="宋体" w:hAnsi="宋体" w:eastAsia="宋体"/>
          <w:sz w:val="24"/>
          <w:szCs w:val="24"/>
          <w:lang w:eastAsia="zh-CN"/>
        </w:rPr>
        <w:t>。</w:t>
      </w:r>
      <w:r>
        <w:rPr>
          <w:rFonts w:hint="eastAsia" w:ascii="宋体" w:hAnsi="宋体" w:eastAsia="宋体"/>
          <w:sz w:val="24"/>
          <w:szCs w:val="24"/>
          <w:lang w:val="en-US" w:eastAsia="zh-CN"/>
        </w:rPr>
        <w:t>主要由误差放大器的基准电压以及反馈至TL494芯片中的误差放大器端口回路的</w:t>
      </w:r>
      <w:r>
        <w:rPr>
          <w:rFonts w:hint="eastAsia" w:ascii="宋体" w:hAnsi="宋体" w:eastAsia="宋体"/>
          <w:sz w:val="24"/>
          <w:szCs w:val="24"/>
        </w:rPr>
        <w:t>电压</w:t>
      </w:r>
      <w:r>
        <w:rPr>
          <w:rFonts w:hint="eastAsia" w:ascii="宋体" w:hAnsi="宋体" w:eastAsia="宋体"/>
          <w:sz w:val="24"/>
          <w:szCs w:val="24"/>
          <w:lang w:val="en-US" w:eastAsia="zh-CN"/>
        </w:rPr>
        <w:t>进行比较</w:t>
      </w:r>
      <w:r>
        <w:rPr>
          <w:rFonts w:hint="eastAsia" w:ascii="宋体" w:hAnsi="宋体" w:eastAsia="宋体"/>
          <w:sz w:val="24"/>
          <w:szCs w:val="24"/>
        </w:rPr>
        <w:t>，来达到实验要求的输出3</w:t>
      </w:r>
      <w:r>
        <w:rPr>
          <w:rFonts w:ascii="宋体" w:hAnsi="宋体" w:eastAsia="宋体"/>
          <w:sz w:val="24"/>
          <w:szCs w:val="24"/>
        </w:rPr>
        <w:t>.3</w:t>
      </w:r>
      <w:r>
        <w:rPr>
          <w:rFonts w:hint="eastAsia" w:ascii="宋体" w:hAnsi="宋体" w:eastAsia="宋体"/>
          <w:sz w:val="24"/>
          <w:szCs w:val="24"/>
        </w:rPr>
        <w:t>V、5V、1V的要求。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sz w:val="24"/>
          <w:szCs w:val="24"/>
        </w:rPr>
      </w:pPr>
      <w:r>
        <w:rPr>
          <w:rFonts w:hint="eastAsia" w:ascii="宋体" w:hAnsi="宋体" w:eastAsia="宋体"/>
          <w:sz w:val="24"/>
          <w:szCs w:val="24"/>
        </w:rPr>
        <w:t>针对发挥部分，在基础部分的基础上将降压电路改为升压电路，然后加上5欧姆的负载之后调节脉冲宽度来达到输出电压为2</w:t>
      </w:r>
      <w:r>
        <w:rPr>
          <w:rFonts w:ascii="宋体" w:hAnsi="宋体" w:eastAsia="宋体"/>
          <w:sz w:val="24"/>
          <w:szCs w:val="24"/>
        </w:rPr>
        <w:t>0</w:t>
      </w:r>
      <w:r>
        <w:rPr>
          <w:rFonts w:hint="eastAsia" w:ascii="宋体" w:hAnsi="宋体" w:eastAsia="宋体"/>
          <w:sz w:val="24"/>
          <w:szCs w:val="24"/>
        </w:rPr>
        <w:t>V。</w:t>
      </w:r>
    </w:p>
    <w:p>
      <w:pPr>
        <w:spacing w:line="360" w:lineRule="auto"/>
        <w:ind w:firstLine="420"/>
        <w:rPr>
          <w:rFonts w:ascii="微软雅黑" w:hAnsi="微软雅黑" w:eastAsia="微软雅黑"/>
          <w:szCs w:val="21"/>
        </w:rPr>
      </w:pPr>
    </w:p>
    <w:p>
      <w:pPr>
        <w:spacing w:line="360" w:lineRule="auto"/>
        <w:ind w:firstLine="420"/>
        <w:rPr>
          <w:rFonts w:ascii="微软雅黑" w:hAnsi="微软雅黑" w:eastAsia="微软雅黑"/>
          <w:szCs w:val="21"/>
        </w:rPr>
      </w:pPr>
    </w:p>
    <w:p>
      <w:pPr>
        <w:spacing w:line="360" w:lineRule="auto"/>
        <w:ind w:firstLine="420"/>
        <w:rPr>
          <w:rFonts w:hint="default" w:ascii="黑体" w:hAnsi="黑体" w:eastAsia="黑体"/>
          <w:b/>
          <w:bCs/>
          <w:sz w:val="28"/>
          <w:szCs w:val="28"/>
          <w:lang w:val="en-US" w:eastAsia="zh-CN"/>
        </w:rPr>
      </w:pPr>
      <w:r>
        <w:rPr>
          <w:rFonts w:hint="eastAsia" w:ascii="黑体" w:hAnsi="黑体" w:eastAsia="黑体"/>
          <w:b/>
          <w:bCs/>
          <w:sz w:val="28"/>
          <w:szCs w:val="28"/>
        </w:rPr>
        <w:t>关键词：</w:t>
      </w:r>
      <w:r>
        <w:rPr>
          <w:rFonts w:ascii="黑体" w:hAnsi="黑体" w:eastAsia="黑体"/>
          <w:b/>
          <w:bCs/>
          <w:sz w:val="28"/>
          <w:szCs w:val="28"/>
        </w:rPr>
        <w:t xml:space="preserve"> </w:t>
      </w:r>
      <w:r>
        <w:rPr>
          <w:rFonts w:hint="eastAsia" w:ascii="黑体" w:hAnsi="黑体" w:eastAsia="黑体"/>
          <w:b/>
          <w:bCs/>
          <w:sz w:val="28"/>
          <w:szCs w:val="28"/>
        </w:rPr>
        <w:t>buck</w:t>
      </w:r>
      <w:r>
        <w:rPr>
          <w:rFonts w:ascii="黑体" w:hAnsi="黑体" w:eastAsia="黑体"/>
          <w:b/>
          <w:bCs/>
          <w:sz w:val="28"/>
          <w:szCs w:val="28"/>
        </w:rPr>
        <w:t>-boost</w:t>
      </w:r>
      <w:r>
        <w:rPr>
          <w:rFonts w:hint="eastAsia" w:ascii="黑体" w:hAnsi="黑体" w:eastAsia="黑体"/>
          <w:b/>
          <w:bCs/>
          <w:sz w:val="28"/>
          <w:szCs w:val="28"/>
        </w:rPr>
        <w:t xml:space="preserve">电路 </w:t>
      </w:r>
      <w:r>
        <w:rPr>
          <w:rFonts w:ascii="黑体" w:hAnsi="黑体" w:eastAsia="黑体"/>
          <w:b/>
          <w:bCs/>
          <w:sz w:val="28"/>
          <w:szCs w:val="28"/>
        </w:rPr>
        <w:t xml:space="preserve"> </w:t>
      </w:r>
      <w:r>
        <w:rPr>
          <w:rFonts w:hint="eastAsia" w:ascii="黑体" w:hAnsi="黑体" w:eastAsia="黑体"/>
          <w:b/>
          <w:bCs/>
          <w:sz w:val="28"/>
          <w:szCs w:val="28"/>
        </w:rPr>
        <w:t xml:space="preserve"> 稳压电路</w:t>
      </w:r>
      <w:r>
        <w:rPr>
          <w:rFonts w:hint="eastAsia" w:ascii="黑体" w:hAnsi="黑体" w:eastAsia="黑体"/>
          <w:b/>
          <w:bCs/>
          <w:sz w:val="28"/>
          <w:szCs w:val="28"/>
          <w:lang w:val="en-US" w:eastAsia="zh-CN"/>
        </w:rPr>
        <w:t xml:space="preserve">   闭环反馈</w:t>
      </w:r>
    </w:p>
    <w:p>
      <w:pPr>
        <w:widowControl/>
        <w:jc w:val="left"/>
      </w:pPr>
      <w:r>
        <w:br w:type="page"/>
      </w:r>
    </w:p>
    <w:p>
      <w:pPr>
        <w:pStyle w:val="3"/>
        <w:numPr>
          <w:ilvl w:val="0"/>
          <w:numId w:val="1"/>
        </w:numPr>
        <w:bidi w:val="0"/>
        <w:rPr>
          <w:rFonts w:hint="eastAsia"/>
        </w:rPr>
      </w:pPr>
      <w:r>
        <w:rPr>
          <w:rFonts w:hint="eastAsia"/>
        </w:rPr>
        <w:t>方案论证和比较</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宋体" w:hAnsi="宋体" w:eastAsia="宋体"/>
          <w:b/>
          <w:bCs/>
          <w:sz w:val="24"/>
          <w:szCs w:val="24"/>
          <w:lang w:val="en-US" w:eastAsia="zh-CN"/>
        </w:rPr>
      </w:pPr>
      <w:r>
        <w:rPr>
          <w:rFonts w:hint="eastAsia" w:ascii="宋体" w:hAnsi="宋体" w:eastAsia="宋体"/>
          <w:b/>
          <w:bCs/>
          <w:sz w:val="24"/>
          <w:szCs w:val="24"/>
          <w:lang w:eastAsia="zh-CN"/>
        </w:rPr>
        <w:t>１</w:t>
      </w:r>
      <w:r>
        <w:rPr>
          <w:rFonts w:hint="eastAsia" w:ascii="宋体" w:hAnsi="宋体" w:eastAsia="宋体"/>
          <w:b/>
          <w:bCs/>
          <w:sz w:val="24"/>
          <w:szCs w:val="24"/>
          <w:lang w:val="en-US" w:eastAsia="zh-CN"/>
        </w:rPr>
        <w:t>.压降控制芯片的选择</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１．１方案一：</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线性稳压芯片直接输出。采用线性稳压芯片７８０５对输入电压惊醒稳压输出，保证输出芯片为５V。由于线性稳压芯片不可变导致输出电流的不可控制性，故不选此方案。</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１.１.２方案二</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采用脉宽调制控制器TL４９４作为BUCK型拓扑的PWM控制芯片。TL494的最高工作频率300KHZ,内有两个误差比较器，能同时实现电压与电流的模式控制，方便过流保护。价格也相对便宜。所以采取方案二。</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２．设计方案选择</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1.２.1方案一：电压控制模式</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hint="eastAsia" w:ascii="宋体" w:hAnsi="宋体" w:eastAsia="宋体"/>
          <w:sz w:val="24"/>
          <w:szCs w:val="24"/>
        </w:rPr>
        <w:t>电压控制模式</w:t>
      </w:r>
      <w:r>
        <w:rPr>
          <w:rFonts w:ascii="宋体" w:hAnsi="宋体" w:eastAsia="宋体"/>
          <w:sz w:val="24"/>
          <w:szCs w:val="24"/>
        </w:rPr>
        <w:t>只有一个电压反馈环，即单环控制系统。它有两个状态变量:输出滤波电容的电压和输出滤波电感的电流，所以该电路是一个二阶系统。作为二阶系统，它是一个有条件的稳定系统。其控制回路、反馈回路、补偿回路都需经过精心的设计，只有在一定的条件下，系统才能稳定的工作。</w:t>
      </w:r>
      <w:r>
        <w:rPr>
          <w:rFonts w:hint="eastAsia" w:ascii="宋体" w:hAnsi="宋体" w:eastAsia="宋体"/>
          <w:sz w:val="24"/>
          <w:szCs w:val="24"/>
        </w:rPr>
        <w:t>结构如图。</w:t>
      </w:r>
    </w:p>
    <w:p>
      <w:pPr>
        <w:widowControl/>
        <w:jc w:val="center"/>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4093210" cy="2562225"/>
            <wp:effectExtent l="0" t="0" r="2540" b="0"/>
            <wp:docPr id="4" name="图片 4" descr="C:\Users\moon\AppData\Roaming\Tencent\Users\1830103410\TIM\WinTemp\RichOle\31H0$_G}[}$B{RQZ(30_M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oon\AppData\Roaming\Tencent\Users\1830103410\TIM\WinTemp\RichOle\31H0$_G}[}$B{RQZ(30_MU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04619" cy="2569209"/>
                    </a:xfrm>
                    <a:prstGeom prst="rect">
                      <a:avLst/>
                    </a:prstGeom>
                    <a:noFill/>
                    <a:ln>
                      <a:noFill/>
                    </a:ln>
                  </pic:spPr>
                </pic:pic>
              </a:graphicData>
            </a:graphic>
          </wp:inline>
        </w:drawing>
      </w:r>
    </w:p>
    <w:p>
      <w:pPr>
        <w:widowControl/>
        <w:jc w:val="center"/>
        <w:rPr>
          <w:rFonts w:ascii="宋体" w:hAnsi="宋体" w:eastAsia="宋体" w:cs="宋体"/>
          <w:kern w:val="0"/>
          <w:sz w:val="24"/>
          <w:szCs w:val="24"/>
        </w:rPr>
      </w:pPr>
      <w:r>
        <w:rPr>
          <w:rFonts w:hint="eastAsia" w:ascii="宋体" w:hAnsi="宋体" w:eastAsia="宋体" w:cs="宋体"/>
          <w:kern w:val="0"/>
          <w:sz w:val="24"/>
          <w:szCs w:val="24"/>
        </w:rPr>
        <w:t>图1.1 电压控制模式结构图</w:t>
      </w:r>
    </w:p>
    <w:p>
      <w:pPr>
        <w:pStyle w:val="11"/>
        <w:ind w:left="720" w:firstLine="480" w:firstLineChars="0"/>
        <w:rPr>
          <w:rFonts w:hint="eastAsia" w:ascii="宋体" w:hAnsi="宋体" w:eastAsia="宋体"/>
          <w:sz w:val="24"/>
          <w:szCs w:val="24"/>
        </w:rPr>
      </w:pP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ascii="宋体" w:hAnsi="宋体" w:eastAsia="宋体"/>
          <w:sz w:val="24"/>
          <w:szCs w:val="24"/>
        </w:rPr>
        <w:t>电压模式控制的优点:在电路中只存在一条控制环路，无论在设计或者分析方面都相对比较简单，其电路制造成本低，体积小；由于其内部振荡器所产生的三角波形幅值比较大，在脉冲宽度调节时具有较好的抗噪声裕度，即其抗干扰能力比较强。</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ascii="宋体" w:hAnsi="宋体" w:eastAsia="宋体"/>
          <w:sz w:val="24"/>
          <w:szCs w:val="24"/>
        </w:rPr>
        <w:t>电压模式控制的缺点:对输入电压的变化动态响应比较慢，容易受到输入噪声的干扰，</w:t>
      </w:r>
      <w:r>
        <w:rPr>
          <w:rFonts w:hint="eastAsia" w:ascii="宋体" w:hAnsi="宋体" w:eastAsia="宋体"/>
          <w:sz w:val="24"/>
          <w:szCs w:val="24"/>
        </w:rPr>
        <w:t>稳定性差，对信息的传递存在延迟和滞后。</w:t>
      </w:r>
    </w:p>
    <w:p>
      <w:pPr>
        <w:pStyle w:val="11"/>
        <w:keepNext w:val="0"/>
        <w:keepLines w:val="0"/>
        <w:pageBreakBefore w:val="0"/>
        <w:widowControl w:val="0"/>
        <w:kinsoku/>
        <w:wordWrap/>
        <w:overflowPunct/>
        <w:topLinePunct w:val="0"/>
        <w:autoSpaceDE/>
        <w:autoSpaceDN/>
        <w:bidi w:val="0"/>
        <w:adjustRightInd/>
        <w:snapToGrid/>
        <w:spacing w:line="440" w:lineRule="exact"/>
        <w:ind w:left="720" w:leftChars="343" w:firstLine="480"/>
        <w:textAlignment w:val="auto"/>
        <w:rPr>
          <w:rFonts w:hint="eastAsia" w:ascii="宋体" w:hAnsi="宋体" w:eastAsia="宋体"/>
          <w:sz w:val="24"/>
          <w:szCs w:val="24"/>
        </w:rPr>
      </w:pP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２</w:t>
      </w:r>
      <w:r>
        <w:rPr>
          <w:rFonts w:hint="eastAsia" w:ascii="宋体" w:hAnsi="宋体" w:eastAsia="宋体" w:cs="宋体"/>
          <w:sz w:val="24"/>
          <w:szCs w:val="24"/>
        </w:rPr>
        <w:t xml:space="preserve">.2方案二：电流控制模式 </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ascii="宋体" w:hAnsi="宋体" w:eastAsia="宋体"/>
          <w:sz w:val="24"/>
          <w:szCs w:val="24"/>
        </w:rPr>
        <w:t>电流控制模式除保留了电压控制模式中的输出电压反馈环路之外，又增加了一条电流反馈环路。</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ascii="宋体" w:hAnsi="宋体" w:eastAsia="宋体"/>
          <w:sz w:val="24"/>
          <w:szCs w:val="24"/>
        </w:rPr>
        <w:t>与单一闭环的电压型控制模式相比，电流型控制模式是双闭环控制系统，外环由输出电压反馈电路形成，内环由采样电路采样输出电感电流形成，由电压外环控制电流内环。此时输入电压和负载的变化将首先反应在电感电流上，而通过感应电感电流的变化就可以有效控制占空比的变化，这样就提高了调节的快速性；由于同时也限制了电感电流，实际上就防止了出现系统过流的情况，即在本质上具有了瞬时峰值电流限流功能。从而简化了反馈电路控制补偿网络、负载限流等电路的设计，减少了元器件的数量和成本，这对提高开关电源的功率密度，实现小型化、模块化具有重要意义。</w:t>
      </w:r>
      <w:r>
        <w:rPr>
          <w:rFonts w:hint="eastAsia" w:ascii="宋体" w:hAnsi="宋体" w:eastAsia="宋体"/>
          <w:sz w:val="24"/>
          <w:szCs w:val="24"/>
        </w:rPr>
        <w:t>此外，电流模式的线性调整率做的可以非常好。</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hint="eastAsia" w:ascii="宋体" w:hAnsi="宋体" w:eastAsia="宋体"/>
          <w:sz w:val="24"/>
          <w:szCs w:val="24"/>
        </w:rPr>
        <w:t>但同时，电流模式在提高快速性的同时，带来了稳定性的问题。可能会产生次谐波震荡，对噪声敏感，抗噪声性能差等问题。</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69435" cy="2630805"/>
            <wp:effectExtent l="0" t="0" r="12065" b="10795"/>
            <wp:docPr id="5" name="图片 5" descr="C:\Users\moon\AppData\Roaming\Tencent\Users\1830103410\TIM\WinTemp\RichOle\J7L3$LJHDLUT2OZXFZDC%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oon\AppData\Roaming\Tencent\Users\1830103410\TIM\WinTemp\RichOle\J7L3$LJHDLUT2OZXFZDC%8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69678" cy="2630874"/>
                    </a:xfrm>
                    <a:prstGeom prst="rect">
                      <a:avLst/>
                    </a:prstGeom>
                    <a:noFill/>
                    <a:ln>
                      <a:noFill/>
                    </a:ln>
                  </pic:spPr>
                </pic:pic>
              </a:graphicData>
            </a:graphic>
          </wp:inline>
        </w:drawing>
      </w:r>
    </w:p>
    <w:p>
      <w:pPr>
        <w:pStyle w:val="11"/>
        <w:ind w:left="720" w:firstLine="0" w:firstLineChars="0"/>
        <w:jc w:val="center"/>
        <w:rPr>
          <w:rFonts w:hint="eastAsia" w:ascii="宋体" w:hAnsi="宋体" w:eastAsia="宋体"/>
          <w:sz w:val="24"/>
          <w:szCs w:val="24"/>
        </w:rPr>
      </w:pPr>
      <w:r>
        <w:rPr>
          <w:rFonts w:hint="eastAsia" w:ascii="宋体" w:hAnsi="宋体" w:eastAsia="宋体"/>
          <w:sz w:val="24"/>
          <w:szCs w:val="24"/>
        </w:rPr>
        <w:t>图1.2 电流模式控制电路</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据题目要求初步可选择以上两种方案，最终采用的是方案一“电压反馈”。</w:t>
      </w:r>
      <w:r>
        <w:rPr>
          <w:rFonts w:hint="eastAsia" w:ascii="宋体" w:hAnsi="宋体" w:eastAsia="宋体"/>
          <w:sz w:val="24"/>
          <w:szCs w:val="24"/>
        </w:rPr>
        <w:t>通过对</w:t>
      </w:r>
      <w:r>
        <w:rPr>
          <w:rFonts w:hint="eastAsia" w:ascii="宋体" w:hAnsi="宋体" w:eastAsia="宋体"/>
          <w:sz w:val="24"/>
          <w:szCs w:val="24"/>
          <w:lang w:val="en-US" w:eastAsia="zh-CN"/>
        </w:rPr>
        <w:t>这两种反馈模式进行</w:t>
      </w:r>
      <w:r>
        <w:rPr>
          <w:rFonts w:hint="eastAsia" w:ascii="宋体" w:hAnsi="宋体" w:eastAsia="宋体"/>
          <w:sz w:val="24"/>
          <w:szCs w:val="24"/>
        </w:rPr>
        <w:t>分析和比较,可以得出以下结论:</w:t>
      </w:r>
      <w:r>
        <w:rPr>
          <w:rFonts w:hint="eastAsia" w:ascii="宋体" w:hAnsi="宋体" w:eastAsia="宋体"/>
          <w:sz w:val="24"/>
          <w:szCs w:val="24"/>
          <w:lang w:val="en-US" w:eastAsia="zh-CN"/>
        </w:rPr>
        <w:t>电压反馈中</w:t>
      </w:r>
      <w:r>
        <w:rPr>
          <w:rFonts w:hint="eastAsia" w:ascii="宋体" w:hAnsi="宋体" w:eastAsia="宋体"/>
          <w:sz w:val="24"/>
          <w:szCs w:val="24"/>
        </w:rPr>
        <w:t>放大器具有同相和反相输入端阻抗基本相同(均为高阻),噪声更低,更好的直流特性,增益带宽积为常数,反馈电阻的取值比较自由等特点;而</w:t>
      </w:r>
      <w:r>
        <w:rPr>
          <w:rFonts w:hint="eastAsia" w:ascii="宋体" w:hAnsi="宋体" w:eastAsia="宋体"/>
          <w:sz w:val="24"/>
          <w:szCs w:val="24"/>
          <w:lang w:val="en-US" w:eastAsia="zh-CN"/>
        </w:rPr>
        <w:t>电流反馈中</w:t>
      </w:r>
      <w:r>
        <w:rPr>
          <w:rFonts w:hint="eastAsia" w:ascii="宋体" w:hAnsi="宋体" w:eastAsia="宋体"/>
          <w:sz w:val="24"/>
          <w:szCs w:val="24"/>
        </w:rPr>
        <w:t>运算放大器则具有同相输入端为高阻抗，反相输入端为低阻抗,带宽不受增益的影响,压摆率更快,失真更低,反馈电阻的取值有限制等特点。</w:t>
      </w:r>
      <w:r>
        <w:rPr>
          <w:rFonts w:hint="eastAsia" w:ascii="宋体" w:hAnsi="宋体" w:eastAsia="宋体"/>
          <w:sz w:val="24"/>
          <w:szCs w:val="24"/>
          <w:lang w:val="en-US" w:eastAsia="zh-CN"/>
        </w:rPr>
        <w:t>根据题意，电压反馈已经能够满足题目要求且电压控制方式更为简易，所使用的电路也较为成熟。综上所述选择以TL494为核心的单端PWM降压型开关稳压和电压控制反馈的电路。</w:t>
      </w:r>
    </w:p>
    <w:p>
      <w:pPr>
        <w:pStyle w:val="11"/>
        <w:ind w:left="0" w:leftChars="0" w:firstLine="0" w:firstLineChars="0"/>
        <w:jc w:val="both"/>
        <w:rPr>
          <w:rFonts w:hint="default" w:ascii="宋体" w:hAnsi="宋体" w:eastAsia="宋体"/>
          <w:sz w:val="24"/>
          <w:szCs w:val="24"/>
          <w:lang w:val="en-US" w:eastAsia="zh-CN"/>
        </w:rPr>
      </w:pPr>
    </w:p>
    <w:p>
      <w:pPr>
        <w:pStyle w:val="3"/>
        <w:bidi w:val="0"/>
        <w:rPr>
          <w:rFonts w:hint="eastAsia"/>
          <w:lang w:val="en-US" w:eastAsia="zh-CN"/>
        </w:rPr>
      </w:pPr>
      <w:r>
        <w:rPr>
          <w:rFonts w:hint="eastAsia"/>
          <w:lang w:val="en-US" w:eastAsia="zh-CN"/>
        </w:rPr>
        <w:t>二．</w:t>
      </w:r>
      <w:r>
        <w:rPr>
          <w:rFonts w:hint="eastAsia"/>
        </w:rPr>
        <w:t>硬件设计</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2.1总体设计</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设计模块图如图所示。</w:t>
      </w:r>
    </w:p>
    <w:p>
      <w:pPr>
        <w:pStyle w:val="11"/>
        <w:numPr>
          <w:ilvl w:val="0"/>
          <w:numId w:val="0"/>
        </w:numPr>
        <w:ind w:leftChars="0"/>
        <w:rPr>
          <w:rFonts w:hint="eastAsia" w:ascii="宋体" w:hAnsi="宋体"/>
          <w:sz w:val="24"/>
          <w:szCs w:val="24"/>
          <w:lang w:val="en-US" w:eastAsia="zh-CN"/>
        </w:rPr>
      </w:pPr>
      <w:r>
        <w:drawing>
          <wp:inline distT="0" distB="0" distL="114300" distR="114300">
            <wp:extent cx="5213350" cy="2425700"/>
            <wp:effectExtent l="0" t="0" r="635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13350" cy="24257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图2.1设计模块图</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根据上图，元器件价格清单如表所示。</w:t>
      </w:r>
    </w:p>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宋体" w:hAnsi="宋体"/>
          <w:sz w:val="21"/>
          <w:szCs w:val="21"/>
          <w:lang w:val="en-US" w:eastAsia="zh-CN"/>
        </w:rPr>
      </w:pPr>
      <w:r>
        <w:rPr>
          <w:rFonts w:hint="eastAsia" w:ascii="黑体" w:hAnsi="黑体" w:eastAsia="黑体" w:cs="宋体"/>
          <w:color w:val="333333"/>
          <w:kern w:val="0"/>
          <w:sz w:val="21"/>
          <w:szCs w:val="24"/>
          <w:lang w:val="en-US" w:eastAsia="zh-CN"/>
        </w:rPr>
        <w:t xml:space="preserve">    表 1 元器件价格清单</w:t>
      </w:r>
    </w:p>
    <w:tbl>
      <w:tblPr>
        <w:tblStyle w:val="8"/>
        <w:tblW w:w="838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2096"/>
        <w:gridCol w:w="2096"/>
        <w:gridCol w:w="209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single" w:color="auto" w:sz="4" w:space="0"/>
              <w:left w:val="nil"/>
              <w:bottom w:val="single" w:color="auto" w:sz="4" w:space="0"/>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器件名称</w:t>
            </w:r>
          </w:p>
        </w:tc>
        <w:tc>
          <w:tcPr>
            <w:tcW w:w="2096" w:type="dxa"/>
            <w:tcBorders>
              <w:top w:val="single" w:color="auto" w:sz="4" w:space="0"/>
              <w:left w:val="nil"/>
              <w:bottom w:val="single" w:color="auto" w:sz="4" w:space="0"/>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数量/个</w:t>
            </w:r>
          </w:p>
        </w:tc>
        <w:tc>
          <w:tcPr>
            <w:tcW w:w="2096" w:type="dxa"/>
            <w:tcBorders>
              <w:top w:val="single" w:color="auto" w:sz="4" w:space="0"/>
              <w:left w:val="nil"/>
              <w:bottom w:val="single" w:color="auto" w:sz="4" w:space="0"/>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规格</w:t>
            </w:r>
          </w:p>
        </w:tc>
        <w:tc>
          <w:tcPr>
            <w:tcW w:w="2099" w:type="dxa"/>
            <w:tcBorders>
              <w:top w:val="single" w:color="auto" w:sz="4" w:space="0"/>
              <w:left w:val="nil"/>
              <w:bottom w:val="single" w:color="auto" w:sz="4" w:space="0"/>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单价(元)/个</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96" w:type="dxa"/>
            <w:tcBorders>
              <w:top w:val="single" w:color="auto" w:sz="4" w:space="0"/>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降压芯片</w:t>
            </w:r>
          </w:p>
        </w:tc>
        <w:tc>
          <w:tcPr>
            <w:tcW w:w="2096" w:type="dxa"/>
            <w:tcBorders>
              <w:top w:val="single" w:color="auto" w:sz="4" w:space="0"/>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096" w:type="dxa"/>
            <w:tcBorders>
              <w:top w:val="single" w:color="auto" w:sz="4" w:space="0"/>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TL４９４</w:t>
            </w:r>
          </w:p>
        </w:tc>
        <w:tc>
          <w:tcPr>
            <w:tcW w:w="2099" w:type="dxa"/>
            <w:tcBorders>
              <w:top w:val="single" w:color="auto" w:sz="4" w:space="0"/>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大功率三极管</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TIP３２A</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电阻</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１０</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电容</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５</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铁芯电感</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１</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二极管</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MR８５０</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万用板</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单刀三掷开关</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096"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2099" w:type="dxa"/>
            <w:tcBorders>
              <w:top w:val="nil"/>
              <w:left w:val="nil"/>
              <w:bottom w:val="nil"/>
              <w:right w:val="nil"/>
            </w:tcBorders>
          </w:tcPr>
          <w:p>
            <w:pPr>
              <w:keepNext w:val="0"/>
              <w:keepLines w:val="0"/>
              <w:pageBreakBefore w:val="0"/>
              <w:numPr>
                <w:ilvl w:val="0"/>
                <w:numId w:val="0"/>
              </w:numPr>
              <w:kinsoku/>
              <w:wordWrap/>
              <w:overflowPunct/>
              <w:topLinePunct w:val="0"/>
              <w:autoSpaceDE/>
              <w:autoSpaceDN/>
              <w:bidi w:val="0"/>
              <w:adjustRightInd/>
              <w:snapToGrid/>
              <w:spacing w:line="440" w:lineRule="exac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r>
    </w:tbl>
    <w:p>
      <w:pPr>
        <w:keepNext w:val="0"/>
        <w:keepLines w:val="0"/>
        <w:pageBreakBefore w:val="0"/>
        <w:kinsoku/>
        <w:wordWrap/>
        <w:overflowPunct/>
        <w:topLinePunct w:val="0"/>
        <w:autoSpaceDE/>
        <w:autoSpaceDN/>
        <w:bidi w:val="0"/>
        <w:adjustRightInd/>
        <w:snapToGrid/>
        <w:spacing w:line="440" w:lineRule="exact"/>
        <w:textAlignment w:val="auto"/>
        <w:rPr>
          <w:rFonts w:hint="eastAsia" w:ascii="黑体" w:hAnsi="黑体" w:eastAsia="黑体"/>
          <w:sz w:val="24"/>
          <w:szCs w:val="28"/>
          <w:lang w:val="en-US" w:eastAsia="zh-CN"/>
        </w:rPr>
      </w:pP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2原理分析与说明</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val="0"/>
          <w:color w:val="333333"/>
          <w:kern w:val="0"/>
          <w:sz w:val="24"/>
          <w:szCs w:val="30"/>
          <w:lang w:val="en-US" w:eastAsia="zh-CN"/>
        </w:rPr>
      </w:pPr>
      <w:r>
        <w:rPr>
          <w:rFonts w:hint="eastAsia" w:ascii="宋体" w:hAnsi="宋体" w:eastAsia="宋体" w:cs="宋体"/>
          <w:b w:val="0"/>
          <w:bCs w:val="0"/>
          <w:color w:val="333333"/>
          <w:kern w:val="0"/>
          <w:sz w:val="24"/>
          <w:szCs w:val="30"/>
          <w:lang w:val="en-US" w:eastAsia="zh-CN"/>
        </w:rPr>
        <w:t>2</w:t>
      </w:r>
      <w:r>
        <w:rPr>
          <w:rFonts w:hint="eastAsia" w:ascii="宋体" w:hAnsi="宋体" w:eastAsia="宋体" w:cs="宋体"/>
          <w:b w:val="0"/>
          <w:bCs w:val="0"/>
          <w:color w:val="333333"/>
          <w:kern w:val="0"/>
          <w:sz w:val="24"/>
          <w:szCs w:val="30"/>
        </w:rPr>
        <w:t>.</w:t>
      </w:r>
      <w:r>
        <w:rPr>
          <w:rFonts w:hint="eastAsia" w:ascii="宋体" w:hAnsi="宋体" w:eastAsia="宋体" w:cs="宋体"/>
          <w:b w:val="0"/>
          <w:bCs w:val="0"/>
          <w:color w:val="333333"/>
          <w:kern w:val="0"/>
          <w:sz w:val="24"/>
          <w:szCs w:val="30"/>
          <w:lang w:val="en-US" w:eastAsia="zh-CN"/>
        </w:rPr>
        <w:t>2</w:t>
      </w:r>
      <w:r>
        <w:rPr>
          <w:rFonts w:hint="eastAsia" w:ascii="宋体" w:hAnsi="宋体" w:eastAsia="宋体" w:cs="宋体"/>
          <w:b w:val="0"/>
          <w:bCs w:val="0"/>
          <w:color w:val="333333"/>
          <w:kern w:val="0"/>
          <w:sz w:val="24"/>
          <w:szCs w:val="30"/>
        </w:rPr>
        <w:t>.</w:t>
      </w:r>
      <w:r>
        <w:rPr>
          <w:rFonts w:hint="eastAsia" w:ascii="宋体" w:hAnsi="宋体" w:eastAsia="宋体" w:cs="宋体"/>
          <w:b w:val="0"/>
          <w:bCs w:val="0"/>
          <w:color w:val="333333"/>
          <w:kern w:val="0"/>
          <w:sz w:val="24"/>
          <w:szCs w:val="30"/>
          <w:lang w:val="en-US" w:eastAsia="zh-CN"/>
        </w:rPr>
        <w:t>1</w:t>
      </w:r>
      <w:r>
        <w:rPr>
          <w:rFonts w:hint="eastAsia" w:ascii="宋体" w:hAnsi="宋体" w:eastAsia="宋体" w:cs="宋体"/>
          <w:b w:val="0"/>
          <w:bCs w:val="0"/>
          <w:color w:val="333333"/>
          <w:kern w:val="0"/>
          <w:sz w:val="24"/>
          <w:szCs w:val="30"/>
        </w:rPr>
        <w:t xml:space="preserve"> </w:t>
      </w:r>
      <w:r>
        <w:rPr>
          <w:rFonts w:hint="eastAsia" w:ascii="宋体" w:hAnsi="宋体" w:eastAsia="宋体" w:cs="宋体"/>
          <w:b w:val="0"/>
          <w:bCs w:val="0"/>
          <w:color w:val="333333"/>
          <w:kern w:val="0"/>
          <w:sz w:val="24"/>
          <w:szCs w:val="30"/>
          <w:lang w:val="en-US" w:eastAsia="zh-CN"/>
        </w:rPr>
        <w:t>PWM降压型稳压开关稳压电路</w:t>
      </w:r>
    </w:p>
    <w:p>
      <w:pPr>
        <w:pStyle w:val="11"/>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sz w:val="24"/>
          <w:szCs w:val="24"/>
        </w:rPr>
        <w:t>开关式DC-DC转换器一般由主电路和控制电路组成。其中主电路进行功率转换，是开关电源的核心部分，它包括功率开关管、整流管、电感、电容和负载电阻等元件。功率开关管和整流管作为开关工作，导通时工作在线性区，其源漏压降很小。控制电路的作用是驱动大功率的开关晶体管，使主电路输出合适的电压，并实现过温、过流、欠压等保护功能指标的检测。</w:t>
      </w:r>
      <w:r>
        <w:rPr>
          <w:rFonts w:hint="eastAsia" w:ascii="宋体" w:hAnsi="宋体" w:eastAsia="宋体" w:cs="宋体"/>
          <w:sz w:val="24"/>
          <w:szCs w:val="24"/>
        </w:rPr>
        <w:br w:type="textWrapping"/>
      </w:r>
      <w:r>
        <w:rPr>
          <w:rFonts w:hint="eastAsia" w:ascii="宋体" w:hAnsi="宋体" w:eastAsia="宋体" w:cs="宋体"/>
          <w:sz w:val="24"/>
          <w:szCs w:val="24"/>
        </w:rPr>
        <w:t xml:space="preserve">    开关电源按照主电路中各元件拓扑组合的不同可以分为:降压式(Buck)转换器、升压式(Boost)转换器、降压升压式(Buck-boost)转换器，降压式(Buck)转换器、升压式(Boost)转换器结构分别如下图所示:</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1)降压(Buck)转换器:</w:t>
      </w:r>
    </w:p>
    <w:p>
      <w:pPr>
        <w:widowControl/>
        <w:jc w:val="center"/>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2800985" cy="1294765"/>
            <wp:effectExtent l="0" t="0" r="5715" b="635"/>
            <wp:docPr id="13" name="图片 13" descr="C:\Users\moon\AppData\Roaming\Tencent\Users\1830103410\TIM\WinTemp\RichOle\%[LY74$H@{%B_[X8$2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moon\AppData\Roaming\Tencent\Users\1830103410\TIM\WinTemp\RichOle\%[LY74$H@{%B_[X8$2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00985" cy="1294765"/>
                    </a:xfrm>
                    <a:prstGeom prst="rect">
                      <a:avLst/>
                    </a:prstGeom>
                    <a:noFill/>
                    <a:ln>
                      <a:noFill/>
                    </a:ln>
                  </pic:spPr>
                </pic:pic>
              </a:graphicData>
            </a:graphic>
          </wp:inline>
        </w:drawing>
      </w:r>
    </w:p>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图</w:t>
      </w:r>
      <w:r>
        <w:rPr>
          <w:rFonts w:hint="eastAsia" w:ascii="宋体" w:hAnsi="宋体" w:eastAsia="宋体" w:cs="宋体"/>
          <w:kern w:val="0"/>
          <w:sz w:val="24"/>
          <w:szCs w:val="24"/>
          <w:lang w:val="en-US" w:eastAsia="zh-CN"/>
        </w:rPr>
        <w:t>2.2</w:t>
      </w:r>
      <w:r>
        <w:rPr>
          <w:rFonts w:hint="eastAsia" w:ascii="宋体" w:hAnsi="宋体" w:eastAsia="宋体" w:cs="宋体"/>
          <w:kern w:val="0"/>
          <w:sz w:val="24"/>
          <w:szCs w:val="24"/>
        </w:rPr>
        <w:t xml:space="preserve">  Buck变换原理图</w:t>
      </w:r>
    </w:p>
    <w:p>
      <w:pPr>
        <w:widowControl/>
        <w:jc w:val="center"/>
        <w:rPr>
          <w:rFonts w:ascii="宋体" w:hAnsi="宋体" w:eastAsia="宋体" w:cs="宋体"/>
          <w:kern w:val="0"/>
          <w:sz w:val="24"/>
          <w:szCs w:val="24"/>
        </w:rPr>
      </w:pP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sz w:val="24"/>
          <w:szCs w:val="24"/>
        </w:rPr>
      </w:pPr>
      <w:r>
        <w:rPr>
          <w:rFonts w:ascii="宋体" w:hAnsi="宋体" w:eastAsia="宋体"/>
          <w:sz w:val="24"/>
          <w:szCs w:val="24"/>
        </w:rPr>
        <w:t>降压式转换器是将作为功率开关管的MOS晶体管或者双极型晶体管放置在输入和输出之间，通过调节控制信号的占空比或者对开关的频率进行控制，输出直流电压的平均值。Buck转换器之所以被称为降压式转换器，是因为它的输出电压总是低于输入电压。</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sz w:val="24"/>
          <w:szCs w:val="24"/>
        </w:rPr>
      </w:pPr>
      <w:r>
        <w:rPr>
          <w:rFonts w:ascii="宋体" w:hAnsi="宋体" w:eastAsia="宋体"/>
          <w:sz w:val="24"/>
          <w:szCs w:val="24"/>
        </w:rPr>
        <w:t>Buck转换器的工作步骤:当开关功率管M1导通时(设导通压降为0)，加在电感L上的电压为(V</w:t>
      </w:r>
      <w:r>
        <w:rPr>
          <w:rFonts w:hint="eastAsia" w:ascii="宋体" w:hAnsi="宋体" w:eastAsia="宋体"/>
          <w:sz w:val="24"/>
          <w:szCs w:val="24"/>
        </w:rPr>
        <w:t>i</w:t>
      </w:r>
      <w:r>
        <w:rPr>
          <w:rFonts w:ascii="宋体" w:hAnsi="宋体" w:eastAsia="宋体"/>
          <w:sz w:val="24"/>
          <w:szCs w:val="24"/>
        </w:rPr>
        <w:t>n-Vou</w:t>
      </w:r>
      <w:r>
        <w:rPr>
          <w:rFonts w:hint="eastAsia" w:ascii="宋体" w:hAnsi="宋体" w:eastAsia="宋体"/>
          <w:sz w:val="24"/>
          <w:szCs w:val="24"/>
        </w:rPr>
        <w:t>t</w:t>
      </w:r>
      <w:r>
        <w:rPr>
          <w:rFonts w:ascii="宋体" w:hAnsi="宋体" w:eastAsia="宋体"/>
          <w:sz w:val="24"/>
          <w:szCs w:val="24"/>
        </w:rPr>
        <w:t>)。由于加在电感上的电压恒定，所以</w:t>
      </w:r>
      <w:r>
        <w:rPr>
          <w:rFonts w:hint="eastAsia" w:ascii="宋体" w:hAnsi="宋体" w:eastAsia="宋体"/>
          <w:sz w:val="24"/>
          <w:szCs w:val="24"/>
        </w:rPr>
        <w:t>流过电感的电流</w:t>
      </w:r>
      <w:r>
        <w:rPr>
          <w:rFonts w:ascii="宋体" w:hAnsi="宋体" w:eastAsia="宋体"/>
          <w:sz w:val="24"/>
          <w:szCs w:val="24"/>
        </w:rPr>
        <w:t>呈线性</w:t>
      </w:r>
      <w:r>
        <w:rPr>
          <w:rFonts w:hint="eastAsia" w:ascii="宋体" w:hAnsi="宋体" w:eastAsia="宋体"/>
          <w:sz w:val="24"/>
          <w:szCs w:val="24"/>
        </w:rPr>
        <w:t>上升的趋势</w:t>
      </w:r>
      <w:r>
        <w:rPr>
          <w:rFonts w:ascii="宋体" w:hAnsi="宋体" w:eastAsia="宋体"/>
          <w:sz w:val="24"/>
          <w:szCs w:val="24"/>
        </w:rPr>
        <w:t>，其上升斜率为d</w:t>
      </w:r>
      <w:r>
        <w:rPr>
          <w:rFonts w:hint="eastAsia" w:ascii="宋体" w:hAnsi="宋体" w:eastAsia="宋体"/>
          <w:sz w:val="24"/>
          <w:szCs w:val="24"/>
        </w:rPr>
        <w:t>I</w:t>
      </w:r>
      <w:r>
        <w:rPr>
          <w:rFonts w:ascii="宋体" w:hAnsi="宋体" w:eastAsia="宋体"/>
          <w:sz w:val="24"/>
          <w:szCs w:val="24"/>
        </w:rPr>
        <w:t>/dT=(V</w:t>
      </w:r>
      <w:r>
        <w:rPr>
          <w:rFonts w:hint="eastAsia" w:ascii="宋体" w:hAnsi="宋体" w:eastAsia="宋体"/>
          <w:sz w:val="24"/>
          <w:szCs w:val="24"/>
        </w:rPr>
        <w:t>in</w:t>
      </w:r>
      <w:r>
        <w:rPr>
          <w:rFonts w:ascii="宋体" w:hAnsi="宋体" w:eastAsia="宋体"/>
          <w:sz w:val="24"/>
          <w:szCs w:val="24"/>
        </w:rPr>
        <w:t>-Vou</w:t>
      </w:r>
      <w:r>
        <w:rPr>
          <w:rFonts w:hint="eastAsia" w:ascii="宋体" w:hAnsi="宋体" w:eastAsia="宋体"/>
          <w:sz w:val="24"/>
          <w:szCs w:val="24"/>
        </w:rPr>
        <w:t>t</w:t>
      </w:r>
      <w:r>
        <w:rPr>
          <w:rFonts w:ascii="宋体" w:hAnsi="宋体" w:eastAsia="宋体"/>
          <w:sz w:val="24"/>
          <w:szCs w:val="24"/>
        </w:rPr>
        <w:t>)/L,即电感电流近似于有阶梯的斜波。</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sz w:val="24"/>
          <w:szCs w:val="24"/>
        </w:rPr>
      </w:pPr>
      <w:r>
        <w:rPr>
          <w:rFonts w:hint="eastAsia" w:ascii="宋体" w:hAnsi="宋体" w:eastAsia="宋体"/>
          <w:sz w:val="24"/>
          <w:szCs w:val="24"/>
        </w:rPr>
        <w:t>2）升</w:t>
      </w:r>
      <w:r>
        <w:rPr>
          <w:rFonts w:ascii="宋体" w:hAnsi="宋体" w:eastAsia="宋体"/>
          <w:sz w:val="24"/>
          <w:szCs w:val="24"/>
        </w:rPr>
        <w:t>压(B</w:t>
      </w:r>
      <w:r>
        <w:rPr>
          <w:rFonts w:hint="eastAsia" w:ascii="宋体" w:hAnsi="宋体" w:eastAsia="宋体"/>
          <w:sz w:val="24"/>
          <w:szCs w:val="24"/>
        </w:rPr>
        <w:t>oost</w:t>
      </w:r>
      <w:r>
        <w:rPr>
          <w:rFonts w:ascii="宋体" w:hAnsi="宋体" w:eastAsia="宋体"/>
          <w:sz w:val="24"/>
          <w:szCs w:val="24"/>
        </w:rPr>
        <w:t>)转换器:</w:t>
      </w:r>
    </w:p>
    <w:p>
      <w:pPr>
        <w:pStyle w:val="11"/>
        <w:widowControl/>
        <w:ind w:left="0" w:leftChars="0" w:firstLine="0" w:firstLineChars="0"/>
        <w:jc w:val="center"/>
        <w:rPr>
          <w:rFonts w:ascii="宋体" w:hAnsi="宋体" w:eastAsia="宋体" w:cs="宋体"/>
          <w:kern w:val="0"/>
          <w:sz w:val="24"/>
          <w:szCs w:val="24"/>
        </w:rPr>
      </w:pPr>
      <w:r>
        <w:drawing>
          <wp:inline distT="0" distB="0" distL="0" distR="0">
            <wp:extent cx="3992245" cy="1061720"/>
            <wp:effectExtent l="0" t="0" r="8255" b="5080"/>
            <wp:docPr id="14" name="图片 14" descr="C:\Users\moon\AppData\Roaming\Tencent\Users\1830103410\TIM\WinTemp\RichOle\]14MF7(3K6GH)%DZUEF4Q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moon\AppData\Roaming\Tencent\Users\1830103410\TIM\WinTemp\RichOle\]14MF7(3K6GH)%DZUEF4Q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92418" cy="1061720"/>
                    </a:xfrm>
                    <a:prstGeom prst="rect">
                      <a:avLst/>
                    </a:prstGeom>
                    <a:noFill/>
                    <a:ln>
                      <a:noFill/>
                    </a:ln>
                  </pic:spPr>
                </pic:pic>
              </a:graphicData>
            </a:graphic>
          </wp:inline>
        </w:drawing>
      </w:r>
    </w:p>
    <w:p>
      <w:pPr>
        <w:pStyle w:val="11"/>
        <w:ind w:left="0" w:leftChars="0" w:firstLine="0" w:firstLineChars="0"/>
        <w:jc w:val="center"/>
        <w:rPr>
          <w:rFonts w:hint="eastAsia" w:ascii="宋体" w:hAnsi="宋体" w:eastAsia="宋体"/>
          <w:sz w:val="24"/>
          <w:szCs w:val="24"/>
        </w:rPr>
      </w:pPr>
      <w:r>
        <w:rPr>
          <w:rFonts w:hint="eastAsia" w:ascii="宋体" w:hAnsi="宋体" w:eastAsia="宋体"/>
          <w:sz w:val="24"/>
          <w:szCs w:val="24"/>
        </w:rPr>
        <w:t>图</w:t>
      </w:r>
      <w:r>
        <w:rPr>
          <w:rFonts w:hint="eastAsia" w:ascii="宋体" w:hAnsi="宋体" w:eastAsia="宋体"/>
          <w:sz w:val="24"/>
          <w:szCs w:val="24"/>
          <w:lang w:val="en-US" w:eastAsia="zh-CN"/>
        </w:rPr>
        <w:t>2.3</w:t>
      </w:r>
      <w:r>
        <w:rPr>
          <w:rFonts w:hint="eastAsia" w:ascii="宋体" w:hAnsi="宋体" w:eastAsia="宋体"/>
          <w:sz w:val="24"/>
          <w:szCs w:val="24"/>
        </w:rPr>
        <w:t xml:space="preserve">  Boost变换电路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rPr>
      </w:pPr>
      <w:r>
        <w:rPr>
          <w:rFonts w:ascii="宋体" w:hAnsi="宋体" w:eastAsia="宋体"/>
          <w:sz w:val="24"/>
          <w:szCs w:val="24"/>
        </w:rPr>
        <w:t>升压式转换器与降压转换器有相似的结构，只是功率开关管M1和电感L的位置不同。它的输出电压Vout比输入电压VIN高。升压转换器结构中峰值电流较高，而所需使用的元器件数量较少，这在中小功率的应用场合非常适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rPr>
      </w:pPr>
      <w:r>
        <w:rPr>
          <w:rFonts w:hint="eastAsia" w:ascii="宋体" w:hAnsi="宋体" w:eastAsia="宋体"/>
          <w:sz w:val="24"/>
          <w:szCs w:val="24"/>
        </w:rPr>
        <w:t>Boost转换器的工作步骤：当功率开关管M1导通时（设导通压降为0），输入</w:t>
      </w:r>
      <w:r>
        <w:rPr>
          <w:rFonts w:ascii="宋体" w:hAnsi="宋体" w:eastAsia="宋体"/>
          <w:sz w:val="24"/>
          <w:szCs w:val="24"/>
        </w:rPr>
        <w:t>电压VIN通过电感L、功率开关管M1形成回路，而流经电感的电流IL即为回路电流。在电感L的两端会产生极性为左正右负的自感电势，同时在电感L上存储能量，同时续流二极管D1处于关断状态。回路电流IL从最小值开始线性增加。经过</w:t>
      </w:r>
      <w:r>
        <w:rPr>
          <w:rFonts w:hint="eastAsia" w:ascii="宋体" w:hAnsi="宋体" w:eastAsia="宋体"/>
          <w:sz w:val="24"/>
          <w:szCs w:val="24"/>
        </w:rPr>
        <w:t>一</w:t>
      </w:r>
      <w:r>
        <w:rPr>
          <w:rFonts w:ascii="宋体" w:hAnsi="宋体" w:eastAsia="宋体"/>
          <w:sz w:val="24"/>
          <w:szCs w:val="24"/>
        </w:rPr>
        <w:t>段时间后，功率开关管M1从饱和导通变为截止关断。</w:t>
      </w:r>
      <w:r>
        <w:rPr>
          <w:rFonts w:ascii="宋体" w:hAnsi="宋体" w:eastAsia="宋体"/>
          <w:sz w:val="24"/>
          <w:szCs w:val="24"/>
        </w:rPr>
        <w:br w:type="textWrapping"/>
      </w:r>
      <w:r>
        <w:rPr>
          <w:rFonts w:hint="eastAsia" w:ascii="宋体" w:hAnsi="宋体" w:eastAsia="宋体"/>
          <w:sz w:val="24"/>
          <w:szCs w:val="24"/>
        </w:rPr>
        <w:t xml:space="preserve">    </w:t>
      </w:r>
      <w:r>
        <w:rPr>
          <w:rFonts w:ascii="宋体" w:hAnsi="宋体" w:eastAsia="宋体"/>
          <w:sz w:val="24"/>
          <w:szCs w:val="24"/>
        </w:rPr>
        <w:t>当功率开关管MI截止关断时，流经电感的电流</w:t>
      </w:r>
      <w:r>
        <w:rPr>
          <w:rFonts w:hint="eastAsia" w:ascii="宋体" w:hAnsi="宋体" w:eastAsia="宋体"/>
          <w:sz w:val="24"/>
          <w:szCs w:val="24"/>
        </w:rPr>
        <w:t>I</w:t>
      </w:r>
      <w:r>
        <w:rPr>
          <w:rFonts w:ascii="宋体" w:hAnsi="宋体" w:eastAsia="宋体"/>
          <w:sz w:val="24"/>
          <w:szCs w:val="24"/>
        </w:rPr>
        <w:t>L不能突变，电感器上的电压改变极性为左负右正。同时续流二极管D1导通，输入电压VIN加上存储在电感L中的能量共同通过续流二极管D1向输出端供电，并对输出电容C进行充电。随着时间推移，回路电流工开始线性减少，当回路电流小于负载电流时，电容开始向负载放电，以维持输出电压的恒定。再经过</w:t>
      </w:r>
      <w:r>
        <w:rPr>
          <w:rFonts w:hint="eastAsia" w:ascii="宋体" w:hAnsi="宋体" w:eastAsia="宋体"/>
          <w:sz w:val="24"/>
          <w:szCs w:val="24"/>
        </w:rPr>
        <w:t>一</w:t>
      </w:r>
      <w:r>
        <w:rPr>
          <w:rFonts w:ascii="宋体" w:hAnsi="宋体" w:eastAsia="宋体"/>
          <w:sz w:val="24"/>
          <w:szCs w:val="24"/>
        </w:rPr>
        <w:t>段时间后，功率开关管M1从截止状态重新变为饱和导通。</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2.2</w:t>
      </w:r>
      <w:r>
        <w:rPr>
          <w:rFonts w:hint="eastAsia" w:ascii="宋体" w:hAnsi="宋体" w:eastAsia="宋体" w:cs="宋体"/>
          <w:b w:val="0"/>
          <w:bCs w:val="0"/>
          <w:sz w:val="24"/>
          <w:szCs w:val="24"/>
        </w:rPr>
        <w:t xml:space="preserve"> PWM脉宽调制型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rPr>
        <w:t>PWM（脉冲宽度调制）是通过控制固定电压的直流电源开关频率，改变负载两端的电压，从而达到控制要求的一种电压调整方法。</w:t>
      </w:r>
      <w:r>
        <w:rPr>
          <w:rFonts w:ascii="宋体" w:hAnsi="宋体" w:eastAsia="宋体"/>
          <w:sz w:val="24"/>
          <w:szCs w:val="24"/>
        </w:rPr>
        <w:br w:type="textWrapping"/>
      </w:r>
      <w:r>
        <w:rPr>
          <w:rFonts w:hint="eastAsia" w:ascii="宋体" w:hAnsi="宋体" w:eastAsia="宋体"/>
          <w:sz w:val="24"/>
          <w:szCs w:val="24"/>
        </w:rPr>
        <w:t xml:space="preserve">    </w:t>
      </w:r>
      <w:r>
        <w:rPr>
          <w:rFonts w:ascii="宋体" w:hAnsi="宋体" w:eastAsia="宋体"/>
          <w:sz w:val="24"/>
          <w:szCs w:val="24"/>
        </w:rPr>
        <w:t>PWM方式的基本实现方法是控制电路通过对被监测信号与基准信号的差值进行放大反馈，调节主电路功率开关器件的导通脉冲宽度，使得开关电源的输出电压或电流等参数在控制信号的作用下保持稳定。</w:t>
      </w:r>
      <w:r>
        <w:rPr>
          <w:rFonts w:hint="eastAsia" w:ascii="宋体" w:hAnsi="宋体" w:eastAsia="宋体"/>
          <w:sz w:val="24"/>
          <w:szCs w:val="24"/>
        </w:rPr>
        <w:t>其中PWM的开关频率是由芯片内部的振荡器OSC产生</w:t>
      </w:r>
      <w:r>
        <w:rPr>
          <w:rFonts w:hint="eastAsia" w:ascii="宋体" w:hAnsi="宋体" w:eastAsia="宋体"/>
          <w:sz w:val="24"/>
          <w:szCs w:val="24"/>
          <w:lang w:val="en-US" w:eastAsia="zh-CN"/>
        </w:rPr>
        <w:t>。</w:t>
      </w:r>
    </w:p>
    <w:p>
      <w:pPr>
        <w:ind w:firstLine="420" w:firstLineChars="200"/>
        <w:jc w:val="center"/>
        <w:rPr>
          <w:rFonts w:hint="eastAsia" w:ascii="楷体" w:hAnsi="楷体" w:eastAsia="楷体" w:cs="楷体"/>
          <w:szCs w:val="21"/>
        </w:rPr>
      </w:pPr>
      <w:r>
        <w:rPr>
          <w:rFonts w:hint="eastAsia" w:ascii="楷体" w:hAnsi="楷体" w:eastAsia="楷体" w:cs="楷体"/>
          <w:szCs w:val="21"/>
        </w:rPr>
        <w:drawing>
          <wp:inline distT="0" distB="0" distL="114300" distR="114300">
            <wp:extent cx="3790315" cy="1350645"/>
            <wp:effectExtent l="0" t="0" r="6985" b="8255"/>
            <wp:docPr id="15" name="图片 15" descr="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信号"/>
                    <pic:cNvPicPr>
                      <a:picLocks noChangeAspect="1"/>
                    </pic:cNvPicPr>
                  </pic:nvPicPr>
                  <pic:blipFill>
                    <a:blip r:embed="rId16">
                      <a:lum contrast="12000"/>
                    </a:blip>
                    <a:stretch>
                      <a:fillRect/>
                    </a:stretch>
                  </pic:blipFill>
                  <pic:spPr>
                    <a:xfrm>
                      <a:off x="0" y="0"/>
                      <a:ext cx="3789223" cy="1350645"/>
                    </a:xfrm>
                    <a:prstGeom prst="rect">
                      <a:avLst/>
                    </a:prstGeom>
                  </pic:spPr>
                </pic:pic>
              </a:graphicData>
            </a:graphic>
          </wp:inline>
        </w:drawing>
      </w:r>
    </w:p>
    <w:p>
      <w:pPr>
        <w:ind w:firstLine="480" w:firstLineChars="200"/>
        <w:jc w:val="center"/>
        <w:rPr>
          <w:rFonts w:hint="eastAsia" w:ascii="宋体" w:hAnsi="宋体" w:eastAsia="宋体"/>
          <w:sz w:val="24"/>
          <w:szCs w:val="24"/>
        </w:rPr>
      </w:pPr>
      <w:r>
        <w:rPr>
          <w:rFonts w:hint="eastAsia" w:ascii="宋体" w:hAnsi="宋体" w:eastAsia="宋体"/>
          <w:sz w:val="24"/>
          <w:szCs w:val="24"/>
        </w:rPr>
        <w:t>图</w:t>
      </w:r>
      <w:r>
        <w:rPr>
          <w:rFonts w:hint="eastAsia" w:ascii="宋体" w:hAnsi="宋体" w:eastAsia="宋体"/>
          <w:sz w:val="24"/>
          <w:szCs w:val="24"/>
          <w:lang w:val="en-US" w:eastAsia="zh-CN"/>
        </w:rPr>
        <w:t>2.4</w:t>
      </w:r>
      <w:r>
        <w:rPr>
          <w:rFonts w:hint="eastAsia" w:ascii="宋体" w:hAnsi="宋体" w:eastAsia="宋体"/>
          <w:sz w:val="24"/>
          <w:szCs w:val="24"/>
        </w:rPr>
        <w:t xml:space="preserve"> PWM脉冲调制波形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8"/>
          <w:szCs w:val="28"/>
        </w:rPr>
      </w:pPr>
      <w:r>
        <w:rPr>
          <w:rFonts w:ascii="宋体" w:hAnsi="宋体" w:eastAsia="宋体"/>
          <w:sz w:val="24"/>
          <w:szCs w:val="24"/>
        </w:rPr>
        <w:t>PWM的优点是在大负载时的效率高，对负载变换跟随性较好，而且输出纹波较低，电路结构比较简单，有利于进行电磁兼容设计:缺点是当负载较小时，控制电路所消耗的电流占总电流中的比例明显上升，导致轻载时效率降低，静态功耗增加。</w:t>
      </w:r>
    </w:p>
    <w:p>
      <w:pPr>
        <w:pStyle w:val="3"/>
        <w:numPr>
          <w:ilvl w:val="0"/>
          <w:numId w:val="2"/>
        </w:numPr>
        <w:bidi w:val="0"/>
        <w:rPr>
          <w:rFonts w:hint="eastAsia"/>
          <w:lang w:val="en-US" w:eastAsia="zh-CN"/>
        </w:rPr>
      </w:pPr>
      <w:r>
        <w:rPr>
          <w:rFonts w:hint="eastAsia"/>
        </w:rPr>
        <w:t>软件</w:t>
      </w:r>
      <w:r>
        <w:rPr>
          <w:rFonts w:hint="eastAsia"/>
          <w:lang w:val="en-US" w:eastAsia="zh-CN"/>
        </w:rPr>
        <w:t>仿真</w:t>
      </w:r>
      <w:r>
        <w:rPr>
          <w:rFonts w:hint="eastAsia"/>
        </w:rPr>
        <w:t>设计</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ascii="黑体" w:hAnsi="黑体" w:eastAsia="黑体"/>
          <w:b/>
          <w:bCs/>
          <w:sz w:val="32"/>
          <w:szCs w:val="32"/>
          <w:lang w:val="en-US" w:eastAsia="zh-CN"/>
        </w:rPr>
      </w:pPr>
      <w:r>
        <w:rPr>
          <w:rFonts w:hint="eastAsia" w:ascii="宋体" w:hAnsi="宋体" w:eastAsia="宋体" w:cstheme="minorBidi"/>
          <w:b/>
          <w:bCs/>
          <w:kern w:val="2"/>
          <w:sz w:val="24"/>
          <w:szCs w:val="24"/>
          <w:lang w:val="en-US" w:eastAsia="zh-CN" w:bidi="ar-SA"/>
        </w:rPr>
        <w:t>3.1 DC-DC降压部分</w:t>
      </w:r>
    </w:p>
    <w:p>
      <w:pPr>
        <w:pStyle w:val="11"/>
        <w:numPr>
          <w:ilvl w:val="0"/>
          <w:numId w:val="0"/>
        </w:numPr>
        <w:ind w:leftChars="0"/>
        <w:jc w:val="center"/>
      </w:pPr>
      <w:r>
        <w:drawing>
          <wp:inline distT="0" distB="0" distL="114300" distR="114300">
            <wp:extent cx="3498215" cy="2976245"/>
            <wp:effectExtent l="0" t="0" r="698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3498215" cy="2976245"/>
                    </a:xfrm>
                    <a:prstGeom prst="rect">
                      <a:avLst/>
                    </a:prstGeom>
                    <a:noFill/>
                    <a:ln>
                      <a:noFill/>
                    </a:ln>
                  </pic:spPr>
                </pic:pic>
              </a:graphicData>
            </a:graphic>
          </wp:inline>
        </w:drawing>
      </w:r>
    </w:p>
    <w:p>
      <w:pPr>
        <w:pStyle w:val="11"/>
        <w:numPr>
          <w:ilvl w:val="0"/>
          <w:numId w:val="0"/>
        </w:numPr>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图3.1 </w:t>
      </w:r>
      <w:r>
        <w:rPr>
          <w:rFonts w:hint="eastAsia" w:ascii="宋体" w:hAnsi="宋体" w:eastAsia="宋体" w:cs="宋体"/>
          <w:kern w:val="2"/>
          <w:sz w:val="24"/>
          <w:szCs w:val="24"/>
          <w:lang w:val="en-US" w:eastAsia="zh-CN" w:bidi="ar-SA"/>
        </w:rPr>
        <w:t>DC-DC降压部分</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textAlignment w:val="auto"/>
        <w:rPr>
          <w:rFonts w:hint="default"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连接在控制器TL４９４引脚端５和引脚端６的电容和电阻决定开关电源的开关频率，引脚端１端和２端的误差放大器实现了反馈网络上的电压与基准电压的平衡。电容Cｔ和电阻Rｔ到输入地的０.１Ω电阻为限流保护电阻。</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3.２低通滤波器部分</w:t>
      </w:r>
    </w:p>
    <w:p>
      <w:pPr>
        <w:pStyle w:val="11"/>
        <w:numPr>
          <w:ilvl w:val="0"/>
          <w:numId w:val="0"/>
        </w:numPr>
        <w:ind w:leftChars="0"/>
        <w:jc w:val="center"/>
        <w:rPr>
          <w:rFonts w:ascii="宋体" w:hAnsi="宋体" w:eastAsia="宋体" w:cstheme="minorBidi"/>
          <w:kern w:val="2"/>
          <w:sz w:val="24"/>
          <w:szCs w:val="24"/>
          <w:lang w:val="en-US" w:eastAsia="zh-CN" w:bidi="ar-SA"/>
        </w:rPr>
      </w:pPr>
      <w:r>
        <w:rPr>
          <w:rFonts w:ascii="宋体" w:hAnsi="宋体" w:eastAsia="宋体" w:cstheme="minorBidi"/>
          <w:kern w:val="2"/>
          <w:sz w:val="24"/>
          <w:szCs w:val="24"/>
          <w:lang w:val="en-US" w:eastAsia="zh-CN" w:bidi="ar-SA"/>
        </w:rPr>
        <w:drawing>
          <wp:inline distT="0" distB="0" distL="114300" distR="114300">
            <wp:extent cx="2653030" cy="2783205"/>
            <wp:effectExtent l="0" t="0" r="1270" b="1079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2653030" cy="2783205"/>
                    </a:xfrm>
                    <a:prstGeom prst="rect">
                      <a:avLst/>
                    </a:prstGeom>
                    <a:noFill/>
                    <a:ln>
                      <a:noFill/>
                    </a:ln>
                  </pic:spPr>
                </pic:pic>
              </a:graphicData>
            </a:graphic>
          </wp:inline>
        </w:drawing>
      </w:r>
    </w:p>
    <w:p>
      <w:pPr>
        <w:pStyle w:val="11"/>
        <w:numPr>
          <w:ilvl w:val="0"/>
          <w:numId w:val="0"/>
        </w:numPr>
        <w:ind w:leftChars="0"/>
        <w:jc w:val="center"/>
        <w:rPr>
          <w:rFonts w:hint="default"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图3.2低通滤波器部分</w:t>
      </w:r>
    </w:p>
    <w:p>
      <w:pPr>
        <w:pStyle w:val="11"/>
        <w:numPr>
          <w:ilvl w:val="0"/>
          <w:numId w:val="0"/>
        </w:numPr>
        <w:ind w:leftChars="0" w:firstLine="480" w:firstLineChars="200"/>
        <w:jc w:val="both"/>
        <w:rPr>
          <w:rFonts w:hint="default"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为保证电流连续，低通滤波器的电感取值不能太小也不能太大。根据实际电路进行调节。</w:t>
      </w:r>
    </w:p>
    <w:p>
      <w:pPr>
        <w:pStyle w:val="11"/>
        <w:numPr>
          <w:ilvl w:val="0"/>
          <w:numId w:val="0"/>
        </w:numPr>
        <w:ind w:leftChars="0"/>
        <w:rPr>
          <w:rFonts w:hint="eastAsia" w:ascii="宋体" w:hAnsi="宋体" w:eastAsia="宋体" w:cstheme="minorBidi"/>
          <w:kern w:val="2"/>
          <w:sz w:val="24"/>
          <w:szCs w:val="24"/>
          <w:lang w:val="en-US" w:eastAsia="zh-CN" w:bidi="ar-SA"/>
        </w:rPr>
      </w:pPr>
    </w:p>
    <w:p>
      <w:pPr>
        <w:pStyle w:val="11"/>
        <w:numPr>
          <w:ilvl w:val="0"/>
          <w:numId w:val="0"/>
        </w:numPr>
        <w:ind w:leftChars="0"/>
        <w:rPr>
          <w:rFonts w:hint="eastAsia" w:ascii="宋体" w:hAnsi="宋体" w:eastAsia="宋体" w:cstheme="minorBidi"/>
          <w:b/>
          <w:bCs/>
          <w:kern w:val="2"/>
          <w:sz w:val="24"/>
          <w:szCs w:val="24"/>
          <w:lang w:val="en-US" w:eastAsia="zh-CN" w:bidi="ar-SA"/>
        </w:rPr>
      </w:pPr>
      <w:r>
        <w:rPr>
          <w:rFonts w:hint="eastAsia" w:ascii="宋体" w:hAnsi="宋体" w:eastAsia="宋体" w:cstheme="minorBidi"/>
          <w:b/>
          <w:bCs/>
          <w:kern w:val="2"/>
          <w:sz w:val="24"/>
          <w:szCs w:val="24"/>
          <w:lang w:val="en-US" w:eastAsia="zh-CN" w:bidi="ar-SA"/>
        </w:rPr>
        <w:t>3.3档位调节电路部分</w:t>
      </w:r>
    </w:p>
    <w:p>
      <w:pPr>
        <w:pStyle w:val="11"/>
        <w:numPr>
          <w:ilvl w:val="0"/>
          <w:numId w:val="0"/>
        </w:numPr>
        <w:ind w:leftChars="0"/>
        <w:jc w:val="center"/>
      </w:pPr>
      <w:r>
        <w:drawing>
          <wp:inline distT="0" distB="0" distL="114300" distR="114300">
            <wp:extent cx="2704465" cy="2004060"/>
            <wp:effectExtent l="0" t="0" r="63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2704465" cy="2004060"/>
                    </a:xfrm>
                    <a:prstGeom prst="rect">
                      <a:avLst/>
                    </a:prstGeom>
                    <a:noFill/>
                    <a:ln>
                      <a:noFill/>
                    </a:ln>
                  </pic:spPr>
                </pic:pic>
              </a:graphicData>
            </a:graphic>
          </wp:inline>
        </w:drawing>
      </w:r>
    </w:p>
    <w:p>
      <w:pPr>
        <w:pStyle w:val="11"/>
        <w:numPr>
          <w:ilvl w:val="0"/>
          <w:numId w:val="0"/>
        </w:numPr>
        <w:ind w:leftChars="0"/>
        <w:jc w:val="center"/>
      </w:pPr>
      <w:r>
        <w:rPr>
          <w:rFonts w:hint="eastAsia" w:ascii="宋体" w:hAnsi="宋体" w:eastAsia="宋体" w:cstheme="minorBidi"/>
          <w:kern w:val="2"/>
          <w:sz w:val="24"/>
          <w:szCs w:val="24"/>
          <w:lang w:val="en-US" w:eastAsia="zh-CN" w:bidi="ar-SA"/>
        </w:rPr>
        <w:t>图3.3档位调节电路部分</w:t>
      </w:r>
    </w:p>
    <w:p>
      <w:pPr>
        <w:pStyle w:val="11"/>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根据单刀三掷开关控制接入的电阻不同来调节TL494二脚电压，实现输出不同的直流电压。</w:t>
      </w:r>
    </w:p>
    <w:p>
      <w:pPr>
        <w:pStyle w:val="3"/>
        <w:numPr>
          <w:ilvl w:val="0"/>
          <w:numId w:val="2"/>
        </w:numPr>
        <w:bidi w:val="0"/>
        <w:ind w:left="0" w:leftChars="0" w:firstLine="0" w:firstLineChars="0"/>
        <w:rPr>
          <w:rFonts w:hint="eastAsia"/>
        </w:rPr>
      </w:pPr>
      <w:r>
        <w:rPr>
          <w:rFonts w:hint="eastAsia"/>
        </w:rPr>
        <w:t>调试</w:t>
      </w: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4.1测试方案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sz w:val="24"/>
          <w:szCs w:val="24"/>
          <w:lang w:val="en-US" w:eastAsia="zh-CN"/>
        </w:rPr>
      </w:pPr>
      <w:r>
        <w:rPr>
          <w:rFonts w:hint="eastAsia" w:ascii="宋体" w:hAnsi="宋体" w:cstheme="minorBidi"/>
          <w:b w:val="0"/>
          <w:kern w:val="2"/>
          <w:sz w:val="24"/>
          <w:szCs w:val="24"/>
          <w:lang w:val="en-US" w:eastAsia="zh-CN" w:bidi="ar-SA"/>
        </w:rPr>
        <w:t>（</w:t>
      </w:r>
      <w:r>
        <w:rPr>
          <w:rFonts w:hint="eastAsia" w:ascii="宋体" w:hAnsi="宋体" w:eastAsia="宋体"/>
          <w:sz w:val="24"/>
          <w:szCs w:val="24"/>
          <w:lang w:val="en-US" w:eastAsia="zh-CN"/>
        </w:rPr>
        <w:t>１）软件测试：采用</w:t>
      </w:r>
      <w:r>
        <w:rPr>
          <w:rFonts w:hint="eastAsia" w:ascii="黑体" w:hAnsi="黑体" w:eastAsia="黑体" w:cs="黑体"/>
          <w:sz w:val="24"/>
          <w:szCs w:val="24"/>
          <w:lang w:val="en-US" w:eastAsia="zh-CN"/>
        </w:rPr>
        <w:t>Proteus</w:t>
      </w:r>
      <w:r>
        <w:rPr>
          <w:rFonts w:hint="eastAsia" w:ascii="宋体" w:hAnsi="宋体" w:eastAsia="宋体"/>
          <w:sz w:val="24"/>
          <w:szCs w:val="24"/>
          <w:lang w:val="en-US" w:eastAsia="zh-CN"/>
        </w:rPr>
        <w:t>进行仿真判断电路可行性。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（２）硬件检测：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①采用数字示波器对PWM调制输出波进行检测。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②采用数字万用表对电路板连接情况测试。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（３）基本部分检测：重复基本部分各项要求十次，计算各要求误差率。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（４）发挥部分检测：重复发挥部分各项要求十次，计算各要求误差率。</w:t>
      </w: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4.2测试条件</w:t>
      </w:r>
    </w:p>
    <w:p>
      <w:pPr>
        <w:keepNext w:val="0"/>
        <w:keepLines w:val="0"/>
        <w:pageBreakBefore w:val="0"/>
        <w:numPr>
          <w:ilvl w:val="0"/>
          <w:numId w:val="3"/>
        </w:numPr>
        <w:kinsoku/>
        <w:wordWrap/>
        <w:overflowPunct/>
        <w:topLinePunct w:val="0"/>
        <w:autoSpaceDE/>
        <w:autoSpaceDN/>
        <w:bidi w:val="0"/>
        <w:adjustRightInd/>
        <w:snapToGrid/>
        <w:spacing w:line="440" w:lineRule="exact"/>
        <w:ind w:left="540" w:leftChars="0" w:firstLine="0" w:firstLineChars="0"/>
        <w:jc w:val="both"/>
        <w:textAlignment w:val="auto"/>
        <w:rPr>
          <w:rFonts w:hint="eastAsia" w:ascii="宋体" w:hAnsi="宋体" w:eastAsiaTheme="minorEastAsia" w:cstheme="minorBidi"/>
          <w:b w:val="0"/>
          <w:kern w:val="2"/>
          <w:sz w:val="24"/>
          <w:szCs w:val="24"/>
          <w:lang w:val="en-US" w:eastAsia="zh-CN" w:bidi="ar-SA"/>
        </w:rPr>
      </w:pPr>
      <w:r>
        <w:rPr>
          <w:rFonts w:hint="eastAsia" w:ascii="宋体" w:hAnsi="宋体" w:cstheme="minorBidi"/>
          <w:b w:val="0"/>
          <w:kern w:val="2"/>
          <w:sz w:val="24"/>
          <w:szCs w:val="24"/>
          <w:lang w:val="en-US" w:eastAsia="zh-CN" w:bidi="ar-SA"/>
        </w:rPr>
        <w:t>测试时需要有不接负载和接5欧姆电阻负载两种状态</w:t>
      </w:r>
    </w:p>
    <w:p>
      <w:pPr>
        <w:keepNext w:val="0"/>
        <w:keepLines w:val="0"/>
        <w:pageBreakBefore w:val="0"/>
        <w:numPr>
          <w:ilvl w:val="0"/>
          <w:numId w:val="3"/>
        </w:numPr>
        <w:kinsoku/>
        <w:wordWrap/>
        <w:overflowPunct/>
        <w:topLinePunct w:val="0"/>
        <w:autoSpaceDE/>
        <w:autoSpaceDN/>
        <w:bidi w:val="0"/>
        <w:adjustRightInd/>
        <w:snapToGrid/>
        <w:spacing w:line="440" w:lineRule="exact"/>
        <w:ind w:left="540" w:leftChars="0" w:firstLine="0" w:firstLineChars="0"/>
        <w:jc w:val="both"/>
        <w:textAlignment w:val="auto"/>
        <w:rPr>
          <w:rFonts w:hint="default" w:ascii="黑体" w:hAnsi="黑体" w:eastAsia="黑体"/>
          <w:sz w:val="24"/>
          <w:szCs w:val="28"/>
          <w:lang w:val="en-US" w:eastAsia="zh-CN"/>
        </w:rPr>
      </w:pPr>
      <w:r>
        <w:rPr>
          <w:rFonts w:hint="eastAsia" w:ascii="宋体" w:hAnsi="宋体" w:cstheme="minorBidi"/>
          <w:b w:val="0"/>
          <w:kern w:val="2"/>
          <w:sz w:val="24"/>
          <w:szCs w:val="24"/>
          <w:lang w:val="en-US" w:eastAsia="zh-CN" w:bidi="ar-SA"/>
        </w:rPr>
        <w:t>需要体现挡位的要求，不同挡位输出不同的直流信号，分别为1V，3.3V，5V和20V。</w:t>
      </w: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4.3测试结果与分析</w:t>
      </w:r>
    </w:p>
    <w:p>
      <w:pPr>
        <w:ind w:firstLine="537" w:firstLineChars="224"/>
        <w:rPr>
          <w:rFonts w:hAnsi="宋体"/>
          <w:b w:val="0"/>
          <w:bCs w:val="0"/>
          <w:color w:val="auto"/>
          <w:sz w:val="24"/>
          <w:szCs w:val="24"/>
        </w:rPr>
      </w:pPr>
      <w:r>
        <w:rPr>
          <w:rFonts w:hint="eastAsia"/>
          <w:b w:val="0"/>
          <w:bCs w:val="0"/>
          <w:color w:val="auto"/>
          <w:sz w:val="24"/>
          <w:szCs w:val="24"/>
          <w:lang w:val="en-US" w:eastAsia="zh-CN"/>
        </w:rPr>
        <w:t>5</w:t>
      </w:r>
      <w:r>
        <w:rPr>
          <w:b w:val="0"/>
          <w:bCs w:val="0"/>
          <w:color w:val="auto"/>
          <w:sz w:val="24"/>
          <w:szCs w:val="24"/>
        </w:rPr>
        <w:t>V</w:t>
      </w:r>
      <w:r>
        <w:rPr>
          <w:rFonts w:hAnsi="宋体"/>
          <w:b w:val="0"/>
          <w:bCs w:val="0"/>
          <w:color w:val="auto"/>
          <w:sz w:val="24"/>
          <w:szCs w:val="24"/>
        </w:rPr>
        <w:t>档信号测试结果好下表所示：</w:t>
      </w:r>
      <w:r>
        <w:rPr>
          <w:b w:val="0"/>
          <w:bCs w:val="0"/>
          <w:color w:val="auto"/>
          <w:sz w:val="24"/>
          <w:szCs w:val="24"/>
        </w:rPr>
        <w:t xml:space="preserve">                           </w:t>
      </w:r>
      <w:r>
        <w:rPr>
          <w:rFonts w:hAnsi="宋体"/>
          <w:b w:val="0"/>
          <w:bCs w:val="0"/>
          <w:color w:val="auto"/>
          <w:sz w:val="24"/>
          <w:szCs w:val="24"/>
        </w:rPr>
        <w:t>（单位</w:t>
      </w:r>
      <w:r>
        <w:rPr>
          <w:b w:val="0"/>
          <w:bCs w:val="0"/>
          <w:color w:val="auto"/>
          <w:sz w:val="24"/>
          <w:szCs w:val="24"/>
        </w:rPr>
        <w:t>/V</w:t>
      </w:r>
      <w:r>
        <w:rPr>
          <w:rFonts w:hAnsi="宋体"/>
          <w:b w:val="0"/>
          <w:bCs w:val="0"/>
          <w:color w:val="auto"/>
          <w:sz w:val="24"/>
          <w:szCs w:val="24"/>
        </w:rPr>
        <w:t>）</w:t>
      </w:r>
    </w:p>
    <w:p>
      <w:pPr>
        <w:ind w:firstLine="537" w:firstLineChars="224"/>
        <w:jc w:val="cente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表4.1   5V测试结果</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信号值</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14.9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15.0</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显示</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5.01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4.99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4.98</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5.01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5.02</w:t>
            </w:r>
          </w:p>
        </w:tc>
      </w:tr>
    </w:tbl>
    <w:p>
      <w:pPr>
        <w:rPr>
          <w:rFonts w:hint="eastAsia"/>
          <w:b w:val="0"/>
          <w:bCs w:val="0"/>
          <w:color w:val="auto"/>
          <w:sz w:val="24"/>
          <w:szCs w:val="24"/>
          <w:lang w:val="en-US" w:eastAsia="zh-CN"/>
        </w:rPr>
      </w:pPr>
    </w:p>
    <w:p>
      <w:pPr>
        <w:ind w:firstLine="537" w:firstLineChars="224"/>
        <w:rPr>
          <w:rFonts w:hAnsi="宋体"/>
          <w:b w:val="0"/>
          <w:bCs w:val="0"/>
          <w:color w:val="auto"/>
          <w:sz w:val="24"/>
          <w:szCs w:val="24"/>
        </w:rPr>
      </w:pPr>
      <w:r>
        <w:rPr>
          <w:rFonts w:hint="eastAsia"/>
          <w:b w:val="0"/>
          <w:bCs w:val="0"/>
          <w:color w:val="auto"/>
          <w:sz w:val="24"/>
          <w:szCs w:val="24"/>
          <w:lang w:val="en-US" w:eastAsia="zh-CN"/>
        </w:rPr>
        <w:t>3.3</w:t>
      </w:r>
      <w:r>
        <w:rPr>
          <w:b w:val="0"/>
          <w:bCs w:val="0"/>
          <w:color w:val="auto"/>
          <w:sz w:val="24"/>
          <w:szCs w:val="24"/>
        </w:rPr>
        <w:t>V</w:t>
      </w:r>
      <w:r>
        <w:rPr>
          <w:rFonts w:hAnsi="宋体"/>
          <w:b w:val="0"/>
          <w:bCs w:val="0"/>
          <w:color w:val="auto"/>
          <w:sz w:val="24"/>
          <w:szCs w:val="24"/>
        </w:rPr>
        <w:t>档信号测试结果</w:t>
      </w:r>
      <w:r>
        <w:rPr>
          <w:rFonts w:hint="eastAsia" w:hAnsi="宋体"/>
          <w:b w:val="0"/>
          <w:bCs w:val="0"/>
          <w:color w:val="auto"/>
          <w:sz w:val="24"/>
          <w:szCs w:val="24"/>
          <w:lang w:val="en-US" w:eastAsia="zh-CN"/>
        </w:rPr>
        <w:t>如</w:t>
      </w:r>
      <w:r>
        <w:rPr>
          <w:rFonts w:hAnsi="宋体"/>
          <w:b w:val="0"/>
          <w:bCs w:val="0"/>
          <w:color w:val="auto"/>
          <w:sz w:val="24"/>
          <w:szCs w:val="24"/>
        </w:rPr>
        <w:t>下表所示：</w:t>
      </w:r>
      <w:r>
        <w:rPr>
          <w:b w:val="0"/>
          <w:bCs w:val="0"/>
          <w:color w:val="auto"/>
          <w:sz w:val="24"/>
          <w:szCs w:val="24"/>
        </w:rPr>
        <w:t xml:space="preserve">                           </w:t>
      </w:r>
      <w:r>
        <w:rPr>
          <w:rFonts w:hAnsi="宋体"/>
          <w:b w:val="0"/>
          <w:bCs w:val="0"/>
          <w:color w:val="auto"/>
          <w:sz w:val="24"/>
          <w:szCs w:val="24"/>
        </w:rPr>
        <w:t>（单位</w:t>
      </w:r>
      <w:r>
        <w:rPr>
          <w:b w:val="0"/>
          <w:bCs w:val="0"/>
          <w:color w:val="auto"/>
          <w:sz w:val="24"/>
          <w:szCs w:val="24"/>
        </w:rPr>
        <w:t>/V</w:t>
      </w:r>
      <w:r>
        <w:rPr>
          <w:rFonts w:hAnsi="宋体"/>
          <w:b w:val="0"/>
          <w:bCs w:val="0"/>
          <w:color w:val="auto"/>
          <w:sz w:val="24"/>
          <w:szCs w:val="24"/>
        </w:rPr>
        <w:t>）</w:t>
      </w:r>
    </w:p>
    <w:p>
      <w:pPr>
        <w:ind w:firstLine="537" w:firstLineChars="224"/>
        <w:jc w:val="center"/>
        <w:rPr>
          <w:rFonts w:hAnsi="宋体"/>
          <w:b w:val="0"/>
          <w:bCs w:val="0"/>
          <w:color w:val="auto"/>
          <w:sz w:val="24"/>
          <w:szCs w:val="24"/>
        </w:rPr>
      </w:pPr>
      <w:r>
        <w:rPr>
          <w:rFonts w:hint="eastAsia" w:ascii="宋体" w:hAnsi="宋体" w:eastAsia="宋体" w:cs="宋体"/>
          <w:b w:val="0"/>
          <w:bCs w:val="0"/>
          <w:color w:val="auto"/>
          <w:sz w:val="24"/>
          <w:szCs w:val="24"/>
          <w:lang w:val="en-US" w:eastAsia="zh-CN"/>
        </w:rPr>
        <w:t>表4.1   3.3V测试结果</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信号值</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14.9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15.0</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显示</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3.33</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3.29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3.32</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3.32</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3.33</w:t>
            </w:r>
          </w:p>
        </w:tc>
      </w:tr>
    </w:tbl>
    <w:p>
      <w:pPr>
        <w:ind w:firstLine="537" w:firstLineChars="224"/>
        <w:rPr>
          <w:rFonts w:hAnsi="宋体"/>
          <w:b w:val="0"/>
          <w:bCs w:val="0"/>
          <w:color w:val="auto"/>
          <w:sz w:val="24"/>
          <w:szCs w:val="24"/>
        </w:rPr>
      </w:pPr>
      <w:r>
        <w:rPr>
          <w:rFonts w:hint="eastAsia"/>
          <w:b w:val="0"/>
          <w:bCs w:val="0"/>
          <w:color w:val="auto"/>
          <w:sz w:val="24"/>
          <w:szCs w:val="24"/>
          <w:lang w:val="en-US" w:eastAsia="zh-CN"/>
        </w:rPr>
        <w:t>1</w:t>
      </w:r>
      <w:r>
        <w:rPr>
          <w:b w:val="0"/>
          <w:bCs w:val="0"/>
          <w:color w:val="auto"/>
          <w:sz w:val="24"/>
          <w:szCs w:val="24"/>
        </w:rPr>
        <w:t>V</w:t>
      </w:r>
      <w:r>
        <w:rPr>
          <w:rFonts w:hAnsi="宋体"/>
          <w:b w:val="0"/>
          <w:bCs w:val="0"/>
          <w:color w:val="auto"/>
          <w:sz w:val="24"/>
          <w:szCs w:val="24"/>
        </w:rPr>
        <w:t>档信号测试结果</w:t>
      </w:r>
      <w:r>
        <w:rPr>
          <w:rFonts w:hint="eastAsia" w:hAnsi="宋体"/>
          <w:b w:val="0"/>
          <w:bCs w:val="0"/>
          <w:color w:val="auto"/>
          <w:sz w:val="24"/>
          <w:szCs w:val="24"/>
          <w:lang w:val="en-US" w:eastAsia="zh-CN"/>
        </w:rPr>
        <w:t>如</w:t>
      </w:r>
      <w:r>
        <w:rPr>
          <w:rFonts w:hAnsi="宋体"/>
          <w:b w:val="0"/>
          <w:bCs w:val="0"/>
          <w:color w:val="auto"/>
          <w:sz w:val="24"/>
          <w:szCs w:val="24"/>
        </w:rPr>
        <w:t>下表所示：</w:t>
      </w:r>
      <w:r>
        <w:rPr>
          <w:b w:val="0"/>
          <w:bCs w:val="0"/>
          <w:color w:val="auto"/>
          <w:sz w:val="24"/>
          <w:szCs w:val="24"/>
        </w:rPr>
        <w:t xml:space="preserve">                           </w:t>
      </w:r>
      <w:r>
        <w:rPr>
          <w:rFonts w:hAnsi="宋体"/>
          <w:b w:val="0"/>
          <w:bCs w:val="0"/>
          <w:color w:val="auto"/>
          <w:sz w:val="24"/>
          <w:szCs w:val="24"/>
        </w:rPr>
        <w:t>（单位</w:t>
      </w:r>
      <w:r>
        <w:rPr>
          <w:b w:val="0"/>
          <w:bCs w:val="0"/>
          <w:color w:val="auto"/>
          <w:sz w:val="24"/>
          <w:szCs w:val="24"/>
        </w:rPr>
        <w:t>/V</w:t>
      </w:r>
      <w:r>
        <w:rPr>
          <w:rFonts w:hAnsi="宋体"/>
          <w:b w:val="0"/>
          <w:bCs w:val="0"/>
          <w:color w:val="auto"/>
          <w:sz w:val="24"/>
          <w:szCs w:val="24"/>
        </w:rPr>
        <w:t>）</w:t>
      </w:r>
    </w:p>
    <w:p>
      <w:pPr>
        <w:ind w:firstLine="537" w:firstLineChars="224"/>
        <w:jc w:val="center"/>
        <w:rPr>
          <w:rFonts w:hAnsi="宋体"/>
          <w:b w:val="0"/>
          <w:bCs w:val="0"/>
          <w:color w:val="auto"/>
          <w:sz w:val="24"/>
          <w:szCs w:val="24"/>
        </w:rPr>
      </w:pPr>
      <w:r>
        <w:rPr>
          <w:rFonts w:hint="eastAsia" w:ascii="宋体" w:hAnsi="宋体" w:eastAsia="宋体" w:cs="宋体"/>
          <w:b w:val="0"/>
          <w:bCs w:val="0"/>
          <w:color w:val="auto"/>
          <w:sz w:val="24"/>
          <w:szCs w:val="24"/>
          <w:lang w:val="en-US" w:eastAsia="zh-CN"/>
        </w:rPr>
        <w:t>表4.1   1V测试结果</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信号值</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14.9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15.0</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72" w:type="dxa"/>
            <w:noWrap w:val="0"/>
            <w:vAlign w:val="center"/>
          </w:tcPr>
          <w:p>
            <w:pPr>
              <w:jc w:val="center"/>
              <w:rPr>
                <w:b w:val="0"/>
                <w:bCs w:val="0"/>
                <w:color w:val="auto"/>
              </w:rPr>
            </w:pPr>
            <w:r>
              <w:rPr>
                <w:rFonts w:hAnsi="宋体"/>
                <w:b w:val="0"/>
                <w:bCs w:val="0"/>
                <w:color w:val="auto"/>
              </w:rPr>
              <w:t>显示</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1.01</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0.99</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1.02</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1.03</w:t>
            </w:r>
          </w:p>
        </w:tc>
        <w:tc>
          <w:tcPr>
            <w:tcW w:w="972" w:type="dxa"/>
            <w:noWrap w:val="0"/>
            <w:vAlign w:val="center"/>
          </w:tcPr>
          <w:p>
            <w:pPr>
              <w:jc w:val="center"/>
              <w:rPr>
                <w:rFonts w:hint="default" w:eastAsiaTheme="minorEastAsia"/>
                <w:b w:val="0"/>
                <w:bCs w:val="0"/>
                <w:color w:val="auto"/>
                <w:lang w:val="en-US" w:eastAsia="zh-CN"/>
              </w:rPr>
            </w:pPr>
            <w:r>
              <w:rPr>
                <w:rFonts w:hint="eastAsia"/>
                <w:b w:val="0"/>
                <w:bCs w:val="0"/>
                <w:color w:val="auto"/>
                <w:lang w:val="en-US" w:eastAsia="zh-CN"/>
              </w:rPr>
              <w:t>1.02</w:t>
            </w:r>
          </w:p>
        </w:tc>
      </w:tr>
    </w:tbl>
    <w:p>
      <w:pPr>
        <w:keepNext w:val="0"/>
        <w:keepLines w:val="0"/>
        <w:pageBreakBefore w:val="0"/>
        <w:numPr>
          <w:ilvl w:val="0"/>
          <w:numId w:val="0"/>
        </w:numPr>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cstheme="minorBidi"/>
          <w:b w:val="0"/>
          <w:kern w:val="2"/>
          <w:sz w:val="24"/>
          <w:szCs w:val="24"/>
          <w:lang w:val="en-US" w:eastAsia="zh-CN" w:bidi="ar-SA"/>
        </w:rPr>
      </w:pPr>
      <w:r>
        <w:rPr>
          <w:rFonts w:hint="eastAsia" w:ascii="宋体" w:hAnsi="宋体" w:eastAsiaTheme="minorEastAsia" w:cstheme="minorBidi"/>
          <w:b w:val="0"/>
          <w:kern w:val="2"/>
          <w:sz w:val="24"/>
          <w:szCs w:val="24"/>
          <w:lang w:val="en-US" w:eastAsia="zh-CN" w:bidi="ar-SA"/>
        </w:rPr>
        <w:t>经实际操作，</w:t>
      </w:r>
      <w:r>
        <w:rPr>
          <w:rFonts w:hint="eastAsia" w:ascii="宋体" w:hAnsi="宋体" w:cstheme="minorBidi"/>
          <w:b w:val="0"/>
          <w:kern w:val="2"/>
          <w:sz w:val="24"/>
          <w:szCs w:val="24"/>
          <w:lang w:val="en-US" w:eastAsia="zh-CN" w:bidi="ar-SA"/>
        </w:rPr>
        <w:t>基础</w:t>
      </w:r>
      <w:r>
        <w:rPr>
          <w:rFonts w:hint="eastAsia" w:ascii="宋体" w:hAnsi="宋体" w:eastAsiaTheme="minorEastAsia" w:cstheme="minorBidi"/>
          <w:b w:val="0"/>
          <w:kern w:val="2"/>
          <w:sz w:val="24"/>
          <w:szCs w:val="24"/>
          <w:lang w:val="en-US" w:eastAsia="zh-CN" w:bidi="ar-SA"/>
        </w:rPr>
        <w:t>要求</w:t>
      </w:r>
      <w:r>
        <w:rPr>
          <w:rFonts w:hint="eastAsia" w:ascii="宋体" w:hAnsi="宋体" w:cstheme="minorBidi"/>
          <w:b w:val="0"/>
          <w:kern w:val="2"/>
          <w:sz w:val="24"/>
          <w:szCs w:val="24"/>
          <w:lang w:val="en-US" w:eastAsia="zh-CN" w:bidi="ar-SA"/>
        </w:rPr>
        <w:t>均</w:t>
      </w:r>
      <w:r>
        <w:rPr>
          <w:rFonts w:hint="eastAsia" w:ascii="宋体" w:hAnsi="宋体" w:eastAsiaTheme="minorEastAsia" w:cstheme="minorBidi"/>
          <w:b w:val="0"/>
          <w:kern w:val="2"/>
          <w:sz w:val="24"/>
          <w:szCs w:val="24"/>
          <w:lang w:val="en-US" w:eastAsia="zh-CN" w:bidi="ar-SA"/>
        </w:rPr>
        <w:t>符合</w:t>
      </w:r>
      <w:r>
        <w:rPr>
          <w:rFonts w:hint="eastAsia" w:ascii="宋体" w:hAnsi="宋体" w:cstheme="minorBidi"/>
          <w:b w:val="0"/>
          <w:kern w:val="2"/>
          <w:sz w:val="24"/>
          <w:szCs w:val="24"/>
          <w:lang w:val="en-US" w:eastAsia="zh-CN" w:bidi="ar-SA"/>
        </w:rPr>
        <w:t>。</w:t>
      </w:r>
    </w:p>
    <w:p>
      <w:pPr>
        <w:pStyle w:val="3"/>
        <w:numPr>
          <w:ilvl w:val="0"/>
          <w:numId w:val="2"/>
        </w:numPr>
        <w:bidi w:val="0"/>
        <w:ind w:left="0" w:leftChars="0" w:firstLine="0" w:firstLineChars="0"/>
        <w:rPr>
          <w:rFonts w:hint="eastAsia"/>
          <w:lang w:val="en-US" w:eastAsia="zh-CN"/>
        </w:rPr>
      </w:pPr>
      <w:r>
        <w:rPr>
          <w:rFonts w:hint="eastAsia"/>
          <w:lang w:val="en-US" w:eastAsia="zh-CN"/>
        </w:rPr>
        <w:t>参考文献</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王兆安 《电力电子技术》[M]  机械工业出版社.</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黄智伟《全国大学生电子设计竞赛系统设计》[M]北京航空航天大学出版社</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张双,冀苗苗,李怡潜,李竹.基于TL494的开关稳压电源设计[J].电脑与电信,2019(Z1):9-12+24.</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鲁明丽,李春明,朱嘉诚,王苏南.基于TL494芯片的小功率开关电源设计[J].南通职业大学学报,2016,30(01):101-104.</w:t>
      </w:r>
    </w:p>
    <w:p>
      <w:pPr>
        <w:pStyle w:val="2"/>
        <w:spacing w:before="0" w:beforeLines="0" w:after="0" w:afterLines="0" w:line="240" w:lineRule="auto"/>
        <w:rPr>
          <w:rFonts w:hAnsi="宋体"/>
          <w:sz w:val="32"/>
          <w:szCs w:val="32"/>
        </w:rPr>
      </w:pPr>
      <w:bookmarkStart w:id="0" w:name="_Toc239306453"/>
      <w:r>
        <w:rPr>
          <w:rFonts w:hAnsi="宋体"/>
          <w:sz w:val="32"/>
          <w:szCs w:val="32"/>
        </w:rPr>
        <w:t>附录</w:t>
      </w:r>
      <w:r>
        <w:rPr>
          <w:sz w:val="32"/>
          <w:szCs w:val="32"/>
        </w:rPr>
        <w:t>1</w:t>
      </w:r>
      <w:r>
        <w:rPr>
          <w:rFonts w:hAnsi="宋体"/>
          <w:sz w:val="32"/>
          <w:szCs w:val="32"/>
        </w:rPr>
        <w:t>：</w:t>
      </w:r>
      <w:r>
        <w:rPr>
          <w:rFonts w:hint="eastAsia" w:hAnsi="宋体"/>
          <w:sz w:val="32"/>
          <w:szCs w:val="32"/>
          <w:lang w:val="en-US" w:eastAsia="zh-CN"/>
        </w:rPr>
        <w:t>仿真</w:t>
      </w:r>
      <w:r>
        <w:rPr>
          <w:rFonts w:hAnsi="宋体"/>
          <w:sz w:val="32"/>
          <w:szCs w:val="32"/>
        </w:rPr>
        <w:t>电路原理图</w:t>
      </w:r>
      <w:bookmarkEnd w:id="0"/>
    </w:p>
    <w:p>
      <w:pPr>
        <w:pStyle w:val="2"/>
        <w:spacing w:before="0" w:beforeLines="0" w:after="0" w:afterLines="0" w:line="240" w:lineRule="auto"/>
        <w:rPr>
          <w:rFonts w:hint="eastAsia" w:eastAsiaTheme="minorEastAsia"/>
          <w:lang w:eastAsia="zh-CN"/>
        </w:rPr>
      </w:pPr>
      <w:r>
        <w:rPr>
          <w:rFonts w:hint="eastAsia" w:eastAsiaTheme="minorEastAsia"/>
          <w:lang w:eastAsia="zh-CN"/>
        </w:rPr>
        <w:drawing>
          <wp:inline distT="0" distB="0" distL="114300" distR="114300">
            <wp:extent cx="5257165" cy="2922270"/>
            <wp:effectExtent l="0" t="0" r="635" b="11430"/>
            <wp:docPr id="3" name="图片 3" descr="QQ图片2021050416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10504164542"/>
                    <pic:cNvPicPr>
                      <a:picLocks noChangeAspect="1"/>
                    </pic:cNvPicPr>
                  </pic:nvPicPr>
                  <pic:blipFill>
                    <a:blip r:embed="rId20"/>
                    <a:stretch>
                      <a:fillRect/>
                    </a:stretch>
                  </pic:blipFill>
                  <pic:spPr>
                    <a:xfrm>
                      <a:off x="0" y="0"/>
                      <a:ext cx="5257165" cy="292227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cstheme="minorBidi"/>
          <w:b w:val="0"/>
          <w:kern w:val="2"/>
          <w:sz w:val="24"/>
          <w:szCs w:val="24"/>
          <w:lang w:val="en-US" w:eastAsia="zh-CN" w:bidi="ar-SA"/>
        </w:rPr>
      </w:pPr>
      <w:bookmarkStart w:id="1" w:name="_GoBack"/>
      <w:bookmarkEnd w:id="1"/>
    </w:p>
    <w:sectPr>
      <w:footerReference r:id="rId9"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separate"/>
    </w:r>
    <w:r>
      <w:rPr>
        <w:rStyle w:val="10"/>
      </w:rPr>
      <w:t>I</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separate"/>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E39F3"/>
    <w:multiLevelType w:val="singleLevel"/>
    <w:tmpl w:val="87BE39F3"/>
    <w:lvl w:ilvl="0" w:tentative="0">
      <w:start w:val="1"/>
      <w:numFmt w:val="decimal"/>
      <w:suff w:val="nothing"/>
      <w:lvlText w:val="（%1）"/>
      <w:lvlJc w:val="left"/>
      <w:pPr>
        <w:ind w:left="540" w:leftChars="0" w:firstLine="0" w:firstLineChars="0"/>
      </w:pPr>
    </w:lvl>
  </w:abstractNum>
  <w:abstractNum w:abstractNumId="1">
    <w:nsid w:val="9BE01AA4"/>
    <w:multiLevelType w:val="singleLevel"/>
    <w:tmpl w:val="9BE01AA4"/>
    <w:lvl w:ilvl="0" w:tentative="0">
      <w:start w:val="1"/>
      <w:numFmt w:val="decimal"/>
      <w:lvlText w:val="[%1]"/>
      <w:lvlJc w:val="left"/>
      <w:pPr>
        <w:tabs>
          <w:tab w:val="left" w:pos="312"/>
        </w:tabs>
      </w:pPr>
    </w:lvl>
  </w:abstractNum>
  <w:abstractNum w:abstractNumId="2">
    <w:nsid w:val="22D32DDB"/>
    <w:multiLevelType w:val="multilevel"/>
    <w:tmpl w:val="22D32DD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EBDD44"/>
    <w:multiLevelType w:val="singleLevel"/>
    <w:tmpl w:val="6AEBDD44"/>
    <w:lvl w:ilvl="0" w:tentative="0">
      <w:start w:val="3"/>
      <w:numFmt w:val="chineseCounting"/>
      <w:suff w:val="nothing"/>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F24"/>
    <w:rsid w:val="001255AD"/>
    <w:rsid w:val="00161C3A"/>
    <w:rsid w:val="00164D72"/>
    <w:rsid w:val="002D0F39"/>
    <w:rsid w:val="0043452B"/>
    <w:rsid w:val="004E7674"/>
    <w:rsid w:val="004E7775"/>
    <w:rsid w:val="0079310E"/>
    <w:rsid w:val="007B5D5E"/>
    <w:rsid w:val="00973D24"/>
    <w:rsid w:val="009E686C"/>
    <w:rsid w:val="00A42578"/>
    <w:rsid w:val="00A645CC"/>
    <w:rsid w:val="00AD4F24"/>
    <w:rsid w:val="00C85161"/>
    <w:rsid w:val="00E17B09"/>
    <w:rsid w:val="00E83482"/>
    <w:rsid w:val="00EE30FA"/>
    <w:rsid w:val="013A3031"/>
    <w:rsid w:val="02576B5C"/>
    <w:rsid w:val="06CD22F5"/>
    <w:rsid w:val="095000CE"/>
    <w:rsid w:val="0E072EC4"/>
    <w:rsid w:val="0E792A00"/>
    <w:rsid w:val="13E56AB9"/>
    <w:rsid w:val="1403691E"/>
    <w:rsid w:val="17076372"/>
    <w:rsid w:val="17B62417"/>
    <w:rsid w:val="1A483845"/>
    <w:rsid w:val="1B541FDC"/>
    <w:rsid w:val="1CBE5752"/>
    <w:rsid w:val="1D165206"/>
    <w:rsid w:val="2209080D"/>
    <w:rsid w:val="22DA7400"/>
    <w:rsid w:val="24776F88"/>
    <w:rsid w:val="28617538"/>
    <w:rsid w:val="2CBA25FD"/>
    <w:rsid w:val="2E581D08"/>
    <w:rsid w:val="30FC34EA"/>
    <w:rsid w:val="331551FE"/>
    <w:rsid w:val="341E1C71"/>
    <w:rsid w:val="38137125"/>
    <w:rsid w:val="3BFC3257"/>
    <w:rsid w:val="3D01361B"/>
    <w:rsid w:val="3D6A41EF"/>
    <w:rsid w:val="3E096D0A"/>
    <w:rsid w:val="3EAB0DF2"/>
    <w:rsid w:val="3FED78CF"/>
    <w:rsid w:val="407411FD"/>
    <w:rsid w:val="40B34877"/>
    <w:rsid w:val="41867104"/>
    <w:rsid w:val="43424033"/>
    <w:rsid w:val="491B3187"/>
    <w:rsid w:val="4E3B1ABF"/>
    <w:rsid w:val="52440FF0"/>
    <w:rsid w:val="556C2E19"/>
    <w:rsid w:val="574272C7"/>
    <w:rsid w:val="58730DD7"/>
    <w:rsid w:val="59830498"/>
    <w:rsid w:val="5A5B59CB"/>
    <w:rsid w:val="5B7603AC"/>
    <w:rsid w:val="5C870302"/>
    <w:rsid w:val="60F06A38"/>
    <w:rsid w:val="61701C04"/>
    <w:rsid w:val="61CE3419"/>
    <w:rsid w:val="63B81B63"/>
    <w:rsid w:val="65453BAD"/>
    <w:rsid w:val="67F2237B"/>
    <w:rsid w:val="68B76D73"/>
    <w:rsid w:val="6922205F"/>
    <w:rsid w:val="69261891"/>
    <w:rsid w:val="695D2E8C"/>
    <w:rsid w:val="6B281B40"/>
    <w:rsid w:val="6B510F16"/>
    <w:rsid w:val="6B893115"/>
    <w:rsid w:val="79944761"/>
    <w:rsid w:val="79CC5F2D"/>
    <w:rsid w:val="79FE62D7"/>
    <w:rsid w:val="7BF77CE8"/>
    <w:rsid w:val="7CB14415"/>
    <w:rsid w:val="7CCF7266"/>
    <w:rsid w:val="7E9B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rPr>
      <w:sz w:val="18"/>
      <w:szCs w:val="18"/>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paragraph" w:styleId="11">
    <w:name w:val="List Paragraph"/>
    <w:basedOn w:val="1"/>
    <w:qFormat/>
    <w:uiPriority w:val="34"/>
    <w:pPr>
      <w:ind w:firstLine="420" w:firstLineChars="200"/>
    </w:pPr>
  </w:style>
  <w:style w:type="character" w:customStyle="1" w:styleId="12">
    <w:name w:val="批注框文本 Char"/>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370</Words>
  <Characters>2110</Characters>
  <Lines>17</Lines>
  <Paragraphs>4</Paragraphs>
  <TotalTime>0</TotalTime>
  <ScaleCrop>false</ScaleCrop>
  <LinksUpToDate>false</LinksUpToDate>
  <CharactersWithSpaces>2476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2021-05-02T10:47:00Z</dcterms:created>
  <dc:creator>Tris Anima</dc:creator>
  <cp:lastModifiedBy>龙飞扬</cp:lastModifiedBy>
  <dcterms:modified xsi:type="dcterms:W3CDTF">2021-05-04T09:55:27Z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