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rPr>
          <w:rFonts w:ascii="Times New Roman" w:hAnsi="Times New Roman" w:eastAsia="黑体"/>
          <w:b w:val="0"/>
          <w:sz w:val="32"/>
        </w:rPr>
        <w:t>第一章 深度学习实验报告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ind w:firstLine="0"/>
        <w:outlineLvl w:val="2"/>
      </w:pPr>
      <w:r>
        <w:rPr>
          <w:rFonts w:ascii="Times New Roman" w:hAnsi="Times New Roman" w:eastAsia="黑体"/>
          <w:b w:val="0"/>
          <w:sz w:val="28"/>
        </w:rPr>
        <w:t>1.1 研究背景</w:t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近年来，深度学习技术在计算机视觉领域取得了突破性进展。卷积神经网络（CNN）作为核心架构之一，在图像分类、目标检测等任务中表现出色。</w:t>
      </w:r>
    </w:p>
    <w:p>
      <w:pPr>
        <w:ind w:firstLine="0"/>
        <w:outlineLvl w:val="2"/>
      </w:pPr>
      <w:r>
        <w:rPr>
          <w:rFonts w:ascii="Times New Roman" w:hAnsi="Times New Roman" w:eastAsia="黑体"/>
          <w:b w:val="0"/>
          <w:sz w:val="28"/>
        </w:rPr>
        <w:t>1.2 实验方法</w:t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实验采用 CIFAR-10 数据集，随机选取每类 100 张图片作为训练集。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22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9zvpad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22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18"/>
        </w:rPr>
        <w:t>图1-1 模型架构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表 超参数配置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表1-1 参数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rPr>
          <w:tblHeader/>
        </w:trPr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参数</w:t>
            </w:r>
          </w:p>
        </w:tc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取值</w:t>
            </w:r>
          </w:p>
        </w:tc>
      </w:tr>
      <w:tr>
        <w:tc>
          <w:tcPr>
            <w:tcW w:type="dxa" w:w="4320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学习率</w:t>
            </w:r>
          </w:p>
        </w:tc>
        <w:tc>
          <w:tcPr>
            <w:tcW w:type="dxa" w:w="4320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0.001</w:t>
            </w:r>
          </w:p>
        </w:tc>
      </w:tr>
      <w:tr>
        <w:tc>
          <w:tcPr>
            <w:tcW w:type="dxa" w:w="4320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批量大小</w:t>
            </w:r>
          </w:p>
        </w:tc>
        <w:tc>
          <w:tcPr>
            <w:tcW w:type="dxa" w:w="4320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</w:tr>
      <w:tr>
        <w:tc>
          <w:tcPr>
            <w:tcW w:type="dxa" w:w="4320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训练轮次</w:t>
            </w:r>
          </w:p>
        </w:tc>
        <w:tc>
          <w:tcPr>
            <w:tcW w:type="dxa" w:w="4320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100</w:t>
            </w:r>
          </w:p>
        </w:tc>
      </w:tr>
      <w:tr>
        <w:tc>
          <w:tcPr>
            <w:tcW w:type="dxa" w:w="4320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优化器</w:t>
            </w:r>
          </w:p>
        </w:tc>
        <w:tc>
          <w:tcPr>
            <w:tcW w:type="dxa" w:w="4320"/>
          </w:tcPr>
          <w:p>
            <w:pPr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Adam</w:t>
            </w:r>
          </w:p>
        </w:tc>
      </w:tr>
    </w:tbl>
    <w:p>
      <w:pPr>
        <w:spacing w:before="0" w:after="0"/>
      </w:pPr>
      <w:r>
        <w:rPr>
          <w:rFonts w:ascii="Times New Roman" w:hAnsi="Times New Roman" w:eastAsia="宋体"/>
          <w:b w:val="0"/>
          <w:sz w:val="21"/>
        </w:rPr>
      </w:r>
    </w:p>
    <w:p>
      <w:pPr>
        <w:ind w:firstLine="0"/>
        <w:outlineLvl w:val="2"/>
      </w:pPr>
      <w:r>
        <w:rPr>
          <w:rFonts w:ascii="Times New Roman" w:hAnsi="Times New Roman" w:eastAsia="黑体"/>
          <w:b w:val="0"/>
          <w:sz w:val="28"/>
        </w:rPr>
        <w:t>1.3 实验结果</w:t>
      </w:r>
    </w:p>
    <w:p>
      <w:pPr>
        <w:spacing w:line="312" w:lineRule="auto" w:before="0" w:after="0"/>
        <w:ind w:firstLine="420"/>
      </w:pPr>
      <w:r>
        <w:rPr>
          <w:rFonts w:ascii="Times New Roman" w:hAnsi="Times New Roman" w:eastAsia="宋体"/>
          <w:b w:val="0"/>
          <w:sz w:val="21"/>
        </w:rPr>
        <w:t>模型在测试集上取得了 94.2% 的 Top-1 准确率，验证了深度学习方法在小样本场景下的有效性。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t>第</w:t>
    </w:r>
    <w: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sz w:val="21"/>
      </w:rPr>
      <w:t>页  共</w:t>
    </w:r>
    <w:r>
      <w:fldChar w:fldCharType="begin"/>
      <w:instrText xml:space="preserve"> NUMPAGES </w:instrText>
      <w:fldChar w:fldCharType="end"/>
    </w:r>
    <w:r>
      <w:rPr>
        <w:rFonts w:ascii="Times New Roman" w:hAnsi="Times New Roman" w:eastAsia="宋体"/>
        <w:b w:val="0"/>
        <w:sz w:val="21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Times New Roman" w:hAnsi="Times New Roman" w:eastAsia="黑体"/>
        <w:b w:val="0"/>
        <w:sz w:val="18"/>
      </w:rPr>
      <w:t>xxxxx</w:t>
    </w:r>
  </w:p>
  <w:p>
    <w:pPr>
      <w:spacing w:before="0"/>
      <w:jc w:val="right"/>
    </w:pPr>
    <w:r>
      <w:rPr>
        <w:rFonts w:ascii="Times New Roman" w:hAnsi="Times New Roman" w:eastAsia="黑体"/>
        <w:b w:val="0"/>
        <w:sz w:val="18"/>
      </w:rPr>
      <w:t>深度学习实验报告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before="0" w:after="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