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838E" w14:textId="77777777" w:rsidR="007346E9" w:rsidRDefault="00443610">
      <w:r>
        <w:tab/>
        <w:t>Both of these charts have the name of the task and the name of the group member performing the task to the left of the chart. Each task has a bar that indicated the length of the task, measured in days. Some tasks are independent and can be started whenever while others are dependent and require certain tasks be completed before they can be started. A dependent task is indicated by its starting point being at the end of another task instead of being on the first day like the other tasks. Where the bar starts indicates which task it depends on.</w:t>
      </w:r>
    </w:p>
    <w:p w14:paraId="565CC9E2" w14:textId="43EC816F" w:rsidR="00443610" w:rsidRDefault="00443610">
      <w:r>
        <w:tab/>
        <w:t xml:space="preserve">The I2 </w:t>
      </w:r>
      <w:r w:rsidR="008A5BF0">
        <w:t>Gantt</w:t>
      </w:r>
      <w:r>
        <w:t xml:space="preserve"> chart shows that the dependent tasks are the use cases and the risk analysis. The I3 </w:t>
      </w:r>
      <w:r w:rsidR="008A5BF0">
        <w:t>Gantt</w:t>
      </w:r>
      <w:r>
        <w:t xml:space="preserve"> chart shows that the dependent tasks are</w:t>
      </w:r>
      <w:r w:rsidR="008A5BF0">
        <w:t xml:space="preserve"> Use Case Diagram and the Use Case Prototype.</w:t>
      </w:r>
    </w:p>
    <w:p w14:paraId="632E5A83" w14:textId="271AA81C" w:rsidR="008A5BF0" w:rsidRDefault="008A5BF0">
      <w:r>
        <w:rPr>
          <w:noProof/>
        </w:rPr>
        <w:drawing>
          <wp:inline distT="0" distB="0" distL="0" distR="0" wp14:anchorId="7284A99F" wp14:editId="349DDC56">
            <wp:extent cx="5943600" cy="2995930"/>
            <wp:effectExtent l="0" t="0" r="0" b="13970"/>
            <wp:docPr id="1"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4AFFDFB" w14:textId="796BB4E0" w:rsidR="008A5BF0" w:rsidRDefault="008A5BF0">
      <w:r>
        <w:rPr>
          <w:noProof/>
        </w:rPr>
        <w:drawing>
          <wp:inline distT="0" distB="0" distL="0" distR="0" wp14:anchorId="3406DCA1" wp14:editId="53023FF8">
            <wp:extent cx="5943600" cy="3028950"/>
            <wp:effectExtent l="0" t="0" r="0" b="0"/>
            <wp:docPr id="2" name="Chart 2">
              <a:extLst xmlns:a="http://schemas.openxmlformats.org/drawingml/2006/main">
                <a:ext uri="{FF2B5EF4-FFF2-40B4-BE49-F238E27FC236}">
                  <a16:creationId xmlns:a16="http://schemas.microsoft.com/office/drawing/2014/main" id="{327356BB-533A-4ED8-94D7-203A09E45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8A5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610"/>
    <w:rsid w:val="00443610"/>
    <w:rsid w:val="007346E9"/>
    <w:rsid w:val="008A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FCFA"/>
  <w15:chartTrackingRefBased/>
  <w15:docId w15:val="{2148D66C-8B53-454F-848F-04299222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1. Vision document update - Everyone</c:v>
                </c:pt>
                <c:pt idx="1">
                  <c:v>2. System requirements - Mate</c:v>
                </c:pt>
                <c:pt idx="2">
                  <c:v>3. Use cases - Trisia &amp; Jann</c:v>
                </c:pt>
                <c:pt idx="3">
                  <c:v>4. Architecture considerations - Chad</c:v>
                </c:pt>
                <c:pt idx="4">
                  <c:v>5. Risk analysis - Trisia &amp; Jann</c:v>
                </c:pt>
                <c:pt idx="5">
                  <c:v>6. Gantt chart - Joseph</c:v>
                </c:pt>
                <c:pt idx="6">
                  <c:v>7. Inception Phase protype - Adrian</c:v>
                </c:pt>
              </c:strCache>
            </c:strRef>
          </c:cat>
          <c:val>
            <c:numRef>
              <c:f>Sheet1!$B$2:$B$8</c:f>
              <c:numCache>
                <c:formatCode>d\-mmm</c:formatCode>
                <c:ptCount val="7"/>
                <c:pt idx="0">
                  <c:v>43143</c:v>
                </c:pt>
                <c:pt idx="1">
                  <c:v>43143</c:v>
                </c:pt>
                <c:pt idx="2">
                  <c:v>43148</c:v>
                </c:pt>
                <c:pt idx="3">
                  <c:v>43143</c:v>
                </c:pt>
                <c:pt idx="4">
                  <c:v>43148</c:v>
                </c:pt>
                <c:pt idx="5">
                  <c:v>43143</c:v>
                </c:pt>
                <c:pt idx="6">
                  <c:v>43143</c:v>
                </c:pt>
              </c:numCache>
            </c:numRef>
          </c:val>
          <c:extLst>
            <c:ext xmlns:c16="http://schemas.microsoft.com/office/drawing/2014/chart" uri="{C3380CC4-5D6E-409C-BE32-E72D297353CC}">
              <c16:uniqueId val="{00000000-496B-4737-80D3-F2EA530CB23E}"/>
            </c:ext>
          </c:extLst>
        </c:ser>
        <c:ser>
          <c:idx val="1"/>
          <c:order val="1"/>
          <c:tx>
            <c:strRef>
              <c:f>Sheet1!$C$1</c:f>
              <c:strCache>
                <c:ptCount val="1"/>
                <c:pt idx="0">
                  <c:v>Duration</c:v>
                </c:pt>
              </c:strCache>
            </c:strRef>
          </c:tx>
          <c:spPr>
            <a:solidFill>
              <a:srgbClr val="0070C0"/>
            </a:solidFill>
            <a:ln>
              <a:noFill/>
            </a:ln>
            <a:effectLst/>
          </c:spPr>
          <c:invertIfNegative val="0"/>
          <c:cat>
            <c:strRef>
              <c:f>Sheet1!$A$2:$A$8</c:f>
              <c:strCache>
                <c:ptCount val="7"/>
                <c:pt idx="0">
                  <c:v>1. Vision document update - Everyone</c:v>
                </c:pt>
                <c:pt idx="1">
                  <c:v>2. System requirements - Mate</c:v>
                </c:pt>
                <c:pt idx="2">
                  <c:v>3. Use cases - Trisia &amp; Jann</c:v>
                </c:pt>
                <c:pt idx="3">
                  <c:v>4. Architecture considerations - Chad</c:v>
                </c:pt>
                <c:pt idx="4">
                  <c:v>5. Risk analysis - Trisia &amp; Jann</c:v>
                </c:pt>
                <c:pt idx="5">
                  <c:v>6. Gantt chart - Joseph</c:v>
                </c:pt>
                <c:pt idx="6">
                  <c:v>7. Inception Phase protype - Adrian</c:v>
                </c:pt>
              </c:strCache>
            </c:strRef>
          </c:cat>
          <c:val>
            <c:numRef>
              <c:f>Sheet1!$C$2:$C$8</c:f>
              <c:numCache>
                <c:formatCode>General</c:formatCode>
                <c:ptCount val="7"/>
                <c:pt idx="0">
                  <c:v>5</c:v>
                </c:pt>
                <c:pt idx="1">
                  <c:v>5</c:v>
                </c:pt>
                <c:pt idx="2">
                  <c:v>2</c:v>
                </c:pt>
                <c:pt idx="3">
                  <c:v>6</c:v>
                </c:pt>
                <c:pt idx="4">
                  <c:v>2</c:v>
                </c:pt>
                <c:pt idx="5">
                  <c:v>3</c:v>
                </c:pt>
                <c:pt idx="6">
                  <c:v>7</c:v>
                </c:pt>
              </c:numCache>
            </c:numRef>
          </c:val>
          <c:extLst>
            <c:ext xmlns:c16="http://schemas.microsoft.com/office/drawing/2014/chart" uri="{C3380CC4-5D6E-409C-BE32-E72D297353CC}">
              <c16:uniqueId val="{00000001-496B-4737-80D3-F2EA530CB23E}"/>
            </c:ext>
          </c:extLst>
        </c:ser>
        <c:dLbls>
          <c:showLegendKey val="0"/>
          <c:showVal val="0"/>
          <c:showCatName val="0"/>
          <c:showSerName val="0"/>
          <c:showPercent val="0"/>
          <c:showBubbleSize val="0"/>
        </c:dLbls>
        <c:gapWidth val="150"/>
        <c:overlap val="100"/>
        <c:axId val="503906832"/>
        <c:axId val="503917024"/>
      </c:barChart>
      <c:catAx>
        <c:axId val="5039068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17024"/>
        <c:crosses val="autoZero"/>
        <c:auto val="1"/>
        <c:lblAlgn val="ctr"/>
        <c:lblOffset val="100"/>
        <c:noMultiLvlLbl val="0"/>
      </c:catAx>
      <c:valAx>
        <c:axId val="503917024"/>
        <c:scaling>
          <c:orientation val="minMax"/>
          <c:min val="43143"/>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06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Sheet1!$B$21</c:f>
              <c:strCache>
                <c:ptCount val="1"/>
                <c:pt idx="0">
                  <c:v>Start date</c:v>
                </c:pt>
              </c:strCache>
            </c:strRef>
          </c:tx>
          <c:spPr>
            <a:noFill/>
            <a:ln>
              <a:noFill/>
            </a:ln>
            <a:effectLst/>
          </c:spPr>
          <c:invertIfNegative val="0"/>
          <c:cat>
            <c:strRef>
              <c:f>Sheet1!$A$22:$A$25</c:f>
              <c:strCache>
                <c:ptCount val="4"/>
                <c:pt idx="0">
                  <c:v>1. Use Cases - Trisia &amp; Jann</c:v>
                </c:pt>
                <c:pt idx="1">
                  <c:v>2. Use Case Diagram - Mate &amp; Chad</c:v>
                </c:pt>
                <c:pt idx="2">
                  <c:v>3. Gantt Chart - Joseph</c:v>
                </c:pt>
                <c:pt idx="3">
                  <c:v>4. Use Case Prototype - Adrian</c:v>
                </c:pt>
              </c:strCache>
            </c:strRef>
          </c:cat>
          <c:val>
            <c:numRef>
              <c:f>Sheet1!$B$22:$B$25</c:f>
              <c:numCache>
                <c:formatCode>d\-mmm</c:formatCode>
                <c:ptCount val="4"/>
                <c:pt idx="0">
                  <c:v>43152</c:v>
                </c:pt>
                <c:pt idx="1">
                  <c:v>43156</c:v>
                </c:pt>
                <c:pt idx="2">
                  <c:v>43152</c:v>
                </c:pt>
                <c:pt idx="3">
                  <c:v>43156</c:v>
                </c:pt>
              </c:numCache>
            </c:numRef>
          </c:val>
          <c:extLst>
            <c:ext xmlns:c16="http://schemas.microsoft.com/office/drawing/2014/chart" uri="{C3380CC4-5D6E-409C-BE32-E72D297353CC}">
              <c16:uniqueId val="{00000000-8238-403C-B732-D1031637F865}"/>
            </c:ext>
          </c:extLst>
        </c:ser>
        <c:ser>
          <c:idx val="1"/>
          <c:order val="1"/>
          <c:tx>
            <c:strRef>
              <c:f>Sheet1!$C$21</c:f>
              <c:strCache>
                <c:ptCount val="1"/>
                <c:pt idx="0">
                  <c:v>Duration</c:v>
                </c:pt>
              </c:strCache>
            </c:strRef>
          </c:tx>
          <c:spPr>
            <a:solidFill>
              <a:srgbClr val="0070C0"/>
            </a:solidFill>
            <a:ln>
              <a:noFill/>
            </a:ln>
            <a:effectLst/>
          </c:spPr>
          <c:invertIfNegative val="0"/>
          <c:cat>
            <c:strRef>
              <c:f>Sheet1!$A$22:$A$25</c:f>
              <c:strCache>
                <c:ptCount val="4"/>
                <c:pt idx="0">
                  <c:v>1. Use Cases - Trisia &amp; Jann</c:v>
                </c:pt>
                <c:pt idx="1">
                  <c:v>2. Use Case Diagram - Mate &amp; Chad</c:v>
                </c:pt>
                <c:pt idx="2">
                  <c:v>3. Gantt Chart - Joseph</c:v>
                </c:pt>
                <c:pt idx="3">
                  <c:v>4. Use Case Prototype - Adrian</c:v>
                </c:pt>
              </c:strCache>
            </c:strRef>
          </c:cat>
          <c:val>
            <c:numRef>
              <c:f>Sheet1!$C$22:$C$25</c:f>
              <c:numCache>
                <c:formatCode>General</c:formatCode>
                <c:ptCount val="4"/>
                <c:pt idx="0">
                  <c:v>4</c:v>
                </c:pt>
                <c:pt idx="1">
                  <c:v>8</c:v>
                </c:pt>
                <c:pt idx="2">
                  <c:v>3</c:v>
                </c:pt>
                <c:pt idx="3">
                  <c:v>8</c:v>
                </c:pt>
              </c:numCache>
            </c:numRef>
          </c:val>
          <c:extLst>
            <c:ext xmlns:c16="http://schemas.microsoft.com/office/drawing/2014/chart" uri="{C3380CC4-5D6E-409C-BE32-E72D297353CC}">
              <c16:uniqueId val="{00000001-8238-403C-B732-D1031637F865}"/>
            </c:ext>
          </c:extLst>
        </c:ser>
        <c:dLbls>
          <c:showLegendKey val="0"/>
          <c:showVal val="0"/>
          <c:showCatName val="0"/>
          <c:showSerName val="0"/>
          <c:showPercent val="0"/>
          <c:showBubbleSize val="0"/>
        </c:dLbls>
        <c:gapWidth val="150"/>
        <c:overlap val="100"/>
        <c:axId val="361817584"/>
        <c:axId val="361812008"/>
      </c:barChart>
      <c:catAx>
        <c:axId val="3618175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12008"/>
        <c:crosses val="autoZero"/>
        <c:auto val="1"/>
        <c:lblAlgn val="ctr"/>
        <c:lblOffset val="100"/>
        <c:noMultiLvlLbl val="0"/>
      </c:catAx>
      <c:valAx>
        <c:axId val="361812008"/>
        <c:scaling>
          <c:orientation val="minMax"/>
          <c:min val="4315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17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Morrison</dc:creator>
  <cp:keywords/>
  <dc:description/>
  <cp:lastModifiedBy>Joseph Morrison</cp:lastModifiedBy>
  <cp:revision>2</cp:revision>
  <dcterms:created xsi:type="dcterms:W3CDTF">2018-02-20T14:53:00Z</dcterms:created>
  <dcterms:modified xsi:type="dcterms:W3CDTF">2018-02-20T21:44:00Z</dcterms:modified>
</cp:coreProperties>
</file>