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2EA3" w14:textId="77777777" w:rsidR="008B611E" w:rsidRPr="008B611E" w:rsidRDefault="008B611E" w:rsidP="008B611E">
      <w:r>
        <w:t>2. (Group 6) A government agency responsible for registering drivers and motor vehicles wishes to centralize its record keeping process. It produces a rough statement of the scope of the system they envisage, and puts out a call for proposals. Contractors submit proposals that set out their experience in building such systems. The agency selects a company, BetaCo, which appears to have the most experience in developing similar systems, and agrees to pay BetaCo its costs, plus an agreed percentage. BetaCo then conducts a detailed requirements analysis in partnership with the agency. They meet regularly to ensure that they agree about the evolving set of requirements. Once the agency is happy with the detailed specification, BetaCo proceeds to develop the software. BetaCo developers continue to meet with the agency throughout the development to review any changes to the requirements specification, and to discuss how these would impact the cost and schedule</w:t>
      </w:r>
    </w:p>
    <w:sectPr w:rsidR="008B611E" w:rsidRPr="008B6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1E"/>
    <w:rsid w:val="008B61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47E2"/>
  <w15:chartTrackingRefBased/>
  <w15:docId w15:val="{D8684B94-B08B-4D09-A81A-EDE478B6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Puvvada Manoj Satya Sai</dc:creator>
  <cp:keywords/>
  <dc:description/>
  <cp:lastModifiedBy>Puvvada Manoj Satya Sai</cp:lastModifiedBy>
  <cp:revision>1</cp:revision>
  <dcterms:created xsi:type="dcterms:W3CDTF">2021-09-16T03:54:00Z</dcterms:created>
  <dcterms:modified xsi:type="dcterms:W3CDTF">2021-09-16T03:54:00Z</dcterms:modified>
</cp:coreProperties>
</file>