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D4A" w:rsidRPr="00F824D9" w:rsidRDefault="00C74D4A" w:rsidP="009D253B">
      <w:pPr>
        <w:pStyle w:val="2"/>
        <w:tabs>
          <w:tab w:val="left" w:pos="-3261"/>
        </w:tabs>
        <w:spacing w:before="0" w:after="0"/>
        <w:jc w:val="center"/>
        <w:rPr>
          <w:rFonts w:ascii="Times New Roman" w:hAnsi="Times New Roman" w:cs="Times New Roman"/>
          <w:i w:val="0"/>
          <w:iCs w:val="0"/>
          <w:sz w:val="24"/>
          <w:szCs w:val="24"/>
        </w:rPr>
      </w:pPr>
    </w:p>
    <w:p w:rsidR="004F794A" w:rsidRPr="00F824D9" w:rsidRDefault="004F794A" w:rsidP="009D253B">
      <w:pPr>
        <w:pStyle w:val="2"/>
        <w:tabs>
          <w:tab w:val="left" w:pos="-3261"/>
        </w:tabs>
        <w:spacing w:before="0" w:after="0"/>
        <w:jc w:val="center"/>
        <w:rPr>
          <w:rFonts w:ascii="Times New Roman" w:hAnsi="Times New Roman" w:cs="Times New Roman"/>
          <w:i w:val="0"/>
          <w:iCs w:val="0"/>
          <w:sz w:val="24"/>
          <w:szCs w:val="24"/>
        </w:rPr>
      </w:pPr>
      <w:r w:rsidRPr="00F824D9">
        <w:rPr>
          <w:rFonts w:ascii="Times New Roman" w:hAnsi="Times New Roman" w:cs="Times New Roman"/>
          <w:i w:val="0"/>
          <w:iCs w:val="0"/>
          <w:sz w:val="24"/>
          <w:szCs w:val="24"/>
        </w:rPr>
        <w:t>ПЛАН-КОНСПЕКТ</w:t>
      </w:r>
    </w:p>
    <w:p w:rsidR="004F794A" w:rsidRPr="00F824D9" w:rsidRDefault="00F857D7" w:rsidP="009D253B">
      <w:pPr>
        <w:tabs>
          <w:tab w:val="left" w:pos="-3261"/>
        </w:tabs>
        <w:spacing w:after="0" w:line="240" w:lineRule="auto"/>
        <w:jc w:val="center"/>
        <w:rPr>
          <w:rFonts w:ascii="Times New Roman" w:hAnsi="Times New Roman" w:cs="Times New Roman"/>
          <w:sz w:val="24"/>
          <w:szCs w:val="24"/>
          <w:lang w:val="uk-UA"/>
        </w:rPr>
      </w:pPr>
      <w:r w:rsidRPr="00F824D9">
        <w:rPr>
          <w:rFonts w:ascii="Times New Roman" w:hAnsi="Times New Roman" w:cs="Times New Roman"/>
          <w:sz w:val="24"/>
          <w:szCs w:val="24"/>
          <w:lang w:val="uk-UA"/>
        </w:rPr>
        <w:t>для п</w:t>
      </w:r>
      <w:r w:rsidR="00846554">
        <w:rPr>
          <w:rFonts w:ascii="Times New Roman" w:hAnsi="Times New Roman" w:cs="Times New Roman"/>
          <w:sz w:val="24"/>
          <w:szCs w:val="24"/>
          <w:lang w:val="uk-UA"/>
        </w:rPr>
        <w:t>роведення заняття з слухачами</w:t>
      </w:r>
      <w:r w:rsidRPr="00F824D9">
        <w:rPr>
          <w:rFonts w:ascii="Times New Roman" w:hAnsi="Times New Roman" w:cs="Times New Roman"/>
          <w:sz w:val="24"/>
          <w:szCs w:val="24"/>
          <w:lang w:val="uk-UA"/>
        </w:rPr>
        <w:t xml:space="preserve"> за програмою проведення навчання з питань пожежної безпеки посадових осіб підприємств, установ та організацій, до обов’язків яких належить забезпечення виконання заходів пожежної безпеки (16 годин)</w:t>
      </w:r>
    </w:p>
    <w:p w:rsidR="004F794A" w:rsidRPr="00F824D9" w:rsidRDefault="004F794A" w:rsidP="009D253B">
      <w:pPr>
        <w:pStyle w:val="5"/>
        <w:tabs>
          <w:tab w:val="left" w:pos="1134"/>
        </w:tabs>
        <w:spacing w:before="0" w:after="0"/>
        <w:ind w:firstLine="567"/>
        <w:jc w:val="both"/>
        <w:rPr>
          <w:i w:val="0"/>
          <w:iCs w:val="0"/>
          <w:sz w:val="24"/>
          <w:szCs w:val="24"/>
        </w:rPr>
      </w:pPr>
    </w:p>
    <w:p w:rsidR="0006687F" w:rsidRDefault="004F794A" w:rsidP="00646546">
      <w:pPr>
        <w:pStyle w:val="5"/>
        <w:tabs>
          <w:tab w:val="left" w:pos="1134"/>
        </w:tabs>
        <w:spacing w:before="0" w:after="0"/>
        <w:ind w:firstLine="567"/>
        <w:jc w:val="both"/>
        <w:rPr>
          <w:i w:val="0"/>
          <w:iCs w:val="0"/>
          <w:sz w:val="24"/>
          <w:szCs w:val="24"/>
        </w:rPr>
      </w:pPr>
      <w:r w:rsidRPr="00F824D9">
        <w:rPr>
          <w:i w:val="0"/>
          <w:iCs w:val="0"/>
          <w:sz w:val="24"/>
          <w:szCs w:val="24"/>
        </w:rPr>
        <w:t xml:space="preserve">ТЕМА </w:t>
      </w:r>
      <w:r w:rsidR="00F4105C" w:rsidRPr="00F824D9">
        <w:rPr>
          <w:i w:val="0"/>
          <w:iCs w:val="0"/>
          <w:sz w:val="24"/>
          <w:szCs w:val="24"/>
        </w:rPr>
        <w:t>1</w:t>
      </w:r>
      <w:r w:rsidR="001D10E4">
        <w:rPr>
          <w:i w:val="0"/>
          <w:iCs w:val="0"/>
          <w:sz w:val="24"/>
          <w:szCs w:val="24"/>
        </w:rPr>
        <w:t>9</w:t>
      </w:r>
      <w:r w:rsidRPr="00F824D9">
        <w:rPr>
          <w:i w:val="0"/>
          <w:iCs w:val="0"/>
          <w:sz w:val="24"/>
          <w:szCs w:val="24"/>
        </w:rPr>
        <w:t xml:space="preserve">. </w:t>
      </w:r>
      <w:r w:rsidR="001D10E4">
        <w:rPr>
          <w:i w:val="0"/>
          <w:iCs w:val="0"/>
          <w:sz w:val="24"/>
          <w:szCs w:val="24"/>
        </w:rPr>
        <w:t>Первинні засоби пожежогасіння. Забезпечення об’єктів, споруд, устаткування, транспортних засобів первинними засобами пожежогасіння. Порядок використання первинних засобів пожежогасіння</w:t>
      </w:r>
      <w:r w:rsidR="005A7952">
        <w:rPr>
          <w:i w:val="0"/>
          <w:sz w:val="24"/>
          <w:szCs w:val="24"/>
        </w:rPr>
        <w:t xml:space="preserve">. </w:t>
      </w:r>
      <w:r w:rsidR="005037CA">
        <w:rPr>
          <w:i w:val="0"/>
          <w:iCs w:val="0"/>
          <w:sz w:val="24"/>
          <w:szCs w:val="24"/>
        </w:rPr>
        <w:t>Гасіння умовної пожежі.</w:t>
      </w:r>
    </w:p>
    <w:p w:rsidR="004F794A" w:rsidRPr="00F824D9" w:rsidRDefault="004F794A" w:rsidP="00646546">
      <w:pPr>
        <w:pStyle w:val="5"/>
        <w:tabs>
          <w:tab w:val="left" w:pos="1134"/>
        </w:tabs>
        <w:spacing w:before="0" w:after="0"/>
        <w:ind w:firstLine="567"/>
        <w:jc w:val="both"/>
        <w:rPr>
          <w:bCs w:val="0"/>
          <w:sz w:val="24"/>
          <w:szCs w:val="24"/>
        </w:rPr>
      </w:pPr>
      <w:r w:rsidRPr="00F824D9">
        <w:rPr>
          <w:sz w:val="24"/>
          <w:szCs w:val="24"/>
        </w:rPr>
        <w:t>(</w:t>
      </w:r>
      <w:r w:rsidR="0006687F">
        <w:rPr>
          <w:sz w:val="24"/>
          <w:szCs w:val="24"/>
        </w:rPr>
        <w:t>0,5</w:t>
      </w:r>
      <w:r w:rsidR="001D10E4">
        <w:rPr>
          <w:sz w:val="24"/>
          <w:szCs w:val="24"/>
        </w:rPr>
        <w:t xml:space="preserve"> </w:t>
      </w:r>
      <w:r w:rsidRPr="00F824D9">
        <w:rPr>
          <w:sz w:val="24"/>
          <w:szCs w:val="24"/>
        </w:rPr>
        <w:t>годин</w:t>
      </w:r>
      <w:r w:rsidR="0006687F">
        <w:rPr>
          <w:sz w:val="24"/>
          <w:szCs w:val="24"/>
        </w:rPr>
        <w:t>и групове заняття, 0,5години  практичне заняття</w:t>
      </w:r>
      <w:r w:rsidRPr="00F824D9">
        <w:rPr>
          <w:sz w:val="24"/>
          <w:szCs w:val="24"/>
        </w:rPr>
        <w:t>)</w:t>
      </w:r>
    </w:p>
    <w:p w:rsidR="004F794A" w:rsidRPr="005037CA" w:rsidRDefault="004F794A" w:rsidP="009D253B">
      <w:pPr>
        <w:tabs>
          <w:tab w:val="left" w:pos="1134"/>
        </w:tabs>
        <w:spacing w:after="0" w:line="240" w:lineRule="auto"/>
        <w:ind w:firstLine="567"/>
        <w:jc w:val="both"/>
        <w:rPr>
          <w:rFonts w:ascii="Times New Roman" w:hAnsi="Times New Roman" w:cs="Times New Roman"/>
          <w:color w:val="FF0000"/>
          <w:sz w:val="24"/>
          <w:szCs w:val="24"/>
          <w:lang w:val="uk-UA"/>
        </w:rPr>
      </w:pPr>
    </w:p>
    <w:p w:rsidR="004F794A" w:rsidRPr="0006687F" w:rsidRDefault="004F794A" w:rsidP="009D253B">
      <w:pPr>
        <w:tabs>
          <w:tab w:val="left" w:pos="1134"/>
        </w:tabs>
        <w:spacing w:after="0" w:line="240" w:lineRule="auto"/>
        <w:ind w:firstLine="567"/>
        <w:jc w:val="both"/>
        <w:rPr>
          <w:rFonts w:ascii="Times New Roman" w:hAnsi="Times New Roman" w:cs="Times New Roman"/>
          <w:b/>
          <w:bCs/>
          <w:sz w:val="24"/>
          <w:szCs w:val="24"/>
          <w:lang w:val="uk-UA"/>
        </w:rPr>
      </w:pPr>
      <w:r w:rsidRPr="0006687F">
        <w:rPr>
          <w:rFonts w:ascii="Times New Roman" w:hAnsi="Times New Roman" w:cs="Times New Roman"/>
          <w:b/>
          <w:bCs/>
          <w:sz w:val="24"/>
          <w:szCs w:val="24"/>
          <w:lang w:val="uk-UA"/>
        </w:rPr>
        <w:t>Навчальна мета:</w:t>
      </w:r>
    </w:p>
    <w:p w:rsidR="00A04CE7" w:rsidRPr="00714F97" w:rsidRDefault="0006687F" w:rsidP="0006687F">
      <w:pPr>
        <w:pStyle w:val="a3"/>
        <w:numPr>
          <w:ilvl w:val="0"/>
          <w:numId w:val="5"/>
        </w:numPr>
        <w:shd w:val="clear" w:color="auto" w:fill="FFFFFF"/>
        <w:tabs>
          <w:tab w:val="left" w:pos="-3261"/>
          <w:tab w:val="left" w:pos="993"/>
        </w:tabs>
        <w:ind w:left="0" w:firstLine="567"/>
        <w:jc w:val="both"/>
        <w:rPr>
          <w:lang w:eastAsia="uk-UA"/>
        </w:rPr>
      </w:pPr>
      <w:r w:rsidRPr="0006687F">
        <w:rPr>
          <w:lang w:eastAsia="uk-UA"/>
        </w:rPr>
        <w:t>Ознайомити слухачів з видами первинних засобів пожежогасіння</w:t>
      </w:r>
      <w:r w:rsidR="00714F97">
        <w:rPr>
          <w:lang w:eastAsia="uk-UA"/>
        </w:rPr>
        <w:t xml:space="preserve">, </w:t>
      </w:r>
      <w:r w:rsidRPr="00714F97">
        <w:rPr>
          <w:lang w:eastAsia="uk-UA"/>
        </w:rPr>
        <w:t>з нормами забезпечення об’єктів первинними засобами пожежогасіння</w:t>
      </w:r>
      <w:r w:rsidR="00CF7553" w:rsidRPr="00714F97">
        <w:rPr>
          <w:lang w:eastAsia="uk-UA"/>
        </w:rPr>
        <w:t>.</w:t>
      </w:r>
    </w:p>
    <w:p w:rsidR="0006687F" w:rsidRPr="0006687F" w:rsidRDefault="0006687F" w:rsidP="0006687F">
      <w:pPr>
        <w:pStyle w:val="rvps2"/>
        <w:numPr>
          <w:ilvl w:val="0"/>
          <w:numId w:val="5"/>
        </w:numPr>
        <w:shd w:val="clear" w:color="auto" w:fill="FFFFFF"/>
        <w:tabs>
          <w:tab w:val="left" w:pos="-3261"/>
          <w:tab w:val="left" w:pos="993"/>
        </w:tabs>
        <w:spacing w:before="0" w:beforeAutospacing="0" w:after="0" w:afterAutospacing="0"/>
        <w:ind w:left="0" w:firstLine="567"/>
        <w:jc w:val="both"/>
        <w:rPr>
          <w:lang w:val="uk-UA" w:eastAsia="uk-UA"/>
        </w:rPr>
      </w:pPr>
      <w:r w:rsidRPr="0006687F">
        <w:rPr>
          <w:lang w:val="uk-UA" w:eastAsia="uk-UA"/>
        </w:rPr>
        <w:t>Вивчити порядок використання первинних засобів пожежогасіння.</w:t>
      </w:r>
    </w:p>
    <w:p w:rsidR="00E43DDB" w:rsidRPr="0006687F" w:rsidRDefault="0006687F" w:rsidP="0006687F">
      <w:pPr>
        <w:pStyle w:val="rvps2"/>
        <w:numPr>
          <w:ilvl w:val="0"/>
          <w:numId w:val="5"/>
        </w:numPr>
        <w:shd w:val="clear" w:color="auto" w:fill="FFFFFF"/>
        <w:tabs>
          <w:tab w:val="left" w:pos="-3261"/>
          <w:tab w:val="left" w:pos="993"/>
          <w:tab w:val="left" w:pos="1134"/>
        </w:tabs>
        <w:spacing w:before="0" w:beforeAutospacing="0" w:after="0" w:afterAutospacing="0"/>
        <w:ind w:left="0" w:firstLine="567"/>
        <w:jc w:val="both"/>
        <w:rPr>
          <w:bCs/>
          <w:lang w:val="uk-UA"/>
        </w:rPr>
      </w:pPr>
      <w:r w:rsidRPr="0006687F">
        <w:rPr>
          <w:lang w:val="uk-UA" w:eastAsia="uk-UA"/>
        </w:rPr>
        <w:t>Навчитись використовувати первинні засоби пожежогасіння під час пожежі.</w:t>
      </w:r>
    </w:p>
    <w:p w:rsidR="0006687F" w:rsidRPr="0006687F" w:rsidRDefault="0006687F" w:rsidP="0006687F">
      <w:pPr>
        <w:pStyle w:val="rvps2"/>
        <w:shd w:val="clear" w:color="auto" w:fill="FFFFFF"/>
        <w:tabs>
          <w:tab w:val="left" w:pos="-3261"/>
          <w:tab w:val="left" w:pos="993"/>
          <w:tab w:val="left" w:pos="1134"/>
        </w:tabs>
        <w:spacing w:before="0" w:beforeAutospacing="0" w:after="0" w:afterAutospacing="0"/>
        <w:ind w:firstLine="567"/>
        <w:jc w:val="both"/>
        <w:rPr>
          <w:bCs/>
          <w:color w:val="FF0000"/>
          <w:lang w:val="uk-UA"/>
        </w:rPr>
      </w:pPr>
    </w:p>
    <w:p w:rsidR="004F794A" w:rsidRPr="0006687F" w:rsidRDefault="004F794A" w:rsidP="009D253B">
      <w:pPr>
        <w:tabs>
          <w:tab w:val="left" w:pos="1134"/>
        </w:tabs>
        <w:spacing w:after="0" w:line="240" w:lineRule="auto"/>
        <w:ind w:firstLine="567"/>
        <w:jc w:val="both"/>
        <w:rPr>
          <w:rFonts w:ascii="Times New Roman" w:hAnsi="Times New Roman" w:cs="Times New Roman"/>
          <w:sz w:val="24"/>
          <w:szCs w:val="24"/>
          <w:lang w:val="uk-UA"/>
        </w:rPr>
      </w:pPr>
      <w:r w:rsidRPr="0006687F">
        <w:rPr>
          <w:rFonts w:ascii="Times New Roman" w:hAnsi="Times New Roman" w:cs="Times New Roman"/>
          <w:b/>
          <w:bCs/>
          <w:sz w:val="24"/>
          <w:szCs w:val="24"/>
          <w:lang w:val="uk-UA"/>
        </w:rPr>
        <w:t xml:space="preserve">Тип заняття: </w:t>
      </w:r>
      <w:r w:rsidRPr="0006687F">
        <w:rPr>
          <w:rFonts w:ascii="Times New Roman" w:hAnsi="Times New Roman" w:cs="Times New Roman"/>
          <w:sz w:val="24"/>
          <w:szCs w:val="24"/>
          <w:lang w:val="uk-UA"/>
        </w:rPr>
        <w:t>засвоєння нових знань</w:t>
      </w:r>
    </w:p>
    <w:p w:rsidR="004F794A" w:rsidRPr="0006687F" w:rsidRDefault="004F794A" w:rsidP="009D253B">
      <w:pPr>
        <w:tabs>
          <w:tab w:val="left" w:pos="1134"/>
        </w:tabs>
        <w:spacing w:after="0" w:line="240" w:lineRule="auto"/>
        <w:ind w:firstLine="567"/>
        <w:jc w:val="both"/>
        <w:rPr>
          <w:rFonts w:ascii="Times New Roman" w:hAnsi="Times New Roman" w:cs="Times New Roman"/>
          <w:sz w:val="24"/>
          <w:szCs w:val="24"/>
          <w:lang w:val="uk-UA"/>
        </w:rPr>
      </w:pPr>
      <w:r w:rsidRPr="0006687F">
        <w:rPr>
          <w:rFonts w:ascii="Times New Roman" w:hAnsi="Times New Roman" w:cs="Times New Roman"/>
          <w:b/>
          <w:bCs/>
          <w:sz w:val="24"/>
          <w:szCs w:val="24"/>
          <w:lang w:val="uk-UA"/>
        </w:rPr>
        <w:t>Вид заняття:</w:t>
      </w:r>
      <w:r w:rsidRPr="0006687F">
        <w:rPr>
          <w:rFonts w:ascii="Times New Roman" w:hAnsi="Times New Roman" w:cs="Times New Roman"/>
          <w:sz w:val="24"/>
          <w:szCs w:val="24"/>
          <w:lang w:val="uk-UA"/>
        </w:rPr>
        <w:t xml:space="preserve"> </w:t>
      </w:r>
      <w:r w:rsidR="00A75678" w:rsidRPr="0006687F">
        <w:rPr>
          <w:rFonts w:ascii="Times New Roman" w:hAnsi="Times New Roman" w:cs="Times New Roman"/>
          <w:sz w:val="24"/>
          <w:szCs w:val="24"/>
          <w:lang w:val="uk-UA"/>
        </w:rPr>
        <w:t>групове заняття</w:t>
      </w:r>
      <w:r w:rsidR="0006687F" w:rsidRPr="0006687F">
        <w:rPr>
          <w:rFonts w:ascii="Times New Roman" w:hAnsi="Times New Roman" w:cs="Times New Roman"/>
          <w:sz w:val="24"/>
          <w:szCs w:val="24"/>
          <w:lang w:val="uk-UA"/>
        </w:rPr>
        <w:t xml:space="preserve"> (0,5 годин) та практичне заняття (0,5 годин)</w:t>
      </w:r>
    </w:p>
    <w:p w:rsidR="004F794A" w:rsidRPr="005037CA" w:rsidRDefault="004F794A" w:rsidP="009D253B">
      <w:pPr>
        <w:tabs>
          <w:tab w:val="left" w:pos="1134"/>
        </w:tabs>
        <w:spacing w:after="0" w:line="240" w:lineRule="auto"/>
        <w:ind w:firstLine="567"/>
        <w:jc w:val="both"/>
        <w:rPr>
          <w:rFonts w:ascii="Times New Roman" w:hAnsi="Times New Roman" w:cs="Times New Roman"/>
          <w:color w:val="FF0000"/>
          <w:sz w:val="24"/>
          <w:szCs w:val="24"/>
          <w:lang w:val="uk-UA"/>
        </w:rPr>
      </w:pPr>
      <w:r w:rsidRPr="0006687F">
        <w:rPr>
          <w:rFonts w:ascii="Times New Roman" w:hAnsi="Times New Roman" w:cs="Times New Roman"/>
          <w:b/>
          <w:bCs/>
          <w:sz w:val="24"/>
          <w:szCs w:val="24"/>
          <w:lang w:val="uk-UA"/>
        </w:rPr>
        <w:t xml:space="preserve">Дидактичне забезпечення: </w:t>
      </w:r>
      <w:r w:rsidRPr="0006687F">
        <w:rPr>
          <w:rFonts w:ascii="Times New Roman" w:hAnsi="Times New Roman" w:cs="Times New Roman"/>
          <w:sz w:val="24"/>
          <w:szCs w:val="24"/>
          <w:lang w:val="uk-UA"/>
        </w:rPr>
        <w:t>мультимедійний проектор, ноутбук, презентац</w:t>
      </w:r>
      <w:r w:rsidRPr="00EF0489">
        <w:rPr>
          <w:rFonts w:ascii="Times New Roman" w:hAnsi="Times New Roman" w:cs="Times New Roman"/>
          <w:sz w:val="24"/>
          <w:szCs w:val="24"/>
          <w:lang w:val="uk-UA"/>
        </w:rPr>
        <w:t>ійні матеріали, навчальні фільми</w:t>
      </w:r>
      <w:r w:rsidR="0006687F" w:rsidRPr="00EF0489">
        <w:rPr>
          <w:rFonts w:ascii="Times New Roman" w:hAnsi="Times New Roman" w:cs="Times New Roman"/>
          <w:sz w:val="24"/>
          <w:szCs w:val="24"/>
          <w:lang w:val="uk-UA"/>
        </w:rPr>
        <w:t xml:space="preserve">, засоби пожежогасіння </w:t>
      </w:r>
      <w:r w:rsidR="00EF0489" w:rsidRPr="00EF0489">
        <w:rPr>
          <w:rFonts w:ascii="Times New Roman" w:hAnsi="Times New Roman" w:cs="Times New Roman"/>
          <w:sz w:val="24"/>
          <w:szCs w:val="24"/>
          <w:lang w:val="uk-UA"/>
        </w:rPr>
        <w:t>та ємність для розпалювання багаття.</w:t>
      </w:r>
    </w:p>
    <w:p w:rsidR="0098202A" w:rsidRPr="005037CA" w:rsidRDefault="0098202A" w:rsidP="009D253B">
      <w:pPr>
        <w:tabs>
          <w:tab w:val="left" w:pos="1134"/>
          <w:tab w:val="left" w:pos="1260"/>
          <w:tab w:val="left" w:pos="1440"/>
        </w:tabs>
        <w:spacing w:after="0" w:line="240" w:lineRule="auto"/>
        <w:ind w:firstLine="567"/>
        <w:jc w:val="both"/>
        <w:rPr>
          <w:rFonts w:ascii="Times New Roman" w:hAnsi="Times New Roman" w:cs="Times New Roman"/>
          <w:b/>
          <w:bCs/>
          <w:color w:val="FF0000"/>
          <w:sz w:val="24"/>
          <w:szCs w:val="24"/>
          <w:lang w:val="uk-UA"/>
        </w:rPr>
      </w:pPr>
    </w:p>
    <w:p w:rsidR="004F794A" w:rsidRPr="00F824D9" w:rsidRDefault="004F794A" w:rsidP="009D253B">
      <w:pPr>
        <w:tabs>
          <w:tab w:val="left" w:pos="1134"/>
          <w:tab w:val="left" w:pos="1260"/>
          <w:tab w:val="left" w:pos="1440"/>
        </w:tabs>
        <w:spacing w:after="0" w:line="240" w:lineRule="auto"/>
        <w:ind w:firstLine="567"/>
        <w:jc w:val="both"/>
        <w:rPr>
          <w:rFonts w:ascii="Times New Roman" w:hAnsi="Times New Roman" w:cs="Times New Roman"/>
          <w:b/>
          <w:bCs/>
          <w:sz w:val="24"/>
          <w:szCs w:val="24"/>
          <w:lang w:val="uk-UA"/>
        </w:rPr>
      </w:pPr>
      <w:r w:rsidRPr="00F824D9">
        <w:rPr>
          <w:rFonts w:ascii="Times New Roman" w:hAnsi="Times New Roman" w:cs="Times New Roman"/>
          <w:b/>
          <w:bCs/>
          <w:sz w:val="24"/>
          <w:szCs w:val="24"/>
          <w:lang w:val="uk-UA"/>
        </w:rPr>
        <w:t>Список літератури:</w:t>
      </w:r>
    </w:p>
    <w:p w:rsidR="0098202A" w:rsidRPr="00F824D9" w:rsidRDefault="0098202A" w:rsidP="00A563B5">
      <w:pPr>
        <w:pStyle w:val="a5"/>
        <w:numPr>
          <w:ilvl w:val="0"/>
          <w:numId w:val="4"/>
        </w:numPr>
        <w:tabs>
          <w:tab w:val="clear" w:pos="786"/>
          <w:tab w:val="left" w:pos="-3402"/>
          <w:tab w:val="left" w:pos="-3261"/>
          <w:tab w:val="left" w:pos="993"/>
        </w:tabs>
        <w:ind w:left="0" w:firstLine="567"/>
        <w:jc w:val="both"/>
        <w:rPr>
          <w:sz w:val="24"/>
          <w:szCs w:val="24"/>
        </w:rPr>
      </w:pPr>
      <w:r w:rsidRPr="00F824D9">
        <w:rPr>
          <w:sz w:val="24"/>
          <w:szCs w:val="24"/>
        </w:rPr>
        <w:t>Конституція України.</w:t>
      </w:r>
    </w:p>
    <w:p w:rsidR="004F794A" w:rsidRPr="00F824D9" w:rsidRDefault="004F794A" w:rsidP="00A563B5">
      <w:pPr>
        <w:pStyle w:val="a5"/>
        <w:numPr>
          <w:ilvl w:val="0"/>
          <w:numId w:val="4"/>
        </w:numPr>
        <w:tabs>
          <w:tab w:val="clear" w:pos="786"/>
          <w:tab w:val="left" w:pos="-3402"/>
          <w:tab w:val="left" w:pos="-3261"/>
          <w:tab w:val="left" w:pos="993"/>
        </w:tabs>
        <w:ind w:left="0" w:firstLine="567"/>
        <w:jc w:val="both"/>
        <w:rPr>
          <w:sz w:val="24"/>
          <w:szCs w:val="24"/>
        </w:rPr>
      </w:pPr>
      <w:r w:rsidRPr="00F824D9">
        <w:rPr>
          <w:sz w:val="24"/>
          <w:szCs w:val="24"/>
        </w:rPr>
        <w:t>Кодекс цивільного захисту України від 2 жовтня 2012 №5403-VI//Відомості Верховної Ради України. - 2013. - № 34-35.</w:t>
      </w:r>
    </w:p>
    <w:p w:rsidR="00C74515" w:rsidRDefault="004F794A" w:rsidP="00A563B5">
      <w:pPr>
        <w:pStyle w:val="a5"/>
        <w:numPr>
          <w:ilvl w:val="0"/>
          <w:numId w:val="4"/>
        </w:numPr>
        <w:tabs>
          <w:tab w:val="clear" w:pos="786"/>
          <w:tab w:val="left" w:pos="-3402"/>
          <w:tab w:val="left" w:pos="-3261"/>
          <w:tab w:val="left" w:pos="993"/>
        </w:tabs>
        <w:ind w:left="0" w:firstLine="567"/>
        <w:jc w:val="both"/>
        <w:rPr>
          <w:sz w:val="24"/>
          <w:szCs w:val="24"/>
        </w:rPr>
      </w:pPr>
      <w:r w:rsidRPr="00F824D9">
        <w:rPr>
          <w:sz w:val="24"/>
          <w:szCs w:val="24"/>
        </w:rPr>
        <w:t>Наказ МВС України від 30 грудня 2014р. №1417, зареєстрований в Мін’юсті України 4 березня 2015року за №252/26697 «Про затвердження Правил пожежної безпеки в Україні»</w:t>
      </w:r>
      <w:r w:rsidR="000553BD" w:rsidRPr="00F824D9">
        <w:rPr>
          <w:sz w:val="24"/>
          <w:szCs w:val="24"/>
        </w:rPr>
        <w:t xml:space="preserve"> зі змінами</w:t>
      </w:r>
      <w:r w:rsidRPr="00F824D9">
        <w:rPr>
          <w:sz w:val="24"/>
          <w:szCs w:val="24"/>
        </w:rPr>
        <w:t>.</w:t>
      </w:r>
    </w:p>
    <w:p w:rsidR="00EF0489" w:rsidRPr="00F824D9" w:rsidRDefault="00EF0489" w:rsidP="00A563B5">
      <w:pPr>
        <w:pStyle w:val="a5"/>
        <w:numPr>
          <w:ilvl w:val="0"/>
          <w:numId w:val="4"/>
        </w:numPr>
        <w:tabs>
          <w:tab w:val="clear" w:pos="786"/>
          <w:tab w:val="left" w:pos="-3402"/>
          <w:tab w:val="left" w:pos="-3261"/>
          <w:tab w:val="left" w:pos="993"/>
        </w:tabs>
        <w:ind w:left="0" w:firstLine="567"/>
        <w:jc w:val="both"/>
        <w:rPr>
          <w:sz w:val="24"/>
          <w:szCs w:val="24"/>
        </w:rPr>
      </w:pPr>
      <w:r>
        <w:rPr>
          <w:sz w:val="24"/>
          <w:szCs w:val="24"/>
        </w:rPr>
        <w:t>Наказ МВС України від 15.01.2018 р.  №25 «Про затвердження Правил експлуатації та типових норм належності вогнегасників».</w:t>
      </w:r>
    </w:p>
    <w:p w:rsidR="0098202A" w:rsidRDefault="00CF7553" w:rsidP="00A563B5">
      <w:pPr>
        <w:pStyle w:val="a5"/>
        <w:numPr>
          <w:ilvl w:val="0"/>
          <w:numId w:val="4"/>
        </w:numPr>
        <w:tabs>
          <w:tab w:val="clear" w:pos="786"/>
          <w:tab w:val="left" w:pos="-3402"/>
          <w:tab w:val="left" w:pos="-3261"/>
          <w:tab w:val="left" w:pos="993"/>
        </w:tabs>
        <w:ind w:left="0" w:firstLine="567"/>
        <w:jc w:val="both"/>
        <w:rPr>
          <w:sz w:val="24"/>
          <w:szCs w:val="24"/>
        </w:rPr>
      </w:pPr>
      <w:r w:rsidRPr="00CF7553">
        <w:rPr>
          <w:sz w:val="24"/>
          <w:szCs w:val="24"/>
        </w:rPr>
        <w:t>ДСТУ ISO 6309:2007 «Протипожежний захист. Знаки безпеки. Форма та колір»</w:t>
      </w:r>
      <w:r w:rsidR="0098202A" w:rsidRPr="00CF7553">
        <w:rPr>
          <w:sz w:val="24"/>
          <w:szCs w:val="24"/>
        </w:rPr>
        <w:t>.</w:t>
      </w:r>
    </w:p>
    <w:p w:rsidR="00EF0489" w:rsidRDefault="00EF0489" w:rsidP="00A563B5">
      <w:pPr>
        <w:pStyle w:val="a5"/>
        <w:numPr>
          <w:ilvl w:val="0"/>
          <w:numId w:val="4"/>
        </w:numPr>
        <w:tabs>
          <w:tab w:val="clear" w:pos="786"/>
          <w:tab w:val="left" w:pos="-3402"/>
          <w:tab w:val="left" w:pos="-3261"/>
          <w:tab w:val="left" w:pos="993"/>
        </w:tabs>
        <w:ind w:left="0" w:firstLine="567"/>
        <w:jc w:val="both"/>
        <w:rPr>
          <w:sz w:val="24"/>
          <w:szCs w:val="24"/>
        </w:rPr>
      </w:pPr>
      <w:r w:rsidRPr="00EF0489">
        <w:rPr>
          <w:sz w:val="24"/>
          <w:szCs w:val="24"/>
        </w:rPr>
        <w:t xml:space="preserve">ДСТУ EN 2:2014 </w:t>
      </w:r>
      <w:r>
        <w:rPr>
          <w:sz w:val="24"/>
          <w:szCs w:val="24"/>
        </w:rPr>
        <w:t>«</w:t>
      </w:r>
      <w:r w:rsidRPr="00EF0489">
        <w:rPr>
          <w:sz w:val="24"/>
          <w:szCs w:val="24"/>
        </w:rPr>
        <w:t>Класифікація пожеж</w:t>
      </w:r>
      <w:r>
        <w:rPr>
          <w:sz w:val="24"/>
          <w:szCs w:val="24"/>
        </w:rPr>
        <w:t>»</w:t>
      </w:r>
      <w:r w:rsidRPr="00EF0489">
        <w:rPr>
          <w:sz w:val="24"/>
          <w:szCs w:val="24"/>
        </w:rPr>
        <w:t xml:space="preserve"> (EN 2:1992; EN 2:1992/A1:2004, IDT)</w:t>
      </w:r>
    </w:p>
    <w:p w:rsidR="00DC6A70" w:rsidRPr="00F824D9" w:rsidRDefault="00DC6A70" w:rsidP="009D253B">
      <w:pPr>
        <w:tabs>
          <w:tab w:val="left" w:pos="993"/>
          <w:tab w:val="left" w:pos="1134"/>
        </w:tabs>
        <w:spacing w:after="0" w:line="240" w:lineRule="auto"/>
        <w:ind w:firstLine="567"/>
        <w:jc w:val="both"/>
        <w:rPr>
          <w:rFonts w:ascii="Times New Roman" w:hAnsi="Times New Roman" w:cs="Times New Roman"/>
          <w:b/>
          <w:bCs/>
          <w:sz w:val="24"/>
          <w:szCs w:val="24"/>
          <w:lang w:val="uk-UA"/>
        </w:rPr>
      </w:pPr>
    </w:p>
    <w:p w:rsidR="004F794A" w:rsidRPr="00F824D9" w:rsidRDefault="004F794A" w:rsidP="009D253B">
      <w:pPr>
        <w:tabs>
          <w:tab w:val="left" w:pos="993"/>
          <w:tab w:val="left" w:pos="1134"/>
        </w:tabs>
        <w:spacing w:after="0" w:line="240" w:lineRule="auto"/>
        <w:ind w:firstLine="567"/>
        <w:jc w:val="both"/>
        <w:rPr>
          <w:rFonts w:ascii="Times New Roman" w:hAnsi="Times New Roman" w:cs="Times New Roman"/>
          <w:b/>
          <w:bCs/>
          <w:sz w:val="24"/>
          <w:szCs w:val="24"/>
          <w:lang w:val="uk-UA"/>
        </w:rPr>
      </w:pPr>
      <w:r w:rsidRPr="00F824D9">
        <w:rPr>
          <w:rFonts w:ascii="Times New Roman" w:hAnsi="Times New Roman" w:cs="Times New Roman"/>
          <w:b/>
          <w:bCs/>
          <w:sz w:val="24"/>
          <w:szCs w:val="24"/>
          <w:lang w:val="uk-UA"/>
        </w:rPr>
        <w:t>Перелік знань та умінь:</w:t>
      </w:r>
    </w:p>
    <w:p w:rsidR="00EF0489" w:rsidRDefault="004F794A" w:rsidP="009D253B">
      <w:pPr>
        <w:tabs>
          <w:tab w:val="left" w:pos="0"/>
          <w:tab w:val="left" w:pos="993"/>
          <w:tab w:val="left" w:pos="1134"/>
        </w:tabs>
        <w:spacing w:after="0" w:line="240" w:lineRule="auto"/>
        <w:ind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 xml:space="preserve">Має бути ознайомлений </w:t>
      </w:r>
      <w:r w:rsidR="00EF0489" w:rsidRPr="00EF0489">
        <w:rPr>
          <w:rFonts w:ascii="Times New Roman" w:hAnsi="Times New Roman" w:cs="Times New Roman"/>
          <w:sz w:val="24"/>
          <w:szCs w:val="24"/>
          <w:lang w:val="uk-UA"/>
        </w:rPr>
        <w:t>з видами первинних засобів пожежогасіння, з нормами забезпечення об’єктів первинними засобами пожежогасіння</w:t>
      </w:r>
      <w:r w:rsidR="00EF0489">
        <w:rPr>
          <w:rFonts w:ascii="Times New Roman" w:hAnsi="Times New Roman" w:cs="Times New Roman"/>
          <w:sz w:val="24"/>
          <w:szCs w:val="24"/>
          <w:lang w:val="uk-UA"/>
        </w:rPr>
        <w:t>. Вміти використовувати первинні засоби пожежогасіння.</w:t>
      </w:r>
    </w:p>
    <w:p w:rsidR="00EF0489" w:rsidRDefault="004F794A" w:rsidP="009D253B">
      <w:pPr>
        <w:tabs>
          <w:tab w:val="left" w:pos="0"/>
          <w:tab w:val="left" w:pos="993"/>
          <w:tab w:val="left" w:pos="1134"/>
        </w:tabs>
        <w:spacing w:after="0" w:line="240" w:lineRule="auto"/>
        <w:ind w:firstLine="567"/>
        <w:jc w:val="both"/>
        <w:rPr>
          <w:rFonts w:ascii="Times New Roman" w:hAnsi="Times New Roman" w:cs="Times New Roman"/>
          <w:b/>
          <w:bCs/>
          <w:sz w:val="24"/>
          <w:szCs w:val="24"/>
          <w:lang w:val="uk-UA"/>
        </w:rPr>
      </w:pPr>
      <w:r w:rsidRPr="00F824D9">
        <w:rPr>
          <w:rFonts w:ascii="Times New Roman" w:hAnsi="Times New Roman" w:cs="Times New Roman"/>
          <w:sz w:val="24"/>
          <w:szCs w:val="24"/>
          <w:lang w:val="uk-UA"/>
        </w:rPr>
        <w:t xml:space="preserve"> </w:t>
      </w:r>
    </w:p>
    <w:p w:rsidR="004F794A" w:rsidRPr="00F824D9" w:rsidRDefault="004F794A" w:rsidP="009D253B">
      <w:pPr>
        <w:tabs>
          <w:tab w:val="left" w:pos="0"/>
          <w:tab w:val="left" w:pos="993"/>
          <w:tab w:val="left" w:pos="1134"/>
        </w:tabs>
        <w:spacing w:after="0" w:line="240" w:lineRule="auto"/>
        <w:ind w:firstLine="567"/>
        <w:jc w:val="both"/>
        <w:rPr>
          <w:rFonts w:ascii="Times New Roman" w:hAnsi="Times New Roman" w:cs="Times New Roman"/>
          <w:b/>
          <w:bCs/>
          <w:sz w:val="24"/>
          <w:szCs w:val="24"/>
          <w:lang w:val="uk-UA"/>
        </w:rPr>
      </w:pPr>
      <w:r w:rsidRPr="00F824D9">
        <w:rPr>
          <w:rFonts w:ascii="Times New Roman" w:hAnsi="Times New Roman" w:cs="Times New Roman"/>
          <w:b/>
          <w:bCs/>
          <w:sz w:val="24"/>
          <w:szCs w:val="24"/>
          <w:lang w:val="uk-UA"/>
        </w:rPr>
        <w:t>Структура заняття</w:t>
      </w:r>
    </w:p>
    <w:p w:rsidR="004F794A" w:rsidRPr="00F824D9" w:rsidRDefault="004F794A" w:rsidP="009D253B">
      <w:pPr>
        <w:pStyle w:val="a5"/>
        <w:numPr>
          <w:ilvl w:val="0"/>
          <w:numId w:val="1"/>
        </w:numPr>
        <w:tabs>
          <w:tab w:val="left" w:pos="851"/>
          <w:tab w:val="left" w:pos="993"/>
        </w:tabs>
        <w:ind w:left="0" w:firstLine="567"/>
        <w:jc w:val="both"/>
        <w:rPr>
          <w:sz w:val="24"/>
          <w:szCs w:val="24"/>
        </w:rPr>
      </w:pPr>
      <w:r w:rsidRPr="00F824D9">
        <w:rPr>
          <w:sz w:val="24"/>
          <w:szCs w:val="24"/>
        </w:rPr>
        <w:t>Організаційно-вступна частина заняття.</w:t>
      </w:r>
    </w:p>
    <w:p w:rsidR="004F794A" w:rsidRPr="00F824D9" w:rsidRDefault="004F794A" w:rsidP="009D253B">
      <w:pPr>
        <w:pStyle w:val="a5"/>
        <w:numPr>
          <w:ilvl w:val="0"/>
          <w:numId w:val="1"/>
        </w:numPr>
        <w:tabs>
          <w:tab w:val="left" w:pos="0"/>
          <w:tab w:val="left" w:pos="851"/>
          <w:tab w:val="left" w:pos="993"/>
          <w:tab w:val="left" w:pos="1134"/>
        </w:tabs>
        <w:ind w:left="0" w:firstLine="567"/>
        <w:jc w:val="both"/>
        <w:rPr>
          <w:sz w:val="24"/>
          <w:szCs w:val="24"/>
        </w:rPr>
      </w:pPr>
      <w:r w:rsidRPr="00F824D9">
        <w:rPr>
          <w:sz w:val="24"/>
          <w:szCs w:val="24"/>
        </w:rPr>
        <w:t>Пояснення нової теми (методом розповіді та пояснення, комбінуючи їх з бесідою):</w:t>
      </w:r>
    </w:p>
    <w:p w:rsidR="00AC3B8F" w:rsidRPr="00F824D9" w:rsidRDefault="00714F97" w:rsidP="002851A0">
      <w:pPr>
        <w:pStyle w:val="a3"/>
        <w:numPr>
          <w:ilvl w:val="0"/>
          <w:numId w:val="11"/>
        </w:numPr>
        <w:tabs>
          <w:tab w:val="left" w:pos="851"/>
        </w:tabs>
        <w:ind w:left="0" w:firstLine="567"/>
        <w:jc w:val="both"/>
        <w:rPr>
          <w:lang w:eastAsia="uk-UA"/>
        </w:rPr>
      </w:pPr>
      <w:r w:rsidRPr="0006687F">
        <w:rPr>
          <w:lang w:eastAsia="uk-UA"/>
        </w:rPr>
        <w:t>Ознайомити слухачів з видами первинних засобів пожежогасіння</w:t>
      </w:r>
      <w:r>
        <w:rPr>
          <w:lang w:eastAsia="uk-UA"/>
        </w:rPr>
        <w:t xml:space="preserve">, </w:t>
      </w:r>
      <w:r w:rsidRPr="00714F97">
        <w:rPr>
          <w:lang w:eastAsia="uk-UA"/>
        </w:rPr>
        <w:t>з нормами забезпечення об’єктів первинними засобами пожежогасіння</w:t>
      </w:r>
      <w:r w:rsidR="00CF7553" w:rsidRPr="00F824D9">
        <w:rPr>
          <w:lang w:eastAsia="uk-UA"/>
        </w:rPr>
        <w:t>.</w:t>
      </w:r>
    </w:p>
    <w:p w:rsidR="006B3BDE" w:rsidRDefault="00714F97" w:rsidP="002851A0">
      <w:pPr>
        <w:pStyle w:val="a3"/>
        <w:numPr>
          <w:ilvl w:val="0"/>
          <w:numId w:val="11"/>
        </w:numPr>
        <w:tabs>
          <w:tab w:val="left" w:pos="0"/>
          <w:tab w:val="left" w:pos="851"/>
        </w:tabs>
        <w:ind w:left="0" w:firstLine="567"/>
        <w:jc w:val="both"/>
        <w:rPr>
          <w:lang w:eastAsia="uk-UA"/>
        </w:rPr>
      </w:pPr>
      <w:r w:rsidRPr="0006687F">
        <w:rPr>
          <w:lang w:eastAsia="uk-UA"/>
        </w:rPr>
        <w:t>Вивчити порядок використання первинних засобів пожежогасіння</w:t>
      </w:r>
      <w:r w:rsidR="006B3BDE" w:rsidRPr="00F824D9">
        <w:rPr>
          <w:lang w:eastAsia="uk-UA"/>
        </w:rPr>
        <w:t>.</w:t>
      </w:r>
    </w:p>
    <w:p w:rsidR="00714F97" w:rsidRPr="00F824D9" w:rsidRDefault="00714F97" w:rsidP="002851A0">
      <w:pPr>
        <w:pStyle w:val="a3"/>
        <w:numPr>
          <w:ilvl w:val="0"/>
          <w:numId w:val="11"/>
        </w:numPr>
        <w:tabs>
          <w:tab w:val="left" w:pos="0"/>
          <w:tab w:val="left" w:pos="851"/>
        </w:tabs>
        <w:ind w:left="0" w:firstLine="567"/>
        <w:jc w:val="both"/>
        <w:rPr>
          <w:lang w:eastAsia="uk-UA"/>
        </w:rPr>
      </w:pPr>
      <w:r w:rsidRPr="0006687F">
        <w:rPr>
          <w:lang w:eastAsia="uk-UA"/>
        </w:rPr>
        <w:t>Навчитись використовувати первинні засоби пожежогасіння під час пожежі</w:t>
      </w:r>
      <w:r>
        <w:rPr>
          <w:lang w:eastAsia="uk-UA"/>
        </w:rPr>
        <w:t>.</w:t>
      </w:r>
    </w:p>
    <w:p w:rsidR="004F794A" w:rsidRPr="00F824D9" w:rsidRDefault="004F794A" w:rsidP="002851A0">
      <w:pPr>
        <w:pStyle w:val="a3"/>
        <w:tabs>
          <w:tab w:val="left" w:pos="0"/>
          <w:tab w:val="left" w:pos="851"/>
        </w:tabs>
        <w:ind w:left="567"/>
        <w:jc w:val="both"/>
        <w:rPr>
          <w:lang w:eastAsia="uk-UA"/>
        </w:rPr>
      </w:pPr>
      <w:r w:rsidRPr="00F824D9">
        <w:rPr>
          <w:lang w:eastAsia="en-US"/>
        </w:rPr>
        <w:t>3. Підсумок заняття: підведення підсумків розглянутих на занятті питань</w:t>
      </w:r>
    </w:p>
    <w:p w:rsidR="00714F97" w:rsidRDefault="00714F97" w:rsidP="009D253B">
      <w:pPr>
        <w:tabs>
          <w:tab w:val="left" w:pos="0"/>
          <w:tab w:val="left" w:pos="1134"/>
        </w:tabs>
        <w:spacing w:after="0" w:line="240" w:lineRule="auto"/>
        <w:ind w:firstLine="567"/>
        <w:jc w:val="center"/>
        <w:rPr>
          <w:rFonts w:ascii="Times New Roman" w:hAnsi="Times New Roman" w:cs="Times New Roman"/>
          <w:b/>
          <w:bCs/>
          <w:sz w:val="24"/>
          <w:szCs w:val="24"/>
          <w:lang w:val="uk-UA"/>
        </w:rPr>
      </w:pPr>
    </w:p>
    <w:p w:rsidR="004F794A" w:rsidRPr="00F824D9" w:rsidRDefault="004F794A" w:rsidP="009D253B">
      <w:pPr>
        <w:tabs>
          <w:tab w:val="left" w:pos="0"/>
          <w:tab w:val="left" w:pos="1134"/>
        </w:tabs>
        <w:spacing w:after="0" w:line="240" w:lineRule="auto"/>
        <w:ind w:firstLine="567"/>
        <w:jc w:val="center"/>
        <w:rPr>
          <w:rFonts w:ascii="Times New Roman" w:hAnsi="Times New Roman" w:cs="Times New Roman"/>
          <w:b/>
          <w:bCs/>
          <w:sz w:val="24"/>
          <w:szCs w:val="24"/>
          <w:lang w:val="uk-UA"/>
        </w:rPr>
      </w:pPr>
      <w:r w:rsidRPr="00F824D9">
        <w:rPr>
          <w:rFonts w:ascii="Times New Roman" w:hAnsi="Times New Roman" w:cs="Times New Roman"/>
          <w:b/>
          <w:bCs/>
          <w:sz w:val="24"/>
          <w:szCs w:val="24"/>
          <w:lang w:val="uk-UA"/>
        </w:rPr>
        <w:t>Хід заняття</w:t>
      </w:r>
    </w:p>
    <w:p w:rsidR="004F794A" w:rsidRPr="00F824D9" w:rsidRDefault="004F794A" w:rsidP="00CF7553">
      <w:pPr>
        <w:pStyle w:val="a5"/>
        <w:numPr>
          <w:ilvl w:val="0"/>
          <w:numId w:val="2"/>
        </w:numPr>
        <w:tabs>
          <w:tab w:val="left" w:pos="993"/>
        </w:tabs>
        <w:ind w:left="0" w:firstLine="567"/>
        <w:jc w:val="both"/>
        <w:rPr>
          <w:b/>
          <w:bCs/>
          <w:sz w:val="24"/>
          <w:szCs w:val="24"/>
        </w:rPr>
      </w:pPr>
      <w:r w:rsidRPr="00F824D9">
        <w:rPr>
          <w:b/>
          <w:bCs/>
          <w:sz w:val="24"/>
          <w:szCs w:val="24"/>
        </w:rPr>
        <w:t>Організаційно-вступна частина заняття</w:t>
      </w:r>
      <w:r w:rsidRPr="00F824D9">
        <w:rPr>
          <w:sz w:val="24"/>
          <w:szCs w:val="24"/>
        </w:rPr>
        <w:t xml:space="preserve">. </w:t>
      </w:r>
      <w:r w:rsidRPr="00F824D9">
        <w:rPr>
          <w:b/>
          <w:bCs/>
          <w:sz w:val="24"/>
          <w:szCs w:val="24"/>
        </w:rPr>
        <w:t xml:space="preserve">( </w:t>
      </w:r>
      <w:r w:rsidRPr="00F824D9">
        <w:rPr>
          <w:b/>
          <w:bCs/>
          <w:i/>
          <w:sz w:val="24"/>
          <w:szCs w:val="24"/>
        </w:rPr>
        <w:t>3 хв.</w:t>
      </w:r>
      <w:r w:rsidRPr="00F824D9">
        <w:rPr>
          <w:b/>
          <w:bCs/>
          <w:sz w:val="24"/>
          <w:szCs w:val="24"/>
        </w:rPr>
        <w:t>)</w:t>
      </w:r>
    </w:p>
    <w:p w:rsidR="004F794A" w:rsidRPr="00F824D9" w:rsidRDefault="004F794A" w:rsidP="00CF7553">
      <w:pPr>
        <w:pStyle w:val="a5"/>
        <w:tabs>
          <w:tab w:val="left" w:pos="993"/>
        </w:tabs>
        <w:ind w:left="0" w:firstLine="567"/>
        <w:jc w:val="both"/>
        <w:rPr>
          <w:sz w:val="24"/>
          <w:szCs w:val="24"/>
        </w:rPr>
      </w:pPr>
      <w:r w:rsidRPr="00F824D9">
        <w:rPr>
          <w:sz w:val="24"/>
          <w:szCs w:val="24"/>
        </w:rPr>
        <w:t>Налаштування психологічного настрою слухачів на продуктивну роботу:</w:t>
      </w:r>
    </w:p>
    <w:p w:rsidR="004F794A" w:rsidRPr="00F824D9" w:rsidRDefault="004F794A" w:rsidP="00CF7553">
      <w:pPr>
        <w:pStyle w:val="a5"/>
        <w:numPr>
          <w:ilvl w:val="0"/>
          <w:numId w:val="3"/>
        </w:numPr>
        <w:tabs>
          <w:tab w:val="left" w:pos="993"/>
        </w:tabs>
        <w:ind w:left="0" w:firstLine="567"/>
        <w:jc w:val="both"/>
        <w:rPr>
          <w:i/>
          <w:iCs/>
          <w:sz w:val="24"/>
          <w:szCs w:val="24"/>
        </w:rPr>
      </w:pPr>
      <w:r w:rsidRPr="00F824D9">
        <w:rPr>
          <w:i/>
          <w:iCs/>
          <w:sz w:val="24"/>
          <w:szCs w:val="24"/>
        </w:rPr>
        <w:t>взаємне вітання;</w:t>
      </w:r>
    </w:p>
    <w:p w:rsidR="004F794A" w:rsidRPr="00F824D9" w:rsidRDefault="004F794A" w:rsidP="00CF7553">
      <w:pPr>
        <w:pStyle w:val="a5"/>
        <w:numPr>
          <w:ilvl w:val="0"/>
          <w:numId w:val="3"/>
        </w:numPr>
        <w:tabs>
          <w:tab w:val="left" w:pos="993"/>
        </w:tabs>
        <w:ind w:left="0" w:firstLine="567"/>
        <w:jc w:val="both"/>
        <w:rPr>
          <w:i/>
          <w:iCs/>
          <w:sz w:val="24"/>
          <w:szCs w:val="24"/>
        </w:rPr>
      </w:pPr>
      <w:r w:rsidRPr="00F824D9">
        <w:rPr>
          <w:i/>
          <w:iCs/>
          <w:sz w:val="24"/>
          <w:szCs w:val="24"/>
        </w:rPr>
        <w:t xml:space="preserve"> перевірка наявності слухачів у аудиторії;</w:t>
      </w:r>
    </w:p>
    <w:p w:rsidR="004F794A" w:rsidRPr="00F824D9" w:rsidRDefault="004F794A" w:rsidP="00CF7553">
      <w:pPr>
        <w:pStyle w:val="a5"/>
        <w:numPr>
          <w:ilvl w:val="0"/>
          <w:numId w:val="3"/>
        </w:numPr>
        <w:tabs>
          <w:tab w:val="left" w:pos="993"/>
        </w:tabs>
        <w:ind w:left="0" w:firstLine="567"/>
        <w:jc w:val="both"/>
        <w:rPr>
          <w:i/>
          <w:iCs/>
          <w:sz w:val="24"/>
          <w:szCs w:val="24"/>
        </w:rPr>
      </w:pPr>
      <w:r w:rsidRPr="00F824D9">
        <w:rPr>
          <w:i/>
          <w:iCs/>
          <w:sz w:val="24"/>
          <w:szCs w:val="24"/>
        </w:rPr>
        <w:lastRenderedPageBreak/>
        <w:t>організація готовності уваги слухачів до заняття.</w:t>
      </w:r>
    </w:p>
    <w:p w:rsidR="00F10A10" w:rsidRPr="00F824D9" w:rsidRDefault="00F10A10" w:rsidP="00CF7553">
      <w:pPr>
        <w:pStyle w:val="a5"/>
        <w:tabs>
          <w:tab w:val="left" w:pos="993"/>
        </w:tabs>
        <w:ind w:left="567"/>
        <w:jc w:val="both"/>
        <w:rPr>
          <w:i/>
          <w:iCs/>
          <w:sz w:val="24"/>
          <w:szCs w:val="24"/>
        </w:rPr>
      </w:pPr>
    </w:p>
    <w:p w:rsidR="004F794A" w:rsidRPr="00F824D9" w:rsidRDefault="004F794A" w:rsidP="00CF7553">
      <w:pPr>
        <w:pStyle w:val="a5"/>
        <w:numPr>
          <w:ilvl w:val="0"/>
          <w:numId w:val="2"/>
        </w:numPr>
        <w:tabs>
          <w:tab w:val="left" w:pos="0"/>
          <w:tab w:val="left" w:pos="993"/>
        </w:tabs>
        <w:ind w:left="0" w:firstLine="567"/>
        <w:jc w:val="both"/>
        <w:rPr>
          <w:b/>
          <w:bCs/>
          <w:sz w:val="24"/>
          <w:szCs w:val="24"/>
        </w:rPr>
      </w:pPr>
      <w:r w:rsidRPr="00F824D9">
        <w:rPr>
          <w:b/>
          <w:bCs/>
          <w:sz w:val="24"/>
          <w:szCs w:val="24"/>
        </w:rPr>
        <w:t>Пояснення нової теми.</w:t>
      </w:r>
      <w:r w:rsidR="00714F97">
        <w:rPr>
          <w:b/>
          <w:bCs/>
          <w:sz w:val="24"/>
          <w:szCs w:val="24"/>
        </w:rPr>
        <w:t xml:space="preserve"> Проведення практичних занять</w:t>
      </w:r>
      <w:r w:rsidR="00AC3B8F" w:rsidRPr="00F824D9">
        <w:rPr>
          <w:b/>
          <w:bCs/>
          <w:sz w:val="24"/>
          <w:szCs w:val="24"/>
        </w:rPr>
        <w:t>.</w:t>
      </w:r>
      <w:r w:rsidR="000553BD" w:rsidRPr="00F824D9">
        <w:rPr>
          <w:b/>
          <w:bCs/>
          <w:sz w:val="24"/>
          <w:szCs w:val="24"/>
        </w:rPr>
        <w:t xml:space="preserve"> (</w:t>
      </w:r>
      <w:r w:rsidR="00714F97">
        <w:rPr>
          <w:b/>
          <w:bCs/>
          <w:sz w:val="24"/>
          <w:szCs w:val="24"/>
        </w:rPr>
        <w:t>33</w:t>
      </w:r>
      <w:r w:rsidR="000553BD" w:rsidRPr="00F824D9">
        <w:rPr>
          <w:b/>
          <w:bCs/>
          <w:i/>
          <w:sz w:val="24"/>
          <w:szCs w:val="24"/>
        </w:rPr>
        <w:t xml:space="preserve"> хв.</w:t>
      </w:r>
      <w:r w:rsidR="000553BD" w:rsidRPr="00F824D9">
        <w:rPr>
          <w:b/>
          <w:bCs/>
          <w:sz w:val="24"/>
          <w:szCs w:val="24"/>
        </w:rPr>
        <w:t>)</w:t>
      </w:r>
    </w:p>
    <w:p w:rsidR="006D4FA1" w:rsidRPr="00F824D9" w:rsidRDefault="004F794A" w:rsidP="00CF7553">
      <w:pPr>
        <w:spacing w:after="0" w:line="240" w:lineRule="auto"/>
        <w:jc w:val="both"/>
        <w:rPr>
          <w:rFonts w:ascii="Times New Roman" w:hAnsi="Times New Roman" w:cs="Times New Roman"/>
          <w:i/>
          <w:iCs/>
          <w:sz w:val="24"/>
          <w:szCs w:val="24"/>
          <w:lang w:val="uk-UA"/>
        </w:rPr>
      </w:pPr>
      <w:r w:rsidRPr="00F824D9">
        <w:rPr>
          <w:rFonts w:ascii="Times New Roman" w:hAnsi="Times New Roman" w:cs="Times New Roman"/>
          <w:i/>
          <w:iCs/>
          <w:sz w:val="24"/>
          <w:szCs w:val="24"/>
          <w:lang w:val="uk-UA"/>
        </w:rPr>
        <w:t xml:space="preserve">(Примітка: мінімізація теоретичного матеріалу шляхом проведення </w:t>
      </w:r>
      <w:r w:rsidR="00AC3B8F" w:rsidRPr="00F824D9">
        <w:rPr>
          <w:rFonts w:ascii="Times New Roman" w:hAnsi="Times New Roman" w:cs="Times New Roman"/>
          <w:i/>
          <w:iCs/>
          <w:sz w:val="24"/>
          <w:szCs w:val="24"/>
          <w:lang w:val="uk-UA"/>
        </w:rPr>
        <w:t xml:space="preserve">слухачам </w:t>
      </w:r>
      <w:r w:rsidR="00714F97">
        <w:rPr>
          <w:rFonts w:ascii="Times New Roman" w:hAnsi="Times New Roman" w:cs="Times New Roman"/>
          <w:i/>
          <w:iCs/>
          <w:sz w:val="24"/>
          <w:szCs w:val="24"/>
          <w:lang w:val="uk-UA"/>
        </w:rPr>
        <w:t>практичного відпрацювання</w:t>
      </w:r>
      <w:r w:rsidRPr="00F824D9">
        <w:rPr>
          <w:rFonts w:ascii="Times New Roman" w:hAnsi="Times New Roman" w:cs="Times New Roman"/>
          <w:i/>
          <w:iCs/>
          <w:sz w:val="24"/>
          <w:szCs w:val="24"/>
          <w:lang w:val="uk-UA"/>
        </w:rPr>
        <w:t>)</w:t>
      </w:r>
    </w:p>
    <w:p w:rsidR="002E25F6" w:rsidRPr="00F824D9" w:rsidRDefault="002E25F6" w:rsidP="00CF7553">
      <w:pPr>
        <w:spacing w:after="0" w:line="240" w:lineRule="auto"/>
        <w:ind w:firstLine="567"/>
        <w:jc w:val="both"/>
        <w:rPr>
          <w:rFonts w:ascii="Times New Roman" w:hAnsi="Times New Roman" w:cs="Times New Roman"/>
          <w:b/>
          <w:i/>
          <w:sz w:val="24"/>
          <w:szCs w:val="24"/>
          <w:lang w:val="uk-UA"/>
        </w:rPr>
      </w:pPr>
    </w:p>
    <w:p w:rsidR="00C24EA9" w:rsidRPr="00F824D9" w:rsidRDefault="00C24EA9" w:rsidP="00CF7553">
      <w:pPr>
        <w:tabs>
          <w:tab w:val="left" w:pos="-15309"/>
        </w:tabs>
        <w:spacing w:after="0" w:line="240" w:lineRule="auto"/>
        <w:ind w:firstLine="567"/>
        <w:jc w:val="both"/>
        <w:rPr>
          <w:rFonts w:ascii="Times New Roman" w:hAnsi="Times New Roman" w:cs="Times New Roman"/>
          <w:b/>
          <w:i/>
          <w:sz w:val="24"/>
          <w:szCs w:val="24"/>
          <w:lang w:val="uk-UA"/>
        </w:rPr>
      </w:pPr>
      <w:r w:rsidRPr="00F824D9">
        <w:rPr>
          <w:rFonts w:ascii="Times New Roman" w:hAnsi="Times New Roman" w:cs="Times New Roman"/>
          <w:b/>
          <w:i/>
          <w:sz w:val="24"/>
          <w:szCs w:val="24"/>
          <w:lang w:val="uk-UA"/>
        </w:rPr>
        <w:t>Питання 1.</w:t>
      </w:r>
      <w:r w:rsidR="002851A0" w:rsidRPr="00F824D9">
        <w:rPr>
          <w:rFonts w:ascii="Times New Roman" w:hAnsi="Times New Roman" w:cs="Times New Roman"/>
          <w:b/>
          <w:i/>
          <w:sz w:val="24"/>
          <w:szCs w:val="24"/>
          <w:lang w:val="uk-UA"/>
        </w:rPr>
        <w:t xml:space="preserve"> </w:t>
      </w:r>
      <w:r w:rsidR="005037CA">
        <w:rPr>
          <w:rFonts w:ascii="Times New Roman" w:hAnsi="Times New Roman" w:cs="Times New Roman"/>
          <w:b/>
          <w:i/>
          <w:sz w:val="24"/>
          <w:szCs w:val="24"/>
          <w:lang w:val="uk-UA"/>
        </w:rPr>
        <w:t>Первинні засоби пожежогасіння</w:t>
      </w:r>
      <w:r w:rsidR="00263BBF" w:rsidRPr="00F824D9">
        <w:rPr>
          <w:rFonts w:ascii="Times New Roman" w:hAnsi="Times New Roman" w:cs="Times New Roman"/>
          <w:b/>
          <w:i/>
          <w:sz w:val="24"/>
          <w:szCs w:val="24"/>
          <w:lang w:val="uk-UA"/>
        </w:rPr>
        <w:t>.</w:t>
      </w:r>
      <w:r w:rsidR="00714F97" w:rsidRPr="00714F97">
        <w:rPr>
          <w:rFonts w:ascii="Times New Roman" w:hAnsi="Times New Roman" w:cs="Times New Roman"/>
          <w:b/>
          <w:i/>
          <w:sz w:val="24"/>
          <w:szCs w:val="24"/>
          <w:lang w:val="uk-UA"/>
        </w:rPr>
        <w:t xml:space="preserve"> Забезпечення об’єктів, споруд, устаткування, транспортних засобів первинними засобами пожежогасіння.</w:t>
      </w:r>
    </w:p>
    <w:p w:rsidR="005037CA" w:rsidRPr="005037CA" w:rsidRDefault="005037CA" w:rsidP="005037CA">
      <w:pPr>
        <w:pStyle w:val="a6"/>
        <w:spacing w:before="0" w:beforeAutospacing="0" w:after="0" w:afterAutospacing="0"/>
        <w:ind w:firstLine="567"/>
        <w:jc w:val="both"/>
        <w:rPr>
          <w:lang w:eastAsia="ru-RU"/>
        </w:rPr>
      </w:pPr>
      <w:bookmarkStart w:id="0" w:name="n1223"/>
      <w:bookmarkEnd w:id="0"/>
      <w:r w:rsidRPr="005037CA">
        <w:rPr>
          <w:b/>
          <w:lang w:eastAsia="ru-RU"/>
        </w:rPr>
        <w:t>Первинні засоби пожежогасіння</w:t>
      </w:r>
      <w:r w:rsidRPr="005037CA">
        <w:rPr>
          <w:lang w:eastAsia="ru-RU"/>
        </w:rPr>
        <w:t xml:space="preserve"> застосовуються для боротьби з пожежами на початковій стадії. До них належать: пожежні кран-комплекти, вогнегасники, пожежний інвентар (резервуари з водою, ящики з піском, пожежні відра, лопати), а також різний переносний пожежний інструмент (кирки, сокири, багри, ломи і т. ін.).</w:t>
      </w:r>
    </w:p>
    <w:p w:rsidR="005037CA" w:rsidRPr="005037CA" w:rsidRDefault="005037CA" w:rsidP="005037CA">
      <w:pPr>
        <w:pStyle w:val="a6"/>
        <w:spacing w:before="0" w:beforeAutospacing="0" w:after="0" w:afterAutospacing="0"/>
        <w:ind w:firstLine="567"/>
        <w:jc w:val="both"/>
        <w:rPr>
          <w:lang w:eastAsia="ru-RU"/>
        </w:rPr>
      </w:pPr>
      <w:r w:rsidRPr="005037CA">
        <w:rPr>
          <w:lang w:eastAsia="ru-RU"/>
        </w:rPr>
        <w:t xml:space="preserve">Для гасіння пожеж промисловість випускає різні вогнегасники. Найбільшого поширення набули </w:t>
      </w:r>
      <w:proofErr w:type="spellStart"/>
      <w:r w:rsidRPr="005037CA">
        <w:rPr>
          <w:lang w:eastAsia="ru-RU"/>
        </w:rPr>
        <w:t>водопінні</w:t>
      </w:r>
      <w:proofErr w:type="spellEnd"/>
      <w:r w:rsidRPr="005037CA">
        <w:rPr>
          <w:lang w:eastAsia="ru-RU"/>
        </w:rPr>
        <w:t>, водяні, газові (вуглекислотні) і порошкові. За ефективністю пожежогасіння, економічністю та іншими показниками більш перспективними вважаються порошкові вогнегасники.</w:t>
      </w:r>
    </w:p>
    <w:p w:rsidR="005037CA" w:rsidRPr="005037CA" w:rsidRDefault="005037CA" w:rsidP="005037CA">
      <w:pPr>
        <w:pStyle w:val="a6"/>
        <w:spacing w:before="0" w:beforeAutospacing="0" w:after="0" w:afterAutospacing="0"/>
        <w:ind w:firstLine="567"/>
        <w:jc w:val="both"/>
        <w:rPr>
          <w:lang w:eastAsia="ru-RU"/>
        </w:rPr>
      </w:pPr>
      <w:r w:rsidRPr="005037CA">
        <w:rPr>
          <w:lang w:eastAsia="ru-RU"/>
        </w:rPr>
        <w:t>Первинні засоби пожежогасіння розміщують на пожежних щитах, які встановлюють на виробничій території з розрахунку один щит на 5000 м</w:t>
      </w:r>
      <w:r w:rsidRPr="005037CA">
        <w:rPr>
          <w:vertAlign w:val="superscript"/>
          <w:lang w:eastAsia="ru-RU"/>
        </w:rPr>
        <w:t>2</w:t>
      </w:r>
      <w:r w:rsidRPr="005037CA">
        <w:rPr>
          <w:lang w:eastAsia="ru-RU"/>
        </w:rPr>
        <w:t>. Вони фарбуються у червоний колір.</w:t>
      </w:r>
    </w:p>
    <w:p w:rsidR="005037CA" w:rsidRPr="005037CA" w:rsidRDefault="005037CA" w:rsidP="005037CA">
      <w:pPr>
        <w:pStyle w:val="a6"/>
        <w:spacing w:before="0" w:beforeAutospacing="0" w:after="0" w:afterAutospacing="0"/>
        <w:ind w:firstLine="567"/>
        <w:jc w:val="both"/>
        <w:rPr>
          <w:lang w:eastAsia="ru-RU"/>
        </w:rPr>
      </w:pPr>
      <w:r w:rsidRPr="005037CA">
        <w:rPr>
          <w:lang w:eastAsia="ru-RU"/>
        </w:rPr>
        <w:t>Залежно від способу транспортування, вогнегасники бувають переносні (до 20 кг) та пересувні (до 450 кг). Залежно від об’єму вони поділяються на малолітражні (до 5 л), ручні (до 10 л), пересувні (понад 10 л).</w:t>
      </w:r>
    </w:p>
    <w:p w:rsidR="005037CA" w:rsidRPr="005037CA" w:rsidRDefault="005037CA" w:rsidP="005037CA">
      <w:pPr>
        <w:pStyle w:val="a6"/>
        <w:spacing w:before="0" w:beforeAutospacing="0" w:after="0" w:afterAutospacing="0"/>
        <w:ind w:firstLine="567"/>
        <w:jc w:val="both"/>
        <w:rPr>
          <w:lang w:eastAsia="ru-RU"/>
        </w:rPr>
      </w:pPr>
      <w:r w:rsidRPr="005037CA">
        <w:rPr>
          <w:lang w:eastAsia="ru-RU"/>
        </w:rPr>
        <w:t>Вогнегасники маркують буквами, що означають їх вид, та цифрами, що означають їх об’єм.</w:t>
      </w:r>
    </w:p>
    <w:p w:rsidR="005037CA" w:rsidRPr="005037CA" w:rsidRDefault="005037CA" w:rsidP="005037CA">
      <w:pPr>
        <w:pStyle w:val="a6"/>
        <w:spacing w:before="0" w:beforeAutospacing="0" w:after="0" w:afterAutospacing="0"/>
        <w:ind w:firstLine="567"/>
        <w:jc w:val="both"/>
      </w:pPr>
      <w:r w:rsidRPr="005037CA">
        <w:t>Територія підприємств, будинки, споруди, приміщення, технологічні установки повинні бути забезпечені первинними засобами пожежогасіння: вогнегасниками, ящиками з піском, бочками з водою, покривалами з негорючого теплоізоляційного матеріалу, пожежними відрами, совковими лопатами, пожежним інструментом, які використовуються для локалізації і ліквідації пожеж у їх початковій стадії розвитку.</w:t>
      </w:r>
    </w:p>
    <w:p w:rsidR="005037CA" w:rsidRPr="005037CA" w:rsidRDefault="005037CA" w:rsidP="005037CA">
      <w:pPr>
        <w:pStyle w:val="a6"/>
        <w:spacing w:before="0" w:beforeAutospacing="0" w:after="0" w:afterAutospacing="0"/>
        <w:ind w:firstLine="567"/>
        <w:jc w:val="both"/>
      </w:pPr>
      <w:r w:rsidRPr="005037CA">
        <w:t>Ця вимога стосується також будівель, споруд та приміщень, обладнаних будь-якими типами систем пожежогасіння, пожежної сигналізації або внутрішніми пожежними кран-комплектами.</w:t>
      </w:r>
    </w:p>
    <w:p w:rsidR="005037CA" w:rsidRPr="005037CA" w:rsidRDefault="005037CA" w:rsidP="005037CA">
      <w:pPr>
        <w:pStyle w:val="a6"/>
        <w:spacing w:before="0" w:beforeAutospacing="0" w:after="0" w:afterAutospacing="0"/>
        <w:ind w:firstLine="567"/>
        <w:jc w:val="both"/>
      </w:pPr>
      <w:r w:rsidRPr="005037CA">
        <w:t>Під час вибору первинних засобів пожежогасіння потрібно враховувати фізико-хімічні та пожежонебезпечні властивості горючих речовин і матеріалів, їх взаємодію з вогнегасними речовинами, а також площу виробничих приміщень, відкритих майданчиків та установок.</w:t>
      </w:r>
    </w:p>
    <w:p w:rsidR="005037CA" w:rsidRPr="005037CA" w:rsidRDefault="005037CA" w:rsidP="005037CA">
      <w:pPr>
        <w:pStyle w:val="a6"/>
        <w:spacing w:before="0" w:beforeAutospacing="0" w:after="0" w:afterAutospacing="0"/>
        <w:ind w:firstLine="567"/>
        <w:jc w:val="both"/>
      </w:pPr>
      <w:r w:rsidRPr="005037CA">
        <w:t>Необхідна кількість первинних засобів пожежогасіння повинна визначатися відповідальним за пожежну безпеку на об'єкті окремо для кожного поверху та приміщення, а також для етажерок відкритих установок.</w:t>
      </w:r>
    </w:p>
    <w:p w:rsidR="005037CA" w:rsidRPr="005037CA" w:rsidRDefault="005037CA" w:rsidP="005037CA">
      <w:pPr>
        <w:pStyle w:val="a6"/>
        <w:spacing w:before="0" w:beforeAutospacing="0" w:after="0" w:afterAutospacing="0"/>
        <w:ind w:firstLine="567"/>
        <w:jc w:val="both"/>
      </w:pPr>
      <w:r w:rsidRPr="005037CA">
        <w:t>Якщо в одному приміщенні знаходяться декілька різних за пожежною небезпекою виробництв, не відділених одне від одного протипожежними стінами, то всі ці приміщення повинні забезпечуватись вогнегасниками, пожежним інвентарем та іншими видами засобів пожежогасіння за нормами найбільш небезпечного виробництва.</w:t>
      </w:r>
    </w:p>
    <w:p w:rsidR="005037CA" w:rsidRPr="005037CA" w:rsidRDefault="005037CA" w:rsidP="005037CA">
      <w:pPr>
        <w:pStyle w:val="a6"/>
        <w:spacing w:before="0" w:beforeAutospacing="0" w:after="0" w:afterAutospacing="0"/>
        <w:ind w:firstLine="567"/>
        <w:jc w:val="both"/>
      </w:pPr>
      <w:r w:rsidRPr="005037CA">
        <w:t>Для зазначення місцезнаходження первинних засобів пожежогасіння слід установлювати вказівні знаки згідно з ДСТУ ISO 6309:2007 «Протипожежний захист. Знаки безпеки. Форма та колір»</w:t>
      </w:r>
      <w:r w:rsidR="00EF0489">
        <w:t>.</w:t>
      </w:r>
      <w:r w:rsidRPr="005037CA">
        <w:t xml:space="preserve"> Знаки повинні бути розміщені на видимих місцях на висоті 2 - </w:t>
      </w:r>
      <w:smartTag w:uri="urn:schemas-microsoft-com:office:smarttags" w:element="metricconverter">
        <w:smartTagPr>
          <w:attr w:name="ProductID" w:val="2,5 м"/>
        </w:smartTagPr>
        <w:r w:rsidRPr="005037CA">
          <w:t>2,5 м</w:t>
        </w:r>
      </w:smartTag>
      <w:r w:rsidRPr="005037CA">
        <w:t xml:space="preserve"> від рівня підлоги, як усередині, так і поза приміщеннями (за потреби).</w:t>
      </w:r>
    </w:p>
    <w:p w:rsidR="005037CA" w:rsidRPr="005037CA" w:rsidRDefault="005037CA" w:rsidP="005037CA">
      <w:pPr>
        <w:pStyle w:val="a6"/>
        <w:spacing w:before="0" w:beforeAutospacing="0" w:after="0" w:afterAutospacing="0"/>
        <w:ind w:firstLine="567"/>
        <w:jc w:val="both"/>
      </w:pPr>
      <w:r w:rsidRPr="005037CA">
        <w:t>Переносні вогнегасники повинні розміщуватися шляхом:</w:t>
      </w:r>
    </w:p>
    <w:p w:rsidR="005037CA" w:rsidRPr="005037CA" w:rsidRDefault="005037CA" w:rsidP="005037CA">
      <w:pPr>
        <w:pStyle w:val="a6"/>
        <w:spacing w:before="0" w:beforeAutospacing="0" w:after="0" w:afterAutospacing="0"/>
        <w:ind w:firstLine="567"/>
        <w:jc w:val="both"/>
      </w:pPr>
      <w:r w:rsidRPr="005037CA">
        <w:t xml:space="preserve">навішування на вертикальні конструкції на висоті не більше </w:t>
      </w:r>
      <w:smartTag w:uri="urn:schemas-microsoft-com:office:smarttags" w:element="metricconverter">
        <w:smartTagPr>
          <w:attr w:name="ProductID" w:val="1,5 м"/>
        </w:smartTagPr>
        <w:r w:rsidRPr="005037CA">
          <w:t>1,5 м</w:t>
        </w:r>
      </w:smartTag>
      <w:r w:rsidRPr="005037CA">
        <w:t xml:space="preserve"> від рівня підлоги до нижнього торця вогнегасника і на відстані від дверей, достатній для її повного відчинення;</w:t>
      </w:r>
    </w:p>
    <w:p w:rsidR="005037CA" w:rsidRPr="005037CA" w:rsidRDefault="005037CA" w:rsidP="005037CA">
      <w:pPr>
        <w:pStyle w:val="a6"/>
        <w:spacing w:before="0" w:beforeAutospacing="0" w:after="0" w:afterAutospacing="0"/>
        <w:ind w:firstLine="567"/>
        <w:jc w:val="both"/>
      </w:pPr>
      <w:r w:rsidRPr="005037CA">
        <w:t>встановлення в пожежні шафи поруч з пожежними кранами, у спеціальні тумби, підставки або на пожежні щити (стенди).</w:t>
      </w:r>
    </w:p>
    <w:p w:rsidR="005037CA" w:rsidRPr="005037CA" w:rsidRDefault="005037CA" w:rsidP="005037CA">
      <w:pPr>
        <w:pStyle w:val="a6"/>
        <w:spacing w:before="0" w:beforeAutospacing="0" w:after="0" w:afterAutospacing="0"/>
        <w:ind w:firstLine="567"/>
        <w:jc w:val="both"/>
      </w:pPr>
      <w:r w:rsidRPr="005037CA">
        <w:t>Для розміщення первинних засобів пожежогасіння у виробничих, складських, допоміжних приміщеннях, будинках, спорудах, а також на території підприємств повинні встановлюватися спеціальні пожежні щити (стенди).</w:t>
      </w:r>
    </w:p>
    <w:p w:rsidR="005037CA" w:rsidRPr="005037CA" w:rsidRDefault="005037CA" w:rsidP="005037CA">
      <w:pPr>
        <w:pStyle w:val="a6"/>
        <w:spacing w:before="0" w:beforeAutospacing="0" w:after="0" w:afterAutospacing="0"/>
        <w:ind w:firstLine="567"/>
        <w:jc w:val="both"/>
      </w:pPr>
      <w:r w:rsidRPr="005037CA">
        <w:lastRenderedPageBreak/>
        <w:t>Пожежні щити (стенди) повинні встановлюватись на території об'єкта площею більше 200 м</w:t>
      </w:r>
      <w:r w:rsidRPr="005037CA">
        <w:rPr>
          <w:vertAlign w:val="superscript"/>
        </w:rPr>
        <w:t>2</w:t>
      </w:r>
      <w:r w:rsidRPr="005037CA">
        <w:t xml:space="preserve"> з розрахунку один щит (стенд) на 5000 м</w:t>
      </w:r>
      <w:r w:rsidRPr="005037CA">
        <w:rPr>
          <w:vertAlign w:val="superscript"/>
        </w:rPr>
        <w:t xml:space="preserve">2 </w:t>
      </w:r>
      <w:r w:rsidRPr="005037CA">
        <w:t>площі, що захищається.</w:t>
      </w:r>
    </w:p>
    <w:p w:rsidR="005037CA" w:rsidRPr="005037CA" w:rsidRDefault="005037CA" w:rsidP="005037CA">
      <w:pPr>
        <w:pStyle w:val="a6"/>
        <w:spacing w:before="0" w:beforeAutospacing="0" w:after="0" w:afterAutospacing="0"/>
        <w:ind w:firstLine="567"/>
        <w:jc w:val="both"/>
      </w:pPr>
      <w:r w:rsidRPr="005037CA">
        <w:t xml:space="preserve">До комплекту засобів пожежогасіння, які розміщуються на пожежному щиті, входять: вогнегасники - 3 шт., ящик з піском - 1 шт., покривало з негорючого теплоізоляційного матеріалу або повсті розміром 2 х </w:t>
      </w:r>
      <w:smartTag w:uri="urn:schemas-microsoft-com:office:smarttags" w:element="metricconverter">
        <w:smartTagPr>
          <w:attr w:name="ProductID" w:val="2 м"/>
        </w:smartTagPr>
        <w:r w:rsidRPr="005037CA">
          <w:t>2 м</w:t>
        </w:r>
      </w:smartTag>
      <w:r w:rsidRPr="005037CA">
        <w:t xml:space="preserve"> - 1 шт., гаки - 3 шт., лопати - 2 шт., ломи - 2 шт., сокири - 2 шт.</w:t>
      </w:r>
    </w:p>
    <w:p w:rsidR="005037CA" w:rsidRPr="005037CA" w:rsidRDefault="005037CA" w:rsidP="005037CA">
      <w:pPr>
        <w:pStyle w:val="a6"/>
        <w:spacing w:before="0" w:beforeAutospacing="0" w:after="0" w:afterAutospacing="0"/>
        <w:ind w:firstLine="567"/>
        <w:jc w:val="both"/>
      </w:pPr>
      <w:r w:rsidRPr="005037CA">
        <w:t>На пожежних щитах (стендах) повинні розміщуватися ті первинні засоби гасіння пожежі, які можуть застосовуватися в даному приміщенні, споруді, установці.</w:t>
      </w:r>
    </w:p>
    <w:p w:rsidR="005037CA" w:rsidRPr="005037CA" w:rsidRDefault="005037CA" w:rsidP="005037CA">
      <w:pPr>
        <w:pStyle w:val="a6"/>
        <w:spacing w:before="0" w:beforeAutospacing="0" w:after="0" w:afterAutospacing="0"/>
        <w:ind w:firstLine="567"/>
        <w:jc w:val="both"/>
      </w:pPr>
      <w:r w:rsidRPr="005037CA">
        <w:t xml:space="preserve">Пожежні щити (стенди) та засоби пожежогасіння повинні бути пофарбовані у відповідні кольори згідно з </w:t>
      </w:r>
      <w:r w:rsidR="00EF0489" w:rsidRPr="005037CA">
        <w:t>ДСТУ ISO 6309:2007 «Протипожежний захист. Знаки безпеки. Форма та колір»</w:t>
      </w:r>
      <w:r w:rsidRPr="005037CA">
        <w:t>.</w:t>
      </w:r>
    </w:p>
    <w:p w:rsidR="005037CA" w:rsidRPr="005037CA" w:rsidRDefault="005037CA" w:rsidP="005037CA">
      <w:pPr>
        <w:pStyle w:val="a6"/>
        <w:spacing w:before="0" w:beforeAutospacing="0" w:after="0" w:afterAutospacing="0"/>
        <w:ind w:firstLine="567"/>
        <w:jc w:val="both"/>
      </w:pPr>
      <w:r w:rsidRPr="005037CA">
        <w:t>Склади пиломатеріалів, тари та волокнистих матеріалів потрібно забезпечувати необхідною (понаднормовою) кількістю пожежних щитів з набором первинних засобів пожежогасіння згідно з місцевими умовами.</w:t>
      </w:r>
    </w:p>
    <w:p w:rsidR="005037CA" w:rsidRPr="005037CA" w:rsidRDefault="005037CA" w:rsidP="005037CA">
      <w:pPr>
        <w:pStyle w:val="a6"/>
        <w:spacing w:before="0" w:beforeAutospacing="0" w:after="0" w:afterAutospacing="0"/>
        <w:ind w:firstLine="567"/>
        <w:jc w:val="both"/>
      </w:pPr>
      <w:r w:rsidRPr="005037CA">
        <w:t>На пожежних щитах (стендах) необхідно вказувати їх порядкові номери та номер телефону для виклику пожежно-рятувальних підрозділів.</w:t>
      </w:r>
    </w:p>
    <w:p w:rsidR="005037CA" w:rsidRPr="005037CA" w:rsidRDefault="005037CA" w:rsidP="005037CA">
      <w:pPr>
        <w:pStyle w:val="a6"/>
        <w:spacing w:before="0" w:beforeAutospacing="0" w:after="0" w:afterAutospacing="0"/>
        <w:ind w:firstLine="567"/>
        <w:jc w:val="both"/>
      </w:pPr>
      <w:r w:rsidRPr="005037CA">
        <w:t>Порядковий номер пожежного щита вказують після літерного індексу "ПЩ".</w:t>
      </w:r>
    </w:p>
    <w:p w:rsidR="005037CA" w:rsidRPr="005037CA" w:rsidRDefault="005037CA" w:rsidP="005037CA">
      <w:pPr>
        <w:pStyle w:val="a6"/>
        <w:spacing w:before="0" w:beforeAutospacing="0" w:after="0" w:afterAutospacing="0"/>
        <w:ind w:firstLine="567"/>
        <w:jc w:val="both"/>
      </w:pPr>
      <w:r w:rsidRPr="005037CA">
        <w:t>Пожежні щити (стенди) повинні забезпечувати:</w:t>
      </w:r>
    </w:p>
    <w:p w:rsidR="005037CA" w:rsidRPr="005037CA" w:rsidRDefault="005037CA" w:rsidP="005037CA">
      <w:pPr>
        <w:pStyle w:val="a6"/>
        <w:spacing w:before="0" w:beforeAutospacing="0" w:after="0" w:afterAutospacing="0"/>
        <w:ind w:firstLine="567"/>
        <w:jc w:val="both"/>
      </w:pPr>
      <w:r w:rsidRPr="005037CA">
        <w:t>захист вогнегасників від потрапляння прямих сонячних променів, а також захист знімних комплектуючих виробів від використання не за призначенням (для щитів та стендів, установлюваних поза приміщеннями);</w:t>
      </w:r>
    </w:p>
    <w:p w:rsidR="005037CA" w:rsidRPr="005037CA" w:rsidRDefault="005037CA" w:rsidP="005037CA">
      <w:pPr>
        <w:pStyle w:val="a6"/>
        <w:spacing w:before="0" w:beforeAutospacing="0" w:after="0" w:afterAutospacing="0"/>
        <w:ind w:firstLine="567"/>
        <w:jc w:val="both"/>
      </w:pPr>
      <w:r w:rsidRPr="005037CA">
        <w:t>зручність та оперативність зняття (витягання) закріплених на щиті (стенді) комплектуючих виробів.</w:t>
      </w:r>
    </w:p>
    <w:p w:rsidR="005037CA" w:rsidRPr="005037CA" w:rsidRDefault="005037CA" w:rsidP="005037CA">
      <w:pPr>
        <w:pStyle w:val="a6"/>
        <w:spacing w:before="0" w:beforeAutospacing="0" w:after="0" w:afterAutospacing="0"/>
        <w:ind w:firstLine="567"/>
        <w:jc w:val="both"/>
      </w:pPr>
      <w:r w:rsidRPr="005037CA">
        <w:t>Немеханізований пожежний ручний інструмент, розміщений на об'єкті у складі комплектації пожежних щитів (стендів), підлягає періодичному обслуговуванню, яке включає такі операції:</w:t>
      </w:r>
    </w:p>
    <w:p w:rsidR="005037CA" w:rsidRPr="005037CA" w:rsidRDefault="005037CA" w:rsidP="005037CA">
      <w:pPr>
        <w:pStyle w:val="a6"/>
        <w:spacing w:before="0" w:beforeAutospacing="0" w:after="0" w:afterAutospacing="0"/>
        <w:ind w:firstLine="567"/>
        <w:jc w:val="both"/>
      </w:pPr>
      <w:r w:rsidRPr="005037CA">
        <w:t>очищення від пилу, бруду та слідів корозії;</w:t>
      </w:r>
    </w:p>
    <w:p w:rsidR="005037CA" w:rsidRPr="005037CA" w:rsidRDefault="005037CA" w:rsidP="005037CA">
      <w:pPr>
        <w:pStyle w:val="a6"/>
        <w:spacing w:before="0" w:beforeAutospacing="0" w:after="0" w:afterAutospacing="0"/>
        <w:ind w:firstLine="567"/>
        <w:jc w:val="both"/>
      </w:pPr>
      <w:r w:rsidRPr="005037CA">
        <w:t>відновлення фарбування з урахуванням вимог стандартів;</w:t>
      </w:r>
    </w:p>
    <w:p w:rsidR="005037CA" w:rsidRPr="005037CA" w:rsidRDefault="005037CA" w:rsidP="005037CA">
      <w:pPr>
        <w:pStyle w:val="a6"/>
        <w:spacing w:before="0" w:beforeAutospacing="0" w:after="0" w:afterAutospacing="0"/>
        <w:ind w:firstLine="567"/>
        <w:jc w:val="both"/>
      </w:pPr>
      <w:r w:rsidRPr="005037CA">
        <w:t>випрямлення ломів та суцільнометалевих гаків для виключення залишкових деформацій після використання;</w:t>
      </w:r>
    </w:p>
    <w:p w:rsidR="005037CA" w:rsidRPr="005037CA" w:rsidRDefault="005037CA" w:rsidP="005037CA">
      <w:pPr>
        <w:pStyle w:val="a6"/>
        <w:spacing w:before="0" w:beforeAutospacing="0" w:after="0" w:afterAutospacing="0"/>
        <w:ind w:firstLine="567"/>
        <w:jc w:val="both"/>
      </w:pPr>
      <w:r w:rsidRPr="005037CA">
        <w:t>відновлення потрібних кутів загострювання інструмента з дотриманням вимог стандартів.</w:t>
      </w:r>
    </w:p>
    <w:p w:rsidR="005037CA" w:rsidRPr="005037CA" w:rsidRDefault="005037CA" w:rsidP="005037CA">
      <w:pPr>
        <w:pStyle w:val="a6"/>
        <w:spacing w:before="0" w:beforeAutospacing="0" w:after="0" w:afterAutospacing="0"/>
        <w:ind w:firstLine="567"/>
        <w:jc w:val="both"/>
      </w:pPr>
      <w:r w:rsidRPr="005037CA">
        <w:t>Вогнегасники слід встановлювати у легкодоступних та видних місцях, а також у пожежонебезпечних місцях, де найбільш вірогідна поява осередків пожежі. При цьому необхідно забезпечити їх захист від потрапляння прямих сонячних променів та дії опалювальних та нагрівальних приладів.</w:t>
      </w:r>
    </w:p>
    <w:p w:rsidR="005037CA" w:rsidRPr="005037CA" w:rsidRDefault="005037CA" w:rsidP="005037CA">
      <w:pPr>
        <w:pStyle w:val="a6"/>
        <w:spacing w:before="0" w:beforeAutospacing="0" w:after="0" w:afterAutospacing="0"/>
        <w:ind w:firstLine="567"/>
        <w:jc w:val="both"/>
      </w:pPr>
      <w:r w:rsidRPr="005037CA">
        <w:t>Відстань між місцями розташування вогнегасників не повинна перевищувати:</w:t>
      </w:r>
    </w:p>
    <w:p w:rsidR="005037CA" w:rsidRPr="005037CA" w:rsidRDefault="005037CA" w:rsidP="005037CA">
      <w:pPr>
        <w:pStyle w:val="a6"/>
        <w:spacing w:before="0" w:beforeAutospacing="0" w:after="0" w:afterAutospacing="0"/>
        <w:ind w:firstLine="567"/>
        <w:jc w:val="both"/>
      </w:pPr>
      <w:smartTag w:uri="urn:schemas-microsoft-com:office:smarttags" w:element="metricconverter">
        <w:smartTagPr>
          <w:attr w:name="ProductID" w:val="15 м"/>
        </w:smartTagPr>
        <w:r w:rsidRPr="005037CA">
          <w:t>15 м</w:t>
        </w:r>
      </w:smartTag>
      <w:r w:rsidRPr="005037CA">
        <w:t xml:space="preserve"> - для приміщень категорій А, Б, В (горючі гази та рідини);</w:t>
      </w:r>
    </w:p>
    <w:p w:rsidR="005037CA" w:rsidRPr="005037CA" w:rsidRDefault="005037CA" w:rsidP="005037CA">
      <w:pPr>
        <w:pStyle w:val="a6"/>
        <w:spacing w:before="0" w:beforeAutospacing="0" w:after="0" w:afterAutospacing="0"/>
        <w:ind w:firstLine="567"/>
        <w:jc w:val="both"/>
      </w:pPr>
      <w:smartTag w:uri="urn:schemas-microsoft-com:office:smarttags" w:element="metricconverter">
        <w:smartTagPr>
          <w:attr w:name="ProductID" w:val="20 м"/>
        </w:smartTagPr>
        <w:r w:rsidRPr="005037CA">
          <w:t>20 м</w:t>
        </w:r>
      </w:smartTag>
      <w:r w:rsidRPr="005037CA">
        <w:t xml:space="preserve"> - для приміщень категорій В, Г, а також для громадських будівель та споруд.</w:t>
      </w:r>
    </w:p>
    <w:p w:rsidR="005037CA" w:rsidRPr="005037CA" w:rsidRDefault="005037CA" w:rsidP="005037CA">
      <w:pPr>
        <w:pStyle w:val="a6"/>
        <w:spacing w:before="0" w:beforeAutospacing="0" w:after="0" w:afterAutospacing="0"/>
        <w:ind w:firstLine="567"/>
        <w:jc w:val="both"/>
      </w:pPr>
      <w:r w:rsidRPr="005037CA">
        <w:t>Пожежні щити (стенди), інвентар, інструмент, вогнегасники в місцях установлення не повинні створювати перешкоди під час евакуації.</w:t>
      </w:r>
    </w:p>
    <w:p w:rsidR="005037CA" w:rsidRPr="005037CA" w:rsidRDefault="005037CA" w:rsidP="005037CA">
      <w:pPr>
        <w:pStyle w:val="a6"/>
        <w:spacing w:before="0" w:beforeAutospacing="0" w:after="0" w:afterAutospacing="0"/>
        <w:ind w:firstLine="567"/>
        <w:jc w:val="both"/>
        <w:rPr>
          <w:lang w:eastAsia="ru-RU"/>
        </w:rPr>
      </w:pPr>
      <w:r w:rsidRPr="005037CA">
        <w:t>Навішування вогнегасників на кронштейни, розміщення їх у тумбах або пожежних шафах повинні забезпечувати можливість причитування маркувальних написів на корпусі.</w:t>
      </w:r>
    </w:p>
    <w:p w:rsidR="005037CA" w:rsidRPr="005037CA" w:rsidRDefault="005037CA" w:rsidP="005037CA">
      <w:pPr>
        <w:pStyle w:val="a6"/>
        <w:spacing w:before="0" w:beforeAutospacing="0" w:after="0" w:afterAutospacing="0"/>
        <w:ind w:firstLine="567"/>
        <w:jc w:val="both"/>
      </w:pPr>
      <w:r w:rsidRPr="005037CA">
        <w:t>Вогнегасники, які експлуатуються, повинні мати:</w:t>
      </w:r>
    </w:p>
    <w:p w:rsidR="005037CA" w:rsidRPr="005037CA" w:rsidRDefault="005037CA" w:rsidP="005037CA">
      <w:pPr>
        <w:pStyle w:val="a6"/>
        <w:spacing w:before="0" w:beforeAutospacing="0" w:after="0" w:afterAutospacing="0"/>
        <w:ind w:firstLine="567"/>
        <w:jc w:val="both"/>
      </w:pPr>
      <w:r w:rsidRPr="005037CA">
        <w:t>облікові (інвентарні) номери за прийнятою на об'єкті системою нумерації;</w:t>
      </w:r>
    </w:p>
    <w:p w:rsidR="005037CA" w:rsidRPr="005037CA" w:rsidRDefault="005037CA" w:rsidP="005037CA">
      <w:pPr>
        <w:pStyle w:val="a6"/>
        <w:spacing w:before="0" w:beforeAutospacing="0" w:after="0" w:afterAutospacing="0"/>
        <w:ind w:firstLine="567"/>
        <w:jc w:val="both"/>
      </w:pPr>
      <w:r w:rsidRPr="005037CA">
        <w:t>пломби на пристроях ручного пуску;</w:t>
      </w:r>
    </w:p>
    <w:p w:rsidR="005037CA" w:rsidRPr="005037CA" w:rsidRDefault="005037CA" w:rsidP="005037CA">
      <w:pPr>
        <w:pStyle w:val="a6"/>
        <w:spacing w:before="0" w:beforeAutospacing="0" w:after="0" w:afterAutospacing="0"/>
        <w:ind w:firstLine="567"/>
        <w:jc w:val="both"/>
      </w:pPr>
      <w:r w:rsidRPr="005037CA">
        <w:t>бирки та маркувальні написи на корпусі, червоне сигнальне пофарбування згідно з державними стандартами.</w:t>
      </w:r>
    </w:p>
    <w:p w:rsidR="005037CA" w:rsidRPr="005037CA" w:rsidRDefault="005037CA" w:rsidP="005037CA">
      <w:pPr>
        <w:pStyle w:val="a6"/>
        <w:spacing w:before="0" w:beforeAutospacing="0" w:after="0" w:afterAutospacing="0"/>
        <w:ind w:firstLine="567"/>
        <w:jc w:val="both"/>
      </w:pPr>
      <w:r w:rsidRPr="005037CA">
        <w:t>Використані вогнегасники, а також вогнегасники із зірваними пломбами необхідно негайно направляти на технічне обслуговування.</w:t>
      </w:r>
    </w:p>
    <w:p w:rsidR="005037CA" w:rsidRPr="005037CA" w:rsidRDefault="005037CA" w:rsidP="005037CA">
      <w:pPr>
        <w:pStyle w:val="a6"/>
        <w:spacing w:before="0" w:beforeAutospacing="0" w:after="0" w:afterAutospacing="0"/>
        <w:ind w:firstLine="567"/>
        <w:jc w:val="both"/>
      </w:pPr>
      <w:r w:rsidRPr="005037CA">
        <w:t>На технічне обслуговування з об'єкта одночасно дозволяється відправити не більше 50 % вогнегасників від їх загальної кількості.</w:t>
      </w:r>
    </w:p>
    <w:p w:rsidR="005037CA" w:rsidRPr="005037CA" w:rsidRDefault="005037CA" w:rsidP="005037CA">
      <w:pPr>
        <w:pStyle w:val="a6"/>
        <w:spacing w:before="0" w:beforeAutospacing="0" w:after="0" w:afterAutospacing="0"/>
        <w:ind w:firstLine="567"/>
        <w:jc w:val="both"/>
      </w:pPr>
      <w:r w:rsidRPr="005037CA">
        <w:lastRenderedPageBreak/>
        <w:t>Вогнегасники, встановлені за межами приміщень або в неопалюваних приміщеннях та не призначені для експлуатації при мінусовій температурі, на холодний період повинні зніматися. У такому разі на пожежних щитах та стендах повинна розміщуватися інформація про місце розташування найближчого вогнегасника.</w:t>
      </w:r>
    </w:p>
    <w:p w:rsidR="005037CA" w:rsidRPr="005037CA" w:rsidRDefault="005037CA" w:rsidP="005037CA">
      <w:pPr>
        <w:pStyle w:val="a6"/>
        <w:spacing w:before="0" w:beforeAutospacing="0" w:after="0" w:afterAutospacing="0"/>
        <w:ind w:firstLine="567"/>
        <w:jc w:val="both"/>
      </w:pPr>
      <w:r w:rsidRPr="005037CA">
        <w:t>Відповідальними особами за своєчасне і повне оснащення об'єктів вогнегасниками та іншими засобами пожежогасіння, забезпечення їх технічного обслуговування, навчання працівників правилам користування вогнегасниками є власники цих об'єктів (або орендарі згідно з договором оренди).</w:t>
      </w:r>
    </w:p>
    <w:p w:rsidR="005037CA" w:rsidRPr="005037CA" w:rsidRDefault="005037CA" w:rsidP="005037CA">
      <w:pPr>
        <w:pStyle w:val="a6"/>
        <w:spacing w:before="0" w:beforeAutospacing="0" w:after="0" w:afterAutospacing="0"/>
        <w:ind w:firstLine="567"/>
        <w:jc w:val="both"/>
      </w:pPr>
      <w:r w:rsidRPr="005037CA">
        <w:t xml:space="preserve">Пожежні покривала повинні мати розмір не менше, ніж 1 х </w:t>
      </w:r>
      <w:smartTag w:uri="urn:schemas-microsoft-com:office:smarttags" w:element="metricconverter">
        <w:smartTagPr>
          <w:attr w:name="ProductID" w:val="1 м"/>
        </w:smartTagPr>
        <w:r w:rsidRPr="005037CA">
          <w:t>1 м</w:t>
        </w:r>
      </w:smartTag>
      <w:r w:rsidRPr="005037CA">
        <w:t xml:space="preserve">. Їх призначено для гасіння невеликих осередків пожеж у разі займання речовин, горіння яких не може відбуватися без доступу повітря. У місцях застосування та зберігання ЛЗР та ГР мінімальні розміри пожежних покривал збільшуються до величин: 2 х </w:t>
      </w:r>
      <w:smartTag w:uri="urn:schemas-microsoft-com:office:smarttags" w:element="metricconverter">
        <w:smartTagPr>
          <w:attr w:name="ProductID" w:val="1,5 м"/>
        </w:smartTagPr>
        <w:r w:rsidRPr="005037CA">
          <w:t>1,5 м</w:t>
        </w:r>
      </w:smartTag>
      <w:r w:rsidRPr="005037CA">
        <w:t xml:space="preserve"> і 2 х </w:t>
      </w:r>
      <w:smartTag w:uri="urn:schemas-microsoft-com:office:smarttags" w:element="metricconverter">
        <w:smartTagPr>
          <w:attr w:name="ProductID" w:val="2 м"/>
        </w:smartTagPr>
        <w:r w:rsidRPr="005037CA">
          <w:t>2 м</w:t>
        </w:r>
      </w:smartTag>
      <w:r w:rsidRPr="005037CA">
        <w:t xml:space="preserve"> відповідно. Пожежні покривала придатні для гасіння пожеж класів A, B, D згідно з </w:t>
      </w:r>
      <w:r w:rsidR="00EF0489" w:rsidRPr="00EF0489">
        <w:t>ДСТУ EN 2:2014 Класифікація пожеж (EN 2:1992; EN 2:1992/A1:2004, IDT)</w:t>
      </w:r>
      <w:r w:rsidRPr="005037CA">
        <w:t>.</w:t>
      </w:r>
    </w:p>
    <w:p w:rsidR="005037CA" w:rsidRPr="005037CA" w:rsidRDefault="005037CA" w:rsidP="005037CA">
      <w:pPr>
        <w:pStyle w:val="a6"/>
        <w:spacing w:before="0" w:beforeAutospacing="0" w:after="0" w:afterAutospacing="0"/>
        <w:ind w:firstLine="567"/>
        <w:jc w:val="both"/>
      </w:pPr>
      <w:r w:rsidRPr="005037CA">
        <w:t>Бочки з водою повинні встановлюватись у виробничих, складських та інших приміщеннях, спорудах у разі відсутності внутрішнього протипожежного водогону та за наявності горючих матеріалів, а також на території об'єктів, індивідуальних (садибних) житлових будинків, садових, дачних будинків. Їх кількість у приміщеннях повинна визначатися з розрахунку одна бочка на 250 - 300 м</w:t>
      </w:r>
      <w:r w:rsidRPr="005037CA">
        <w:rPr>
          <w:vertAlign w:val="superscript"/>
        </w:rPr>
        <w:t xml:space="preserve">2 </w:t>
      </w:r>
      <w:r w:rsidRPr="005037CA">
        <w:t>площі, що захищатиметься.</w:t>
      </w:r>
    </w:p>
    <w:p w:rsidR="005037CA" w:rsidRPr="005037CA" w:rsidRDefault="005037CA" w:rsidP="005037CA">
      <w:pPr>
        <w:pStyle w:val="a6"/>
        <w:spacing w:before="0" w:beforeAutospacing="0" w:after="0" w:afterAutospacing="0"/>
        <w:ind w:firstLine="567"/>
        <w:jc w:val="both"/>
      </w:pPr>
      <w:r w:rsidRPr="005037CA">
        <w:t>Бочки для зберігання води з метою пожежогасіння повинні мати місткість не менше, ніж 0,2 м</w:t>
      </w:r>
      <w:r w:rsidRPr="005037CA">
        <w:rPr>
          <w:vertAlign w:val="superscript"/>
        </w:rPr>
        <w:t>3</w:t>
      </w:r>
      <w:r w:rsidRPr="005037CA">
        <w:t xml:space="preserve"> і мають бути укомплектовані пожежним відром місткістю не менше, ніж </w:t>
      </w:r>
      <w:smartTag w:uri="urn:schemas-microsoft-com:office:smarttags" w:element="metricconverter">
        <w:smartTagPr>
          <w:attr w:name="ProductID" w:val="0,008 м"/>
        </w:smartTagPr>
        <w:r w:rsidRPr="005037CA">
          <w:t>0,008 м</w:t>
        </w:r>
      </w:smartTag>
      <w:r w:rsidRPr="005037CA">
        <w:rPr>
          <w:vertAlign w:val="superscript"/>
        </w:rPr>
        <w:t xml:space="preserve"> 3</w:t>
      </w:r>
      <w:r w:rsidRPr="005037CA">
        <w:t>.</w:t>
      </w:r>
    </w:p>
    <w:p w:rsidR="005037CA" w:rsidRPr="005037CA" w:rsidRDefault="005037CA" w:rsidP="005037CA">
      <w:pPr>
        <w:pStyle w:val="a6"/>
        <w:spacing w:before="0" w:beforeAutospacing="0" w:after="0" w:afterAutospacing="0"/>
        <w:ind w:firstLine="567"/>
        <w:jc w:val="both"/>
      </w:pPr>
      <w:r w:rsidRPr="005037CA">
        <w:t>Ящики для піску повинні мати місткість 0,5, 1,0 або 3,0 м</w:t>
      </w:r>
      <w:r w:rsidRPr="005037CA">
        <w:rPr>
          <w:vertAlign w:val="superscript"/>
        </w:rPr>
        <w:t>3</w:t>
      </w:r>
      <w:r w:rsidRPr="005037CA">
        <w:t xml:space="preserve"> і бути укомплектовані совковою лопатою.</w:t>
      </w:r>
    </w:p>
    <w:p w:rsidR="005037CA" w:rsidRDefault="005037CA" w:rsidP="005037CA">
      <w:pPr>
        <w:tabs>
          <w:tab w:val="left" w:pos="851"/>
        </w:tabs>
        <w:spacing w:after="0" w:line="240" w:lineRule="auto"/>
        <w:ind w:firstLine="567"/>
        <w:jc w:val="both"/>
        <w:rPr>
          <w:rFonts w:ascii="Times New Roman" w:hAnsi="Times New Roman" w:cs="Times New Roman"/>
          <w:sz w:val="24"/>
          <w:szCs w:val="24"/>
          <w:lang w:val="uk-UA"/>
        </w:rPr>
      </w:pPr>
      <w:r w:rsidRPr="005037CA">
        <w:rPr>
          <w:rFonts w:ascii="Times New Roman" w:hAnsi="Times New Roman" w:cs="Times New Roman"/>
          <w:sz w:val="24"/>
          <w:szCs w:val="24"/>
          <w:lang w:val="uk-UA"/>
        </w:rPr>
        <w:t>Ящики для піску, які є елементом конструкції пожежного стенда, повинні мати місткість не менше, ніж 0,1 м</w:t>
      </w:r>
      <w:r w:rsidRPr="005037CA">
        <w:rPr>
          <w:rFonts w:ascii="Times New Roman" w:hAnsi="Times New Roman" w:cs="Times New Roman"/>
          <w:sz w:val="24"/>
          <w:szCs w:val="24"/>
          <w:vertAlign w:val="superscript"/>
          <w:lang w:val="uk-UA"/>
        </w:rPr>
        <w:t>3</w:t>
      </w:r>
      <w:r w:rsidRPr="005037CA">
        <w:rPr>
          <w:rFonts w:ascii="Times New Roman" w:hAnsi="Times New Roman" w:cs="Times New Roman"/>
          <w:sz w:val="24"/>
          <w:szCs w:val="24"/>
          <w:lang w:val="uk-UA"/>
        </w:rPr>
        <w:t>. Конструкція ящика повинна забезпечувати зручність діставання піску та виключати потрапляння сміття й атмосферних опадів.</w:t>
      </w:r>
    </w:p>
    <w:p w:rsidR="008B63EA" w:rsidRDefault="008B63EA" w:rsidP="008B63EA">
      <w:pPr>
        <w:tabs>
          <w:tab w:val="left" w:pos="0"/>
          <w:tab w:val="left" w:pos="851"/>
        </w:tabs>
        <w:spacing w:after="0" w:line="240" w:lineRule="auto"/>
        <w:ind w:firstLine="567"/>
        <w:jc w:val="both"/>
        <w:rPr>
          <w:rFonts w:ascii="Times New Roman" w:hAnsi="Times New Roman" w:cs="Times New Roman"/>
          <w:b/>
          <w:color w:val="000000"/>
          <w:sz w:val="24"/>
          <w:szCs w:val="24"/>
          <w:u w:val="single"/>
          <w:lang w:val="uk-UA" w:eastAsia="uk-UA"/>
        </w:rPr>
      </w:pPr>
    </w:p>
    <w:p w:rsidR="008B63EA" w:rsidRPr="008B63EA" w:rsidRDefault="008B63EA" w:rsidP="008B63EA">
      <w:pPr>
        <w:tabs>
          <w:tab w:val="left" w:pos="0"/>
          <w:tab w:val="left" w:pos="851"/>
        </w:tabs>
        <w:spacing w:after="0" w:line="240" w:lineRule="auto"/>
        <w:ind w:firstLine="567"/>
        <w:jc w:val="both"/>
        <w:rPr>
          <w:rFonts w:ascii="Times New Roman" w:hAnsi="Times New Roman" w:cs="Times New Roman"/>
          <w:b/>
          <w:i/>
          <w:color w:val="000000"/>
          <w:sz w:val="24"/>
          <w:szCs w:val="24"/>
          <w:u w:val="single"/>
          <w:lang w:val="uk-UA" w:eastAsia="uk-UA"/>
        </w:rPr>
      </w:pPr>
      <w:r w:rsidRPr="008B63EA">
        <w:rPr>
          <w:rFonts w:ascii="Times New Roman" w:hAnsi="Times New Roman" w:cs="Times New Roman"/>
          <w:b/>
          <w:i/>
          <w:sz w:val="24"/>
          <w:szCs w:val="24"/>
          <w:lang w:val="uk-UA" w:eastAsia="uk-UA"/>
        </w:rPr>
        <w:t>Питання 2. Порядок використання первинних засобів пожежогасіння</w:t>
      </w:r>
    </w:p>
    <w:p w:rsidR="00714F97" w:rsidRPr="008B63EA" w:rsidRDefault="008B63EA" w:rsidP="008B63EA">
      <w:pPr>
        <w:tabs>
          <w:tab w:val="left" w:pos="0"/>
          <w:tab w:val="left" w:pos="851"/>
        </w:tabs>
        <w:spacing w:after="0" w:line="240" w:lineRule="auto"/>
        <w:ind w:firstLine="567"/>
        <w:jc w:val="both"/>
        <w:rPr>
          <w:rFonts w:ascii="Times New Roman" w:hAnsi="Times New Roman" w:cs="Times New Roman"/>
          <w:i/>
          <w:sz w:val="24"/>
          <w:szCs w:val="24"/>
          <w:lang w:val="uk-UA"/>
        </w:rPr>
      </w:pPr>
      <w:r w:rsidRPr="008B63EA">
        <w:rPr>
          <w:rFonts w:ascii="Times New Roman" w:hAnsi="Times New Roman" w:cs="Times New Roman"/>
          <w:i/>
          <w:sz w:val="24"/>
          <w:szCs w:val="24"/>
          <w:lang w:val="uk-UA"/>
        </w:rPr>
        <w:t xml:space="preserve"> </w:t>
      </w:r>
      <w:r w:rsidR="00714F97" w:rsidRPr="008B63EA">
        <w:rPr>
          <w:rFonts w:ascii="Times New Roman" w:hAnsi="Times New Roman" w:cs="Times New Roman"/>
          <w:i/>
          <w:sz w:val="24"/>
          <w:szCs w:val="24"/>
          <w:lang w:val="uk-UA"/>
        </w:rPr>
        <w:t>(Примітка: викладач демонструє презентаційний матеріал за даним питанням)</w:t>
      </w:r>
    </w:p>
    <w:p w:rsidR="00714F97" w:rsidRPr="008B63EA" w:rsidRDefault="00714F97" w:rsidP="008B63EA">
      <w:pPr>
        <w:tabs>
          <w:tab w:val="left" w:pos="851"/>
        </w:tabs>
        <w:spacing w:after="0" w:line="240" w:lineRule="auto"/>
        <w:ind w:firstLine="567"/>
        <w:jc w:val="both"/>
        <w:rPr>
          <w:rFonts w:ascii="Times New Roman" w:hAnsi="Times New Roman" w:cs="Times New Roman"/>
          <w:sz w:val="24"/>
          <w:szCs w:val="24"/>
          <w:lang w:val="uk-UA"/>
        </w:rPr>
      </w:pPr>
      <w:r w:rsidRPr="008B63EA">
        <w:rPr>
          <w:rFonts w:ascii="Times New Roman" w:hAnsi="Times New Roman" w:cs="Times New Roman"/>
          <w:sz w:val="24"/>
          <w:szCs w:val="24"/>
          <w:lang w:val="uk-UA"/>
        </w:rPr>
        <w:t xml:space="preserve">Первинні засоби пожежогасіння займають одне з головних місць в системі протипожежного захисту об’єктів. Від ефективності та надійності </w:t>
      </w:r>
      <w:proofErr w:type="spellStart"/>
      <w:r w:rsidRPr="008B63EA">
        <w:rPr>
          <w:rFonts w:ascii="Times New Roman" w:hAnsi="Times New Roman" w:cs="Times New Roman"/>
          <w:sz w:val="24"/>
          <w:szCs w:val="24"/>
          <w:lang w:val="uk-UA"/>
        </w:rPr>
        <w:t>вогнегасящих</w:t>
      </w:r>
      <w:proofErr w:type="spellEnd"/>
      <w:r w:rsidRPr="008B63EA">
        <w:rPr>
          <w:rFonts w:ascii="Times New Roman" w:hAnsi="Times New Roman" w:cs="Times New Roman"/>
          <w:sz w:val="24"/>
          <w:szCs w:val="24"/>
          <w:lang w:val="uk-UA"/>
        </w:rPr>
        <w:t xml:space="preserve"> засобів, а також  вмілого їхнього використання залежить не тільки характер подальшого розвитку пожежі, але й розмір збитків від пожежі та життя людини.</w:t>
      </w:r>
    </w:p>
    <w:p w:rsidR="00714F97" w:rsidRPr="008B63EA" w:rsidRDefault="00714F97" w:rsidP="008B63EA">
      <w:pPr>
        <w:tabs>
          <w:tab w:val="left" w:pos="851"/>
        </w:tabs>
        <w:spacing w:after="0" w:line="240" w:lineRule="auto"/>
        <w:ind w:firstLine="567"/>
        <w:jc w:val="both"/>
        <w:rPr>
          <w:rFonts w:ascii="Times New Roman" w:hAnsi="Times New Roman" w:cs="Times New Roman"/>
          <w:sz w:val="24"/>
          <w:szCs w:val="24"/>
          <w:lang w:val="uk-UA"/>
        </w:rPr>
      </w:pPr>
      <w:r w:rsidRPr="008B63EA">
        <w:rPr>
          <w:rFonts w:ascii="Times New Roman" w:hAnsi="Times New Roman" w:cs="Times New Roman"/>
          <w:sz w:val="24"/>
          <w:szCs w:val="24"/>
          <w:lang w:val="uk-UA"/>
        </w:rPr>
        <w:t>За статистикою більша кількість пожеж ліквідується з допомогою первинних засобів пожежогасіння до прибуття пожежних підрозділів.</w:t>
      </w:r>
    </w:p>
    <w:p w:rsidR="00714F97" w:rsidRPr="008B63EA" w:rsidRDefault="00714F97" w:rsidP="008B63EA">
      <w:pPr>
        <w:tabs>
          <w:tab w:val="left" w:pos="851"/>
        </w:tabs>
        <w:spacing w:after="0" w:line="240" w:lineRule="auto"/>
        <w:ind w:firstLine="567"/>
        <w:jc w:val="both"/>
        <w:rPr>
          <w:rFonts w:ascii="Times New Roman" w:hAnsi="Times New Roman" w:cs="Times New Roman"/>
          <w:spacing w:val="-2"/>
          <w:sz w:val="24"/>
          <w:szCs w:val="24"/>
          <w:lang w:val="uk-UA"/>
        </w:rPr>
      </w:pPr>
      <w:r w:rsidRPr="008B63EA">
        <w:rPr>
          <w:rFonts w:ascii="Times New Roman" w:hAnsi="Times New Roman" w:cs="Times New Roman"/>
          <w:b/>
          <w:spacing w:val="-2"/>
          <w:sz w:val="24"/>
          <w:szCs w:val="24"/>
          <w:lang w:val="uk-UA"/>
        </w:rPr>
        <w:t>Первинні засоби пожежогасіння призначені</w:t>
      </w:r>
      <w:r w:rsidR="008B63EA">
        <w:rPr>
          <w:rFonts w:ascii="Times New Roman" w:hAnsi="Times New Roman" w:cs="Times New Roman"/>
          <w:b/>
          <w:spacing w:val="-2"/>
          <w:sz w:val="24"/>
          <w:szCs w:val="24"/>
          <w:lang w:val="uk-UA"/>
        </w:rPr>
        <w:t xml:space="preserve"> </w:t>
      </w:r>
      <w:r w:rsidRPr="008B63EA">
        <w:rPr>
          <w:rFonts w:ascii="Times New Roman" w:hAnsi="Times New Roman" w:cs="Times New Roman"/>
          <w:spacing w:val="-2"/>
          <w:sz w:val="24"/>
          <w:szCs w:val="24"/>
          <w:lang w:val="uk-UA"/>
        </w:rPr>
        <w:t>- для ліквідації невеликих осередків пожеж, а також для гасіння пожеж у початковій стадії їх розвитку силами персоналу об'єктів до прибуття штатних підрозділів пожежної охорони.</w:t>
      </w:r>
    </w:p>
    <w:p w:rsidR="00714F97" w:rsidRPr="008B63EA" w:rsidRDefault="00714F97" w:rsidP="008B63EA">
      <w:pPr>
        <w:tabs>
          <w:tab w:val="left" w:pos="851"/>
        </w:tabs>
        <w:spacing w:after="0" w:line="240" w:lineRule="auto"/>
        <w:ind w:firstLine="567"/>
        <w:jc w:val="both"/>
        <w:rPr>
          <w:rFonts w:ascii="Times New Roman" w:hAnsi="Times New Roman" w:cs="Times New Roman"/>
          <w:spacing w:val="-2"/>
          <w:sz w:val="24"/>
          <w:szCs w:val="24"/>
          <w:lang w:val="uk-UA"/>
        </w:rPr>
      </w:pPr>
      <w:r w:rsidRPr="008B63EA">
        <w:rPr>
          <w:rFonts w:ascii="Times New Roman" w:hAnsi="Times New Roman" w:cs="Times New Roman"/>
          <w:b/>
          <w:spacing w:val="-2"/>
          <w:sz w:val="24"/>
          <w:szCs w:val="24"/>
          <w:lang w:val="uk-UA"/>
        </w:rPr>
        <w:t>Частіше використовують такі види первинних засобів пожежогасіння</w:t>
      </w:r>
      <w:r w:rsidRPr="008B63EA">
        <w:rPr>
          <w:rFonts w:ascii="Times New Roman" w:hAnsi="Times New Roman" w:cs="Times New Roman"/>
          <w:spacing w:val="-2"/>
          <w:sz w:val="24"/>
          <w:szCs w:val="24"/>
          <w:lang w:val="uk-UA"/>
        </w:rPr>
        <w:t>:</w:t>
      </w:r>
    </w:p>
    <w:p w:rsidR="00714F97" w:rsidRPr="008B63EA" w:rsidRDefault="00714F97" w:rsidP="008B63EA">
      <w:pPr>
        <w:widowControl w:val="0"/>
        <w:numPr>
          <w:ilvl w:val="0"/>
          <w:numId w:val="21"/>
        </w:numPr>
        <w:tabs>
          <w:tab w:val="left" w:pos="851"/>
        </w:tabs>
        <w:spacing w:after="0" w:line="240" w:lineRule="auto"/>
        <w:ind w:left="0" w:firstLine="567"/>
        <w:jc w:val="both"/>
        <w:rPr>
          <w:rFonts w:ascii="Times New Roman" w:hAnsi="Times New Roman" w:cs="Times New Roman"/>
          <w:spacing w:val="-2"/>
          <w:sz w:val="24"/>
          <w:szCs w:val="24"/>
          <w:lang w:val="uk-UA"/>
        </w:rPr>
      </w:pPr>
      <w:r w:rsidRPr="008B63EA">
        <w:rPr>
          <w:rFonts w:ascii="Times New Roman" w:hAnsi="Times New Roman" w:cs="Times New Roman"/>
          <w:spacing w:val="-2"/>
          <w:sz w:val="24"/>
          <w:szCs w:val="24"/>
          <w:lang w:val="uk-UA"/>
        </w:rPr>
        <w:t>вогнегасники;</w:t>
      </w:r>
    </w:p>
    <w:p w:rsidR="00714F97" w:rsidRPr="008B63EA" w:rsidRDefault="00714F97" w:rsidP="008B63EA">
      <w:pPr>
        <w:widowControl w:val="0"/>
        <w:numPr>
          <w:ilvl w:val="0"/>
          <w:numId w:val="21"/>
        </w:numPr>
        <w:tabs>
          <w:tab w:val="left" w:pos="851"/>
        </w:tabs>
        <w:spacing w:after="0" w:line="240" w:lineRule="auto"/>
        <w:ind w:left="0" w:firstLine="567"/>
        <w:jc w:val="both"/>
        <w:rPr>
          <w:rFonts w:ascii="Times New Roman" w:hAnsi="Times New Roman" w:cs="Times New Roman"/>
          <w:spacing w:val="-2"/>
          <w:sz w:val="24"/>
          <w:szCs w:val="24"/>
          <w:lang w:val="uk-UA"/>
        </w:rPr>
      </w:pPr>
      <w:r w:rsidRPr="008B63EA">
        <w:rPr>
          <w:rFonts w:ascii="Times New Roman" w:hAnsi="Times New Roman" w:cs="Times New Roman"/>
          <w:spacing w:val="-2"/>
          <w:sz w:val="24"/>
          <w:szCs w:val="24"/>
          <w:lang w:val="uk-UA"/>
        </w:rPr>
        <w:t>пожежний інвентар (покривала з негорючого теплоізоляційного полотна, грубововняної тканини або повсті, ящики з піском, бочки з водою, пожежні відра, совкові лопати);</w:t>
      </w:r>
    </w:p>
    <w:p w:rsidR="00714F97" w:rsidRPr="008B63EA" w:rsidRDefault="00714F97" w:rsidP="008B63EA">
      <w:pPr>
        <w:widowControl w:val="0"/>
        <w:numPr>
          <w:ilvl w:val="0"/>
          <w:numId w:val="21"/>
        </w:numPr>
        <w:tabs>
          <w:tab w:val="left" w:pos="851"/>
        </w:tabs>
        <w:spacing w:after="0" w:line="240" w:lineRule="auto"/>
        <w:ind w:left="0" w:firstLine="567"/>
        <w:jc w:val="both"/>
        <w:rPr>
          <w:rFonts w:ascii="Times New Roman" w:hAnsi="Times New Roman" w:cs="Times New Roman"/>
          <w:spacing w:val="-2"/>
          <w:sz w:val="24"/>
          <w:szCs w:val="24"/>
          <w:lang w:val="uk-UA"/>
        </w:rPr>
      </w:pPr>
      <w:r w:rsidRPr="008B63EA">
        <w:rPr>
          <w:rFonts w:ascii="Times New Roman" w:hAnsi="Times New Roman" w:cs="Times New Roman"/>
          <w:spacing w:val="-2"/>
          <w:sz w:val="24"/>
          <w:szCs w:val="24"/>
          <w:lang w:val="uk-UA"/>
        </w:rPr>
        <w:t xml:space="preserve">пожежний інструмент (гаки, ломи, сокири тощо). </w:t>
      </w:r>
    </w:p>
    <w:p w:rsidR="00714F97" w:rsidRPr="008B63EA" w:rsidRDefault="00714F97" w:rsidP="008B63EA">
      <w:pPr>
        <w:tabs>
          <w:tab w:val="left" w:pos="851"/>
        </w:tabs>
        <w:spacing w:after="0" w:line="240" w:lineRule="auto"/>
        <w:ind w:firstLine="567"/>
        <w:jc w:val="both"/>
        <w:rPr>
          <w:rFonts w:ascii="Times New Roman" w:hAnsi="Times New Roman" w:cs="Times New Roman"/>
          <w:color w:val="000000"/>
          <w:sz w:val="24"/>
          <w:szCs w:val="24"/>
          <w:lang w:val="uk-UA"/>
        </w:rPr>
      </w:pPr>
      <w:r w:rsidRPr="008B63EA">
        <w:rPr>
          <w:rFonts w:ascii="Times New Roman" w:hAnsi="Times New Roman" w:cs="Times New Roman"/>
          <w:b/>
          <w:bCs/>
          <w:i/>
          <w:iCs/>
          <w:spacing w:val="-2"/>
          <w:sz w:val="24"/>
          <w:szCs w:val="24"/>
          <w:lang w:val="uk-UA"/>
        </w:rPr>
        <w:t>Пінні вогнегасники</w:t>
      </w:r>
      <w:r w:rsidRPr="008B63EA">
        <w:rPr>
          <w:rFonts w:ascii="Times New Roman" w:hAnsi="Times New Roman" w:cs="Times New Roman"/>
          <w:spacing w:val="-2"/>
          <w:sz w:val="24"/>
          <w:szCs w:val="24"/>
          <w:lang w:val="uk-UA"/>
        </w:rPr>
        <w:t xml:space="preserve"> </w:t>
      </w:r>
      <w:r w:rsidRPr="008B63EA">
        <w:rPr>
          <w:rFonts w:ascii="Times New Roman" w:hAnsi="Times New Roman" w:cs="Times New Roman"/>
          <w:sz w:val="24"/>
          <w:szCs w:val="24"/>
          <w:lang w:val="uk-UA"/>
        </w:rPr>
        <w:t>Пінні вогнегасники рекомендовано</w:t>
      </w:r>
      <w:r w:rsidRPr="008B63EA">
        <w:rPr>
          <w:rFonts w:ascii="Times New Roman" w:hAnsi="Times New Roman" w:cs="Times New Roman"/>
          <w:color w:val="000000"/>
          <w:sz w:val="24"/>
          <w:szCs w:val="24"/>
          <w:lang w:val="uk-UA"/>
        </w:rPr>
        <w:t xml:space="preserve"> застосовувати для гасіння горючих рідин, а також твердих горючих матеріалів. Їх не можна встановлювати біля нагрівальних приладів, а також застосовувати для гасіння пожеж в електроустановках, провідниках та приладах, що знаходяться під напругою, їх не застосовують для гасіння загорань лужних металів.</w:t>
      </w:r>
    </w:p>
    <w:p w:rsidR="00714F97" w:rsidRPr="008B63EA" w:rsidRDefault="00714F97" w:rsidP="008B63EA">
      <w:pPr>
        <w:tabs>
          <w:tab w:val="left" w:pos="851"/>
        </w:tabs>
        <w:spacing w:after="0" w:line="240" w:lineRule="auto"/>
        <w:ind w:firstLine="567"/>
        <w:jc w:val="both"/>
        <w:rPr>
          <w:rFonts w:ascii="Times New Roman" w:hAnsi="Times New Roman" w:cs="Times New Roman"/>
          <w:b/>
          <w:color w:val="FF0000"/>
          <w:spacing w:val="-2"/>
          <w:sz w:val="24"/>
          <w:szCs w:val="24"/>
          <w:lang w:val="uk-UA"/>
        </w:rPr>
      </w:pPr>
      <w:r w:rsidRPr="008B63EA">
        <w:rPr>
          <w:rFonts w:ascii="Times New Roman" w:hAnsi="Times New Roman" w:cs="Times New Roman"/>
          <w:b/>
          <w:bCs/>
          <w:i/>
          <w:iCs/>
          <w:spacing w:val="-2"/>
          <w:sz w:val="24"/>
          <w:szCs w:val="24"/>
          <w:lang w:val="uk-UA"/>
        </w:rPr>
        <w:t>Вуглекислотні вогнегасники</w:t>
      </w:r>
      <w:r w:rsidRPr="008B63EA">
        <w:rPr>
          <w:rFonts w:ascii="Times New Roman" w:hAnsi="Times New Roman" w:cs="Times New Roman"/>
          <w:spacing w:val="-2"/>
          <w:sz w:val="24"/>
          <w:szCs w:val="24"/>
          <w:lang w:val="uk-UA"/>
        </w:rPr>
        <w:t xml:space="preserve"> застосуються, як правило, для гасіння пожежі класу В (горіння рідких речовин, крім тих, що можуть горіти без доступу повітря) та електроустаткування під напругою до 1000В за умови обмеження наближення до </w:t>
      </w:r>
      <w:r w:rsidRPr="008B63EA">
        <w:rPr>
          <w:rFonts w:ascii="Times New Roman" w:hAnsi="Times New Roman" w:cs="Times New Roman"/>
          <w:spacing w:val="-2"/>
          <w:sz w:val="24"/>
          <w:szCs w:val="24"/>
          <w:lang w:val="uk-UA"/>
        </w:rPr>
        <w:lastRenderedPageBreak/>
        <w:t>струмопровідних частин на відстань не ближче 1 м.  Не можна братися руками за розтруб, тому що температура снігоподібної вуглекислоти, що викидається, становить мінус 78 °С.</w:t>
      </w:r>
    </w:p>
    <w:p w:rsidR="00714F97" w:rsidRDefault="00714F97" w:rsidP="008B63EA">
      <w:pPr>
        <w:widowControl w:val="0"/>
        <w:tabs>
          <w:tab w:val="left" w:pos="851"/>
        </w:tabs>
        <w:spacing w:after="0" w:line="240" w:lineRule="auto"/>
        <w:ind w:firstLine="567"/>
        <w:jc w:val="both"/>
        <w:rPr>
          <w:rFonts w:ascii="Times New Roman" w:hAnsi="Times New Roman" w:cs="Times New Roman"/>
          <w:spacing w:val="-2"/>
          <w:sz w:val="24"/>
          <w:szCs w:val="24"/>
          <w:lang w:val="uk-UA"/>
        </w:rPr>
      </w:pPr>
      <w:r w:rsidRPr="008B63EA">
        <w:rPr>
          <w:rFonts w:ascii="Times New Roman" w:hAnsi="Times New Roman" w:cs="Times New Roman"/>
          <w:b/>
          <w:bCs/>
          <w:i/>
          <w:iCs/>
          <w:spacing w:val="-2"/>
          <w:sz w:val="24"/>
          <w:szCs w:val="24"/>
          <w:lang w:val="uk-UA"/>
        </w:rPr>
        <w:t>Порошкові вогнегасники</w:t>
      </w:r>
      <w:r w:rsidRPr="008B63EA">
        <w:rPr>
          <w:rFonts w:ascii="Times New Roman" w:hAnsi="Times New Roman" w:cs="Times New Roman"/>
          <w:spacing w:val="-2"/>
          <w:sz w:val="24"/>
          <w:szCs w:val="24"/>
          <w:lang w:val="uk-UA"/>
        </w:rPr>
        <w:t xml:space="preserve"> використовуються для гасіння пожеж класів А (крім вогнегасника з порошком ПСБ-3), В і С (горіння твердих, рідких та газоподібних речовин) та електроустановок під напругою до 1000 В. Вид матеріалів та речовин, горіння яких можна гасити, залежить від типу по</w:t>
      </w:r>
      <w:r w:rsidRPr="008B63EA">
        <w:rPr>
          <w:rFonts w:ascii="Times New Roman" w:hAnsi="Times New Roman" w:cs="Times New Roman"/>
          <w:spacing w:val="-2"/>
          <w:sz w:val="24"/>
          <w:szCs w:val="24"/>
          <w:lang w:val="uk-UA"/>
        </w:rPr>
        <w:softHyphen/>
        <w:t>рошку.</w:t>
      </w:r>
    </w:p>
    <w:p w:rsidR="008B63EA" w:rsidRDefault="008B63EA" w:rsidP="008B63EA">
      <w:pPr>
        <w:widowControl w:val="0"/>
        <w:tabs>
          <w:tab w:val="left" w:pos="851"/>
        </w:tabs>
        <w:spacing w:after="0" w:line="240" w:lineRule="auto"/>
        <w:ind w:firstLine="567"/>
        <w:jc w:val="both"/>
        <w:rPr>
          <w:rFonts w:ascii="Times New Roman" w:hAnsi="Times New Roman" w:cs="Times New Roman"/>
          <w:spacing w:val="-2"/>
          <w:sz w:val="24"/>
          <w:szCs w:val="24"/>
          <w:lang w:val="uk-UA"/>
        </w:rPr>
      </w:pPr>
    </w:p>
    <w:p w:rsidR="00484841" w:rsidRPr="00484841" w:rsidRDefault="00484841" w:rsidP="00484841">
      <w:pPr>
        <w:widowControl w:val="0"/>
        <w:tabs>
          <w:tab w:val="left" w:pos="851"/>
        </w:tabs>
        <w:spacing w:after="0" w:line="240" w:lineRule="auto"/>
        <w:ind w:firstLine="567"/>
        <w:jc w:val="both"/>
        <w:rPr>
          <w:rFonts w:ascii="Times New Roman" w:hAnsi="Times New Roman" w:cs="Times New Roman"/>
          <w:b/>
          <w:i/>
          <w:sz w:val="24"/>
          <w:szCs w:val="24"/>
          <w:lang w:val="uk-UA" w:eastAsia="uk-UA"/>
        </w:rPr>
      </w:pPr>
      <w:r w:rsidRPr="00484841">
        <w:rPr>
          <w:rFonts w:ascii="Times New Roman" w:hAnsi="Times New Roman" w:cs="Times New Roman"/>
          <w:b/>
          <w:i/>
          <w:sz w:val="24"/>
          <w:szCs w:val="24"/>
          <w:lang w:val="uk-UA" w:eastAsia="uk-UA"/>
        </w:rPr>
        <w:t>Питання 3. Гасіння пожежі первинними засобами пожежогасіння</w:t>
      </w:r>
    </w:p>
    <w:p w:rsidR="00484841" w:rsidRDefault="00484841" w:rsidP="00484841">
      <w:pPr>
        <w:widowControl w:val="0"/>
        <w:tabs>
          <w:tab w:val="left" w:pos="851"/>
        </w:tabs>
        <w:spacing w:after="0" w:line="240" w:lineRule="auto"/>
        <w:ind w:firstLine="567"/>
        <w:jc w:val="center"/>
        <w:rPr>
          <w:rFonts w:ascii="Times New Roman" w:hAnsi="Times New Roman" w:cs="Times New Roman"/>
          <w:b/>
          <w:bCs/>
          <w:iCs/>
          <w:spacing w:val="-2"/>
          <w:sz w:val="24"/>
          <w:szCs w:val="24"/>
          <w:lang w:val="uk-UA"/>
        </w:rPr>
      </w:pPr>
    </w:p>
    <w:p w:rsidR="00484841" w:rsidRPr="00484841" w:rsidRDefault="00484841" w:rsidP="00484841">
      <w:pPr>
        <w:widowControl w:val="0"/>
        <w:tabs>
          <w:tab w:val="left" w:pos="851"/>
        </w:tabs>
        <w:spacing w:after="0" w:line="240" w:lineRule="auto"/>
        <w:ind w:firstLine="567"/>
        <w:jc w:val="center"/>
        <w:rPr>
          <w:rFonts w:ascii="Times New Roman" w:hAnsi="Times New Roman" w:cs="Times New Roman"/>
          <w:b/>
          <w:bCs/>
          <w:iCs/>
          <w:spacing w:val="-2"/>
          <w:sz w:val="24"/>
          <w:szCs w:val="24"/>
          <w:lang w:val="uk-UA"/>
        </w:rPr>
      </w:pPr>
      <w:r w:rsidRPr="00484841">
        <w:rPr>
          <w:rFonts w:ascii="Times New Roman" w:hAnsi="Times New Roman" w:cs="Times New Roman"/>
          <w:b/>
          <w:bCs/>
          <w:iCs/>
          <w:spacing w:val="-2"/>
          <w:sz w:val="24"/>
          <w:szCs w:val="24"/>
          <w:lang w:val="uk-UA"/>
        </w:rPr>
        <w:t>Приведення в дію вогнегасників:</w:t>
      </w:r>
    </w:p>
    <w:p w:rsidR="00484841" w:rsidRPr="00484841" w:rsidRDefault="00484841" w:rsidP="00484841">
      <w:pPr>
        <w:tabs>
          <w:tab w:val="left" w:pos="851"/>
        </w:tabs>
        <w:spacing w:after="0" w:line="240" w:lineRule="auto"/>
        <w:ind w:firstLine="567"/>
        <w:jc w:val="both"/>
        <w:rPr>
          <w:rFonts w:ascii="Times New Roman" w:hAnsi="Times New Roman" w:cs="Times New Roman"/>
          <w:sz w:val="24"/>
          <w:szCs w:val="24"/>
          <w:lang w:val="uk-UA"/>
        </w:rPr>
      </w:pPr>
      <w:r w:rsidRPr="00484841">
        <w:rPr>
          <w:rFonts w:ascii="Times New Roman" w:hAnsi="Times New Roman" w:cs="Times New Roman"/>
          <w:b/>
          <w:sz w:val="24"/>
          <w:szCs w:val="24"/>
          <w:lang w:val="uk-UA"/>
        </w:rPr>
        <w:t>Практичні прийоми (у різних ситуаціях), яких слід дотримуватися при користуванні вогнегасником</w:t>
      </w:r>
      <w:r w:rsidRPr="00484841">
        <w:rPr>
          <w:rFonts w:ascii="Times New Roman" w:hAnsi="Times New Roman" w:cs="Times New Roman"/>
          <w:sz w:val="24"/>
          <w:szCs w:val="24"/>
          <w:lang w:val="uk-UA"/>
        </w:rPr>
        <w:t>:</w:t>
      </w:r>
    </w:p>
    <w:p w:rsidR="00484841" w:rsidRPr="00484841" w:rsidRDefault="00484841" w:rsidP="00484841">
      <w:pPr>
        <w:tabs>
          <w:tab w:val="left" w:pos="851"/>
        </w:tabs>
        <w:spacing w:after="0" w:line="240" w:lineRule="auto"/>
        <w:ind w:firstLine="567"/>
        <w:jc w:val="both"/>
        <w:rPr>
          <w:rFonts w:ascii="Times New Roman" w:hAnsi="Times New Roman" w:cs="Times New Roman"/>
          <w:sz w:val="24"/>
          <w:szCs w:val="24"/>
          <w:lang w:val="uk-UA"/>
        </w:rPr>
      </w:pPr>
      <w:r w:rsidRPr="00484841">
        <w:rPr>
          <w:rFonts w:ascii="Times New Roman" w:hAnsi="Times New Roman" w:cs="Times New Roman"/>
          <w:sz w:val="24"/>
          <w:szCs w:val="24"/>
          <w:lang w:val="uk-UA"/>
        </w:rPr>
        <w:t xml:space="preserve">1) </w:t>
      </w:r>
      <w:r w:rsidRPr="00484841">
        <w:rPr>
          <w:rFonts w:ascii="Times New Roman" w:hAnsi="Times New Roman" w:cs="Times New Roman"/>
          <w:sz w:val="24"/>
          <w:szCs w:val="24"/>
          <w:u w:val="single"/>
          <w:lang w:val="uk-UA"/>
        </w:rPr>
        <w:t>Порошкові вогнегасники</w:t>
      </w:r>
      <w:r w:rsidRPr="00484841">
        <w:rPr>
          <w:rFonts w:ascii="Times New Roman" w:hAnsi="Times New Roman" w:cs="Times New Roman"/>
          <w:sz w:val="24"/>
          <w:szCs w:val="24"/>
          <w:lang w:val="uk-UA"/>
        </w:rPr>
        <w:t xml:space="preserve"> використовуються для </w:t>
      </w:r>
      <w:proofErr w:type="spellStart"/>
      <w:r w:rsidRPr="00484841">
        <w:rPr>
          <w:rFonts w:ascii="Times New Roman" w:hAnsi="Times New Roman" w:cs="Times New Roman"/>
          <w:sz w:val="24"/>
          <w:szCs w:val="24"/>
          <w:lang w:val="uk-UA"/>
        </w:rPr>
        <w:t>гасiння</w:t>
      </w:r>
      <w:proofErr w:type="spellEnd"/>
      <w:r w:rsidRPr="00484841">
        <w:rPr>
          <w:rFonts w:ascii="Times New Roman" w:hAnsi="Times New Roman" w:cs="Times New Roman"/>
          <w:sz w:val="24"/>
          <w:szCs w:val="24"/>
          <w:lang w:val="uk-UA"/>
        </w:rPr>
        <w:t xml:space="preserve"> пожеж </w:t>
      </w:r>
      <w:proofErr w:type="spellStart"/>
      <w:r w:rsidRPr="00484841">
        <w:rPr>
          <w:rFonts w:ascii="Times New Roman" w:hAnsi="Times New Roman" w:cs="Times New Roman"/>
          <w:sz w:val="24"/>
          <w:szCs w:val="24"/>
          <w:lang w:val="uk-UA"/>
        </w:rPr>
        <w:t>класiв</w:t>
      </w:r>
      <w:proofErr w:type="spellEnd"/>
      <w:r w:rsidRPr="00484841">
        <w:rPr>
          <w:rFonts w:ascii="Times New Roman" w:hAnsi="Times New Roman" w:cs="Times New Roman"/>
          <w:sz w:val="24"/>
          <w:szCs w:val="24"/>
          <w:lang w:val="uk-UA"/>
        </w:rPr>
        <w:t>: А (горіння твердих речовин), В (горіння рідких речовин), С (горіння газів).</w:t>
      </w:r>
    </w:p>
    <w:p w:rsidR="00484841" w:rsidRPr="00484841" w:rsidRDefault="00484841" w:rsidP="00484841">
      <w:pPr>
        <w:tabs>
          <w:tab w:val="left" w:pos="851"/>
        </w:tabs>
        <w:spacing w:after="0" w:line="240" w:lineRule="auto"/>
        <w:ind w:firstLine="567"/>
        <w:jc w:val="both"/>
        <w:rPr>
          <w:rFonts w:ascii="Times New Roman" w:hAnsi="Times New Roman" w:cs="Times New Roman"/>
          <w:sz w:val="24"/>
          <w:szCs w:val="24"/>
          <w:lang w:val="uk-UA"/>
        </w:rPr>
      </w:pPr>
      <w:r w:rsidRPr="00484841">
        <w:rPr>
          <w:rFonts w:ascii="Times New Roman" w:hAnsi="Times New Roman" w:cs="Times New Roman"/>
          <w:sz w:val="24"/>
          <w:szCs w:val="24"/>
          <w:lang w:val="uk-UA"/>
        </w:rPr>
        <w:t xml:space="preserve">При </w:t>
      </w:r>
      <w:proofErr w:type="spellStart"/>
      <w:r w:rsidRPr="00484841">
        <w:rPr>
          <w:rFonts w:ascii="Times New Roman" w:hAnsi="Times New Roman" w:cs="Times New Roman"/>
          <w:sz w:val="24"/>
          <w:szCs w:val="24"/>
          <w:lang w:val="uk-UA"/>
        </w:rPr>
        <w:t>гасiннi</w:t>
      </w:r>
      <w:proofErr w:type="spellEnd"/>
      <w:r w:rsidRPr="00484841">
        <w:rPr>
          <w:rFonts w:ascii="Times New Roman" w:hAnsi="Times New Roman" w:cs="Times New Roman"/>
          <w:sz w:val="24"/>
          <w:szCs w:val="24"/>
          <w:lang w:val="uk-UA"/>
        </w:rPr>
        <w:t xml:space="preserve"> пожежі класу А (горіння твердих речовин) вогнегасний порошок необхідно подавати до осередку пожежі, переміщуючи струмінь з боку в бік з метою збиття полум’я.  Після того як полум’я збито, треба наблизитись і покрити всю поверхню речовини, що горить, i особливо окремі осередки шаром порошку, при цьому порошок подається переривчастими порціями.</w:t>
      </w:r>
    </w:p>
    <w:p w:rsidR="00484841" w:rsidRPr="00484841" w:rsidRDefault="00484841" w:rsidP="00484841">
      <w:pPr>
        <w:tabs>
          <w:tab w:val="left" w:pos="851"/>
        </w:tabs>
        <w:spacing w:after="0" w:line="240" w:lineRule="auto"/>
        <w:ind w:firstLine="567"/>
        <w:jc w:val="both"/>
        <w:rPr>
          <w:rFonts w:ascii="Times New Roman" w:hAnsi="Times New Roman" w:cs="Times New Roman"/>
          <w:sz w:val="24"/>
          <w:szCs w:val="24"/>
          <w:lang w:val="uk-UA"/>
        </w:rPr>
      </w:pPr>
      <w:r w:rsidRPr="00484841">
        <w:rPr>
          <w:rFonts w:ascii="Times New Roman" w:hAnsi="Times New Roman" w:cs="Times New Roman"/>
          <w:sz w:val="24"/>
          <w:szCs w:val="24"/>
          <w:lang w:val="uk-UA"/>
        </w:rPr>
        <w:t>Під час гасіння пожежі класу В (горіння рідких речовин) струмінь порошку спочатку подають на найближчий край, переміщуючи насадок з боку в бік для покриття пожежі по всій ширині. Подачу порошку слід робити безперервно при повністю відкритому клапані, переміщуючись уперед i не залишаючись позаду й з боків непогашеної ділянки, намагаючись постійно підтримувати у зоні горіння порошкову хмару.</w:t>
      </w:r>
    </w:p>
    <w:p w:rsidR="00484841" w:rsidRPr="00484841" w:rsidRDefault="00484841" w:rsidP="00484841">
      <w:pPr>
        <w:tabs>
          <w:tab w:val="left" w:pos="851"/>
        </w:tabs>
        <w:spacing w:after="0" w:line="240" w:lineRule="auto"/>
        <w:ind w:firstLine="567"/>
        <w:jc w:val="both"/>
        <w:rPr>
          <w:rFonts w:ascii="Times New Roman" w:hAnsi="Times New Roman" w:cs="Times New Roman"/>
          <w:sz w:val="24"/>
          <w:szCs w:val="24"/>
          <w:lang w:val="uk-UA"/>
        </w:rPr>
      </w:pPr>
      <w:r w:rsidRPr="00484841">
        <w:rPr>
          <w:rFonts w:ascii="Times New Roman" w:hAnsi="Times New Roman" w:cs="Times New Roman"/>
          <w:sz w:val="24"/>
          <w:szCs w:val="24"/>
          <w:lang w:val="uk-UA"/>
        </w:rPr>
        <w:t>Під час гасіння пожежі класу С (горіння газоподібних речовин) струмінь вогнегасного порошку спочатку необхідно спрямовувати в струмінь газу майже паралельно газовому потоку.</w:t>
      </w:r>
    </w:p>
    <w:p w:rsidR="00484841" w:rsidRPr="00484841" w:rsidRDefault="00484841" w:rsidP="00484841">
      <w:pPr>
        <w:tabs>
          <w:tab w:val="left" w:pos="851"/>
        </w:tabs>
        <w:spacing w:after="0" w:line="240" w:lineRule="auto"/>
        <w:ind w:firstLine="567"/>
        <w:jc w:val="both"/>
        <w:rPr>
          <w:rFonts w:ascii="Times New Roman" w:hAnsi="Times New Roman" w:cs="Times New Roman"/>
          <w:sz w:val="24"/>
          <w:szCs w:val="24"/>
          <w:lang w:val="uk-UA"/>
        </w:rPr>
      </w:pPr>
      <w:r w:rsidRPr="00484841">
        <w:rPr>
          <w:rFonts w:ascii="Times New Roman" w:hAnsi="Times New Roman" w:cs="Times New Roman"/>
          <w:sz w:val="24"/>
          <w:szCs w:val="24"/>
          <w:lang w:val="uk-UA"/>
        </w:rPr>
        <w:t xml:space="preserve">Під час гасіння електроустаткування струмінь вогнегасного порошку слід спрямовувати безпосередньо у джерело полум’я. До початку гасіння знеструмити електроустаткування. </w:t>
      </w:r>
    </w:p>
    <w:p w:rsidR="00484841" w:rsidRPr="00484841" w:rsidRDefault="00484841" w:rsidP="00484841">
      <w:pPr>
        <w:tabs>
          <w:tab w:val="left" w:pos="851"/>
        </w:tabs>
        <w:spacing w:after="0" w:line="240" w:lineRule="auto"/>
        <w:ind w:firstLine="567"/>
        <w:jc w:val="both"/>
        <w:rPr>
          <w:rFonts w:ascii="Times New Roman" w:hAnsi="Times New Roman" w:cs="Times New Roman"/>
          <w:sz w:val="24"/>
          <w:szCs w:val="24"/>
          <w:lang w:val="uk-UA"/>
        </w:rPr>
      </w:pPr>
      <w:r w:rsidRPr="00484841">
        <w:rPr>
          <w:rFonts w:ascii="Times New Roman" w:hAnsi="Times New Roman" w:cs="Times New Roman"/>
          <w:sz w:val="24"/>
          <w:szCs w:val="24"/>
          <w:lang w:val="uk-UA"/>
        </w:rPr>
        <w:t xml:space="preserve">2) </w:t>
      </w:r>
      <w:r w:rsidRPr="00484841">
        <w:rPr>
          <w:rFonts w:ascii="Times New Roman" w:hAnsi="Times New Roman" w:cs="Times New Roman"/>
          <w:sz w:val="24"/>
          <w:szCs w:val="24"/>
          <w:u w:val="single"/>
          <w:lang w:val="uk-UA"/>
        </w:rPr>
        <w:t>Вуглекислотні вогнегасники</w:t>
      </w:r>
      <w:r w:rsidRPr="00484841">
        <w:rPr>
          <w:rFonts w:ascii="Times New Roman" w:hAnsi="Times New Roman" w:cs="Times New Roman"/>
          <w:sz w:val="24"/>
          <w:szCs w:val="24"/>
          <w:lang w:val="uk-UA"/>
        </w:rPr>
        <w:t xml:space="preserve"> застосуються, як правило, для гасіння пожежі класу В (горіння рідких речовин) та класу Е (електроустаткування).</w:t>
      </w:r>
    </w:p>
    <w:p w:rsidR="00484841" w:rsidRPr="00484841" w:rsidRDefault="00484841" w:rsidP="00484841">
      <w:pPr>
        <w:tabs>
          <w:tab w:val="left" w:pos="851"/>
        </w:tabs>
        <w:spacing w:after="0" w:line="240" w:lineRule="auto"/>
        <w:ind w:firstLine="567"/>
        <w:jc w:val="both"/>
        <w:rPr>
          <w:rFonts w:ascii="Times New Roman" w:hAnsi="Times New Roman" w:cs="Times New Roman"/>
          <w:sz w:val="24"/>
          <w:szCs w:val="24"/>
          <w:lang w:val="uk-UA"/>
        </w:rPr>
      </w:pPr>
      <w:proofErr w:type="spellStart"/>
      <w:r w:rsidRPr="00484841">
        <w:rPr>
          <w:rFonts w:ascii="Times New Roman" w:hAnsi="Times New Roman" w:cs="Times New Roman"/>
          <w:sz w:val="24"/>
          <w:szCs w:val="24"/>
          <w:lang w:val="uk-UA"/>
        </w:rPr>
        <w:t>Пiд</w:t>
      </w:r>
      <w:proofErr w:type="spellEnd"/>
      <w:r w:rsidRPr="00484841">
        <w:rPr>
          <w:rFonts w:ascii="Times New Roman" w:hAnsi="Times New Roman" w:cs="Times New Roman"/>
          <w:sz w:val="24"/>
          <w:szCs w:val="24"/>
          <w:lang w:val="uk-UA"/>
        </w:rPr>
        <w:t xml:space="preserve"> час </w:t>
      </w:r>
      <w:proofErr w:type="spellStart"/>
      <w:r w:rsidRPr="00484841">
        <w:rPr>
          <w:rFonts w:ascii="Times New Roman" w:hAnsi="Times New Roman" w:cs="Times New Roman"/>
          <w:sz w:val="24"/>
          <w:szCs w:val="24"/>
          <w:lang w:val="uk-UA"/>
        </w:rPr>
        <w:t>гасiння</w:t>
      </w:r>
      <w:proofErr w:type="spellEnd"/>
      <w:r w:rsidRPr="00484841">
        <w:rPr>
          <w:rFonts w:ascii="Times New Roman" w:hAnsi="Times New Roman" w:cs="Times New Roman"/>
          <w:sz w:val="24"/>
          <w:szCs w:val="24"/>
          <w:lang w:val="uk-UA"/>
        </w:rPr>
        <w:t xml:space="preserve"> пожежі класу В розтруб має бути спрямований в основу вогнища пожежі, що знаходиться найближче до оператора.  Під час гасіння оператор зобов’язаний виконувати рухи розтрубом з боку в бік, просуваючись уперед. При гасінні електроустаткування тактика аналогічна користуванню порошковими вогнегасниками.</w:t>
      </w:r>
    </w:p>
    <w:p w:rsidR="00484841" w:rsidRDefault="00484841" w:rsidP="00484841">
      <w:pPr>
        <w:tabs>
          <w:tab w:val="left" w:pos="851"/>
        </w:tabs>
        <w:spacing w:after="0" w:line="240" w:lineRule="auto"/>
        <w:ind w:firstLine="567"/>
        <w:jc w:val="both"/>
        <w:rPr>
          <w:rFonts w:ascii="Times New Roman" w:hAnsi="Times New Roman" w:cs="Times New Roman"/>
          <w:b/>
          <w:sz w:val="24"/>
          <w:szCs w:val="24"/>
          <w:lang w:val="uk-UA"/>
        </w:rPr>
      </w:pPr>
    </w:p>
    <w:p w:rsidR="00484841" w:rsidRDefault="00484841" w:rsidP="00484841">
      <w:pPr>
        <w:tabs>
          <w:tab w:val="left" w:pos="851"/>
        </w:tabs>
        <w:spacing w:after="0" w:line="240" w:lineRule="auto"/>
        <w:ind w:firstLine="567"/>
        <w:jc w:val="both"/>
        <w:rPr>
          <w:rFonts w:ascii="Times New Roman" w:hAnsi="Times New Roman" w:cs="Times New Roman"/>
          <w:b/>
          <w:sz w:val="24"/>
          <w:szCs w:val="24"/>
          <w:lang w:val="uk-UA"/>
        </w:rPr>
      </w:pPr>
    </w:p>
    <w:p w:rsidR="00484841" w:rsidRDefault="00484841" w:rsidP="00484841">
      <w:pPr>
        <w:tabs>
          <w:tab w:val="left" w:pos="851"/>
        </w:tabs>
        <w:spacing w:after="0" w:line="240" w:lineRule="auto"/>
        <w:ind w:firstLine="567"/>
        <w:jc w:val="both"/>
        <w:rPr>
          <w:rFonts w:ascii="Times New Roman" w:hAnsi="Times New Roman" w:cs="Times New Roman"/>
          <w:b/>
          <w:sz w:val="24"/>
          <w:szCs w:val="24"/>
          <w:lang w:val="uk-UA"/>
        </w:rPr>
      </w:pPr>
    </w:p>
    <w:p w:rsidR="00484841" w:rsidRDefault="00484841" w:rsidP="00484841">
      <w:pPr>
        <w:tabs>
          <w:tab w:val="left" w:pos="851"/>
        </w:tabs>
        <w:spacing w:after="0" w:line="240" w:lineRule="auto"/>
        <w:ind w:firstLine="567"/>
        <w:jc w:val="both"/>
        <w:rPr>
          <w:rFonts w:ascii="Times New Roman" w:hAnsi="Times New Roman" w:cs="Times New Roman"/>
          <w:b/>
          <w:sz w:val="24"/>
          <w:szCs w:val="24"/>
          <w:lang w:val="uk-UA"/>
        </w:rPr>
      </w:pPr>
    </w:p>
    <w:p w:rsidR="00484841" w:rsidRDefault="00484841" w:rsidP="00484841">
      <w:pPr>
        <w:tabs>
          <w:tab w:val="left" w:pos="851"/>
        </w:tabs>
        <w:spacing w:after="0" w:line="240" w:lineRule="auto"/>
        <w:ind w:firstLine="567"/>
        <w:jc w:val="both"/>
        <w:rPr>
          <w:rFonts w:ascii="Times New Roman" w:hAnsi="Times New Roman" w:cs="Times New Roman"/>
          <w:b/>
          <w:sz w:val="24"/>
          <w:szCs w:val="24"/>
          <w:lang w:val="uk-UA"/>
        </w:rPr>
      </w:pPr>
    </w:p>
    <w:p w:rsidR="00484841" w:rsidRDefault="00484841" w:rsidP="00484841">
      <w:pPr>
        <w:tabs>
          <w:tab w:val="left" w:pos="851"/>
        </w:tabs>
        <w:spacing w:after="0" w:line="240" w:lineRule="auto"/>
        <w:ind w:firstLine="567"/>
        <w:jc w:val="both"/>
        <w:rPr>
          <w:rFonts w:ascii="Times New Roman" w:hAnsi="Times New Roman" w:cs="Times New Roman"/>
          <w:b/>
          <w:sz w:val="24"/>
          <w:szCs w:val="24"/>
          <w:lang w:val="uk-UA"/>
        </w:rPr>
      </w:pPr>
    </w:p>
    <w:p w:rsidR="00484841" w:rsidRDefault="00484841" w:rsidP="00484841">
      <w:pPr>
        <w:tabs>
          <w:tab w:val="left" w:pos="851"/>
        </w:tabs>
        <w:spacing w:after="0" w:line="240" w:lineRule="auto"/>
        <w:ind w:firstLine="567"/>
        <w:jc w:val="both"/>
        <w:rPr>
          <w:rFonts w:ascii="Times New Roman" w:hAnsi="Times New Roman" w:cs="Times New Roman"/>
          <w:b/>
          <w:sz w:val="24"/>
          <w:szCs w:val="24"/>
          <w:lang w:val="uk-UA"/>
        </w:rPr>
      </w:pPr>
    </w:p>
    <w:p w:rsidR="00484841" w:rsidRDefault="00484841" w:rsidP="00484841">
      <w:pPr>
        <w:tabs>
          <w:tab w:val="left" w:pos="851"/>
        </w:tabs>
        <w:spacing w:after="0" w:line="240" w:lineRule="auto"/>
        <w:ind w:firstLine="567"/>
        <w:jc w:val="both"/>
        <w:rPr>
          <w:rFonts w:ascii="Times New Roman" w:hAnsi="Times New Roman" w:cs="Times New Roman"/>
          <w:b/>
          <w:sz w:val="24"/>
          <w:szCs w:val="24"/>
          <w:lang w:val="uk-UA"/>
        </w:rPr>
      </w:pPr>
    </w:p>
    <w:p w:rsidR="00484841" w:rsidRDefault="00484841" w:rsidP="00484841">
      <w:pPr>
        <w:tabs>
          <w:tab w:val="left" w:pos="851"/>
        </w:tabs>
        <w:spacing w:after="0" w:line="240" w:lineRule="auto"/>
        <w:ind w:firstLine="567"/>
        <w:jc w:val="both"/>
        <w:rPr>
          <w:rFonts w:ascii="Times New Roman" w:hAnsi="Times New Roman" w:cs="Times New Roman"/>
          <w:b/>
          <w:sz w:val="24"/>
          <w:szCs w:val="24"/>
          <w:lang w:val="uk-UA"/>
        </w:rPr>
      </w:pPr>
    </w:p>
    <w:p w:rsidR="00484841" w:rsidRDefault="00484841" w:rsidP="00484841">
      <w:pPr>
        <w:tabs>
          <w:tab w:val="left" w:pos="851"/>
        </w:tabs>
        <w:spacing w:after="0" w:line="240" w:lineRule="auto"/>
        <w:ind w:firstLine="567"/>
        <w:jc w:val="both"/>
        <w:rPr>
          <w:rFonts w:ascii="Times New Roman" w:hAnsi="Times New Roman" w:cs="Times New Roman"/>
          <w:b/>
          <w:sz w:val="24"/>
          <w:szCs w:val="24"/>
          <w:lang w:val="uk-UA"/>
        </w:rPr>
      </w:pPr>
    </w:p>
    <w:p w:rsidR="00484841" w:rsidRPr="00484841" w:rsidRDefault="00484841" w:rsidP="00484841">
      <w:pPr>
        <w:tabs>
          <w:tab w:val="left" w:pos="851"/>
        </w:tabs>
        <w:spacing w:after="0" w:line="240" w:lineRule="auto"/>
        <w:ind w:firstLine="567"/>
        <w:jc w:val="both"/>
        <w:rPr>
          <w:rFonts w:ascii="Times New Roman" w:hAnsi="Times New Roman" w:cs="Times New Roman"/>
          <w:sz w:val="24"/>
          <w:szCs w:val="24"/>
          <w:lang w:val="uk-UA"/>
        </w:rPr>
      </w:pPr>
      <w:r>
        <w:rPr>
          <w:rFonts w:ascii="Times New Roman" w:hAnsi="Times New Roman" w:cs="Times New Roman"/>
          <w:b/>
          <w:sz w:val="24"/>
          <w:szCs w:val="24"/>
          <w:lang w:val="uk-UA"/>
        </w:rPr>
        <w:t>Р</w:t>
      </w:r>
      <w:r w:rsidRPr="00484841">
        <w:rPr>
          <w:rFonts w:ascii="Times New Roman" w:hAnsi="Times New Roman" w:cs="Times New Roman"/>
          <w:b/>
          <w:sz w:val="24"/>
          <w:szCs w:val="24"/>
          <w:lang w:val="uk-UA"/>
        </w:rPr>
        <w:t>екомендації щодо роботи з вогнегасником</w:t>
      </w:r>
      <w:r w:rsidRPr="00484841">
        <w:rPr>
          <w:rFonts w:ascii="Times New Roman" w:hAnsi="Times New Roman" w:cs="Times New Roman"/>
          <w:sz w:val="24"/>
          <w:szCs w:val="24"/>
          <w:lang w:val="uk-UA"/>
        </w:rPr>
        <w:t>:</w:t>
      </w:r>
    </w:p>
    <w:p w:rsidR="00484841" w:rsidRPr="00484841" w:rsidRDefault="00484841" w:rsidP="00484841">
      <w:pPr>
        <w:tabs>
          <w:tab w:val="left" w:pos="851"/>
        </w:tabs>
        <w:spacing w:after="0" w:line="240" w:lineRule="auto"/>
        <w:rPr>
          <w:rFonts w:ascii="Times New Roman" w:hAnsi="Times New Roman" w:cs="Times New Roman"/>
          <w:sz w:val="24"/>
          <w:szCs w:val="24"/>
          <w:lang w:val="uk-UA"/>
        </w:rPr>
      </w:pPr>
      <w:r w:rsidRPr="00484841">
        <w:rPr>
          <w:rFonts w:ascii="Times New Roman" w:hAnsi="Times New Roman" w:cs="Times New Roman"/>
          <w:noProof/>
          <w:sz w:val="24"/>
          <w:szCs w:val="24"/>
        </w:rPr>
        <w:lastRenderedPageBreak/>
        <w:drawing>
          <wp:inline distT="0" distB="0" distL="0" distR="0">
            <wp:extent cx="5924301" cy="2700067"/>
            <wp:effectExtent l="19050" t="0" r="249" b="0"/>
            <wp:docPr id="2" name="Рисунок 2"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3"/>
                    <pic:cNvPicPr>
                      <a:picLocks noChangeAspect="1" noChangeArrowheads="1"/>
                    </pic:cNvPicPr>
                  </pic:nvPicPr>
                  <pic:blipFill>
                    <a:blip r:embed="rId6">
                      <a:lum contrast="30000"/>
                    </a:blip>
                    <a:srcRect/>
                    <a:stretch>
                      <a:fillRect/>
                    </a:stretch>
                  </pic:blipFill>
                  <pic:spPr bwMode="auto">
                    <a:xfrm>
                      <a:off x="0" y="0"/>
                      <a:ext cx="5930570" cy="2702924"/>
                    </a:xfrm>
                    <a:prstGeom prst="rect">
                      <a:avLst/>
                    </a:prstGeom>
                    <a:noFill/>
                    <a:ln w="9525">
                      <a:noFill/>
                      <a:miter lim="800000"/>
                      <a:headEnd/>
                      <a:tailEnd/>
                    </a:ln>
                  </pic:spPr>
                </pic:pic>
              </a:graphicData>
            </a:graphic>
          </wp:inline>
        </w:drawing>
      </w:r>
    </w:p>
    <w:p w:rsidR="00484841" w:rsidRPr="00484841" w:rsidRDefault="00484841" w:rsidP="00484841">
      <w:pPr>
        <w:tabs>
          <w:tab w:val="left" w:pos="851"/>
        </w:tabs>
        <w:spacing w:after="0" w:line="240" w:lineRule="auto"/>
        <w:ind w:firstLine="567"/>
        <w:jc w:val="both"/>
        <w:rPr>
          <w:rFonts w:ascii="Times New Roman" w:hAnsi="Times New Roman" w:cs="Times New Roman"/>
          <w:b/>
          <w:sz w:val="24"/>
          <w:szCs w:val="24"/>
          <w:lang w:val="uk-UA"/>
        </w:rPr>
      </w:pPr>
      <w:r w:rsidRPr="00484841">
        <w:rPr>
          <w:rFonts w:ascii="Times New Roman" w:hAnsi="Times New Roman" w:cs="Times New Roman"/>
          <w:b/>
          <w:sz w:val="24"/>
          <w:szCs w:val="24"/>
          <w:lang w:val="uk-UA"/>
        </w:rPr>
        <w:t>При застосуванні всіх типів вогнегасників необхідно дотримуватися таких загальних правил безпеки:</w:t>
      </w:r>
    </w:p>
    <w:p w:rsidR="00484841" w:rsidRPr="00484841" w:rsidRDefault="00484841" w:rsidP="00484841">
      <w:pPr>
        <w:tabs>
          <w:tab w:val="left" w:pos="851"/>
        </w:tabs>
        <w:spacing w:after="0" w:line="240" w:lineRule="auto"/>
        <w:ind w:firstLine="567"/>
        <w:jc w:val="both"/>
        <w:rPr>
          <w:rFonts w:ascii="Times New Roman" w:hAnsi="Times New Roman" w:cs="Times New Roman"/>
          <w:sz w:val="24"/>
          <w:szCs w:val="24"/>
          <w:lang w:val="uk-UA"/>
        </w:rPr>
      </w:pPr>
      <w:r w:rsidRPr="00484841">
        <w:rPr>
          <w:rFonts w:ascii="Times New Roman" w:hAnsi="Times New Roman" w:cs="Times New Roman"/>
          <w:b/>
          <w:sz w:val="24"/>
          <w:szCs w:val="24"/>
          <w:lang w:val="uk-UA"/>
        </w:rPr>
        <w:t xml:space="preserve">- </w:t>
      </w:r>
      <w:r w:rsidRPr="00484841">
        <w:rPr>
          <w:rFonts w:ascii="Times New Roman" w:hAnsi="Times New Roman" w:cs="Times New Roman"/>
          <w:sz w:val="24"/>
          <w:szCs w:val="24"/>
          <w:lang w:val="uk-UA"/>
        </w:rPr>
        <w:t>у випадку виявлення пожежі подати сигнал тривоги й сповістити оперативно-рятувальну службу;</w:t>
      </w:r>
    </w:p>
    <w:p w:rsidR="00484841" w:rsidRPr="00484841" w:rsidRDefault="00484841" w:rsidP="00484841">
      <w:pPr>
        <w:tabs>
          <w:tab w:val="left" w:pos="851"/>
        </w:tabs>
        <w:spacing w:after="0" w:line="240" w:lineRule="auto"/>
        <w:ind w:firstLine="567"/>
        <w:jc w:val="both"/>
        <w:rPr>
          <w:rFonts w:ascii="Times New Roman" w:hAnsi="Times New Roman" w:cs="Times New Roman"/>
          <w:sz w:val="24"/>
          <w:szCs w:val="24"/>
          <w:lang w:val="uk-UA"/>
        </w:rPr>
      </w:pPr>
      <w:r w:rsidRPr="00484841">
        <w:rPr>
          <w:rFonts w:ascii="Times New Roman" w:hAnsi="Times New Roman" w:cs="Times New Roman"/>
          <w:sz w:val="24"/>
          <w:szCs w:val="24"/>
          <w:lang w:val="uk-UA"/>
        </w:rPr>
        <w:t xml:space="preserve">- не проходити повз пожежу у пошуках вогнегасника, тому що </w:t>
      </w:r>
      <w:proofErr w:type="spellStart"/>
      <w:r w:rsidRPr="00484841">
        <w:rPr>
          <w:rFonts w:ascii="Times New Roman" w:hAnsi="Times New Roman" w:cs="Times New Roman"/>
          <w:sz w:val="24"/>
          <w:szCs w:val="24"/>
          <w:lang w:val="uk-UA"/>
        </w:rPr>
        <w:t>тупікове</w:t>
      </w:r>
      <w:proofErr w:type="spellEnd"/>
      <w:r w:rsidRPr="00484841">
        <w:rPr>
          <w:rFonts w:ascii="Times New Roman" w:hAnsi="Times New Roman" w:cs="Times New Roman"/>
          <w:sz w:val="24"/>
          <w:szCs w:val="24"/>
          <w:lang w:val="uk-UA"/>
        </w:rPr>
        <w:t xml:space="preserve"> приміщення може стати пасткою;</w:t>
      </w:r>
    </w:p>
    <w:p w:rsidR="00484841" w:rsidRPr="00484841" w:rsidRDefault="00484841" w:rsidP="00484841">
      <w:pPr>
        <w:tabs>
          <w:tab w:val="left" w:pos="851"/>
        </w:tabs>
        <w:spacing w:after="0" w:line="240" w:lineRule="auto"/>
        <w:ind w:firstLine="567"/>
        <w:jc w:val="both"/>
        <w:rPr>
          <w:rFonts w:ascii="Times New Roman" w:hAnsi="Times New Roman" w:cs="Times New Roman"/>
          <w:sz w:val="24"/>
          <w:szCs w:val="24"/>
          <w:lang w:val="uk-UA"/>
        </w:rPr>
      </w:pPr>
      <w:r w:rsidRPr="00484841">
        <w:rPr>
          <w:rFonts w:ascii="Times New Roman" w:hAnsi="Times New Roman" w:cs="Times New Roman"/>
          <w:sz w:val="24"/>
          <w:szCs w:val="24"/>
          <w:lang w:val="uk-UA"/>
        </w:rPr>
        <w:t>- під час гасіння електроустаткування, що знаходиться під напругою, необхідно, щоб відстань від електроустаткування до насадка (розтруба) була не менше, ніж 1 метр;</w:t>
      </w:r>
    </w:p>
    <w:p w:rsidR="00484841" w:rsidRPr="00484841" w:rsidRDefault="00484841" w:rsidP="00484841">
      <w:pPr>
        <w:tabs>
          <w:tab w:val="left" w:pos="851"/>
        </w:tabs>
        <w:spacing w:after="0" w:line="240" w:lineRule="auto"/>
        <w:ind w:firstLine="567"/>
        <w:jc w:val="both"/>
        <w:rPr>
          <w:rFonts w:ascii="Times New Roman" w:hAnsi="Times New Roman" w:cs="Times New Roman"/>
          <w:sz w:val="24"/>
          <w:szCs w:val="24"/>
          <w:lang w:val="uk-UA"/>
        </w:rPr>
      </w:pPr>
      <w:r w:rsidRPr="00484841">
        <w:rPr>
          <w:rFonts w:ascii="Times New Roman" w:hAnsi="Times New Roman" w:cs="Times New Roman"/>
          <w:sz w:val="24"/>
          <w:szCs w:val="24"/>
          <w:lang w:val="uk-UA"/>
        </w:rPr>
        <w:t>- гасіння здійснювати з навітряного боку;</w:t>
      </w:r>
    </w:p>
    <w:p w:rsidR="00484841" w:rsidRPr="00484841" w:rsidRDefault="00484841" w:rsidP="00484841">
      <w:pPr>
        <w:tabs>
          <w:tab w:val="left" w:pos="851"/>
        </w:tabs>
        <w:spacing w:after="0" w:line="240" w:lineRule="auto"/>
        <w:ind w:firstLine="567"/>
        <w:jc w:val="both"/>
        <w:rPr>
          <w:rFonts w:ascii="Times New Roman" w:hAnsi="Times New Roman" w:cs="Times New Roman"/>
          <w:sz w:val="24"/>
          <w:szCs w:val="24"/>
          <w:lang w:val="uk-UA"/>
        </w:rPr>
      </w:pPr>
      <w:r w:rsidRPr="00484841">
        <w:rPr>
          <w:rFonts w:ascii="Times New Roman" w:hAnsi="Times New Roman" w:cs="Times New Roman"/>
          <w:sz w:val="24"/>
          <w:szCs w:val="24"/>
          <w:lang w:val="uk-UA"/>
        </w:rPr>
        <w:t>- залишати вільним шлях евакуації (забезпечити собі можливість евакуації);</w:t>
      </w:r>
    </w:p>
    <w:p w:rsidR="00484841" w:rsidRPr="00484841" w:rsidRDefault="00484841" w:rsidP="00484841">
      <w:pPr>
        <w:tabs>
          <w:tab w:val="left" w:pos="851"/>
        </w:tabs>
        <w:spacing w:after="0" w:line="240" w:lineRule="auto"/>
        <w:ind w:firstLine="567"/>
        <w:jc w:val="both"/>
        <w:rPr>
          <w:rFonts w:ascii="Times New Roman" w:hAnsi="Times New Roman" w:cs="Times New Roman"/>
          <w:sz w:val="24"/>
          <w:szCs w:val="24"/>
          <w:lang w:val="uk-UA"/>
        </w:rPr>
      </w:pPr>
      <w:r w:rsidRPr="00484841">
        <w:rPr>
          <w:rFonts w:ascii="Times New Roman" w:hAnsi="Times New Roman" w:cs="Times New Roman"/>
          <w:sz w:val="24"/>
          <w:szCs w:val="24"/>
          <w:lang w:val="uk-UA"/>
        </w:rPr>
        <w:t>- у разі невдалого гасіння залишити приміщення і очікувати на допомогу. Ваше знання обстановки допоможе тим, хто прийде на допомогу;</w:t>
      </w:r>
    </w:p>
    <w:p w:rsidR="008B63EA" w:rsidRPr="00484841" w:rsidRDefault="00484841" w:rsidP="00484841">
      <w:pPr>
        <w:widowControl w:val="0"/>
        <w:tabs>
          <w:tab w:val="left" w:pos="851"/>
        </w:tabs>
        <w:spacing w:after="0" w:line="240" w:lineRule="auto"/>
        <w:ind w:firstLine="567"/>
        <w:jc w:val="both"/>
        <w:rPr>
          <w:rFonts w:ascii="Times New Roman" w:hAnsi="Times New Roman" w:cs="Times New Roman"/>
          <w:spacing w:val="-2"/>
          <w:sz w:val="24"/>
          <w:szCs w:val="24"/>
          <w:lang w:val="uk-UA"/>
        </w:rPr>
      </w:pPr>
      <w:r w:rsidRPr="00484841">
        <w:rPr>
          <w:rFonts w:ascii="Times New Roman" w:hAnsi="Times New Roman" w:cs="Times New Roman"/>
          <w:sz w:val="24"/>
          <w:szCs w:val="24"/>
          <w:lang w:val="uk-UA"/>
        </w:rPr>
        <w:t>- у разі наявності запасного вогнегасника  з вогнегасною речовиною охолоджувальної дії зробити обробку нагрітих поверхонь з метою попередження повторного займання.</w:t>
      </w:r>
    </w:p>
    <w:p w:rsidR="005037CA" w:rsidRDefault="005037CA" w:rsidP="005037CA">
      <w:pPr>
        <w:pStyle w:val="a6"/>
        <w:shd w:val="clear" w:color="auto" w:fill="FFFFFF"/>
        <w:spacing w:before="0" w:beforeAutospacing="0" w:after="0" w:afterAutospacing="0"/>
        <w:ind w:firstLine="567"/>
        <w:textAlignment w:val="top"/>
        <w:rPr>
          <w:rFonts w:eastAsiaTheme="minorEastAsia"/>
          <w:b/>
          <w:lang w:eastAsia="ru-RU" w:bidi="he-IL"/>
        </w:rPr>
      </w:pPr>
    </w:p>
    <w:p w:rsidR="00CF0172" w:rsidRPr="00F824D9" w:rsidRDefault="00CF0172" w:rsidP="005037CA">
      <w:pPr>
        <w:pStyle w:val="a6"/>
        <w:shd w:val="clear" w:color="auto" w:fill="FFFFFF"/>
        <w:spacing w:before="0" w:beforeAutospacing="0" w:after="0" w:afterAutospacing="0"/>
        <w:ind w:firstLine="567"/>
        <w:textAlignment w:val="top"/>
        <w:rPr>
          <w:rFonts w:eastAsiaTheme="minorEastAsia"/>
          <w:b/>
          <w:lang w:eastAsia="ru-RU" w:bidi="he-IL"/>
        </w:rPr>
      </w:pPr>
      <w:r w:rsidRPr="00F824D9">
        <w:rPr>
          <w:rFonts w:eastAsiaTheme="minorEastAsia"/>
          <w:b/>
          <w:lang w:eastAsia="ru-RU" w:bidi="he-IL"/>
        </w:rPr>
        <w:t>3. Підсумок заняття (</w:t>
      </w:r>
      <w:r w:rsidRPr="00F824D9">
        <w:rPr>
          <w:rFonts w:eastAsiaTheme="minorEastAsia"/>
          <w:b/>
          <w:i/>
          <w:lang w:eastAsia="ru-RU" w:bidi="he-IL"/>
        </w:rPr>
        <w:t>3 хв.)</w:t>
      </w:r>
    </w:p>
    <w:p w:rsidR="00CF0172" w:rsidRPr="00F824D9" w:rsidRDefault="00CF0172" w:rsidP="005037CA">
      <w:pPr>
        <w:pStyle w:val="a6"/>
        <w:shd w:val="clear" w:color="auto" w:fill="FFFFFF"/>
        <w:spacing w:before="0" w:beforeAutospacing="0" w:after="0" w:afterAutospacing="0"/>
        <w:ind w:firstLine="567"/>
        <w:textAlignment w:val="top"/>
        <w:rPr>
          <w:rFonts w:eastAsiaTheme="minorEastAsia"/>
          <w:lang w:eastAsia="ru-RU" w:bidi="he-IL"/>
        </w:rPr>
      </w:pPr>
      <w:r w:rsidRPr="00F824D9">
        <w:rPr>
          <w:rFonts w:eastAsiaTheme="minorEastAsia"/>
          <w:lang w:eastAsia="ru-RU" w:bidi="he-IL"/>
        </w:rPr>
        <w:t>Викладач нагадує тему, мету, навчальні питання.</w:t>
      </w:r>
    </w:p>
    <w:p w:rsidR="00CF0172" w:rsidRPr="00F824D9" w:rsidRDefault="00CF0172" w:rsidP="009D253B">
      <w:pPr>
        <w:pStyle w:val="a6"/>
        <w:shd w:val="clear" w:color="auto" w:fill="FFFFFF"/>
        <w:spacing w:before="0" w:beforeAutospacing="0" w:after="0" w:afterAutospacing="0"/>
        <w:ind w:firstLine="567"/>
        <w:textAlignment w:val="top"/>
        <w:rPr>
          <w:rFonts w:eastAsiaTheme="minorEastAsia"/>
          <w:lang w:eastAsia="ru-RU" w:bidi="he-IL"/>
        </w:rPr>
      </w:pPr>
      <w:r w:rsidRPr="00F824D9">
        <w:rPr>
          <w:rFonts w:eastAsiaTheme="minorEastAsia"/>
          <w:lang w:eastAsia="ru-RU" w:bidi="he-IL"/>
        </w:rPr>
        <w:t>Проводить контрольне опитування, виставляє оцінки, відмічає кращі відповіді слухачів.</w:t>
      </w:r>
    </w:p>
    <w:p w:rsidR="00CF0172" w:rsidRPr="00F824D9" w:rsidRDefault="00CF0172" w:rsidP="009D253B">
      <w:pPr>
        <w:pStyle w:val="a6"/>
        <w:shd w:val="clear" w:color="auto" w:fill="FFFFFF"/>
        <w:spacing w:before="0" w:beforeAutospacing="0" w:after="0" w:afterAutospacing="0"/>
        <w:ind w:firstLine="567"/>
        <w:textAlignment w:val="top"/>
        <w:rPr>
          <w:rFonts w:eastAsiaTheme="minorEastAsia"/>
          <w:lang w:eastAsia="ru-RU" w:bidi="he-IL"/>
        </w:rPr>
      </w:pPr>
      <w:r w:rsidRPr="00F824D9">
        <w:rPr>
          <w:rFonts w:eastAsiaTheme="minorEastAsia"/>
          <w:lang w:eastAsia="ru-RU" w:bidi="he-IL"/>
        </w:rPr>
        <w:t>Дає відповіді на запитання слухачів.</w:t>
      </w:r>
    </w:p>
    <w:p w:rsidR="00CF0172" w:rsidRPr="00F824D9" w:rsidRDefault="00CF0172" w:rsidP="009D253B">
      <w:pPr>
        <w:pStyle w:val="a6"/>
        <w:shd w:val="clear" w:color="auto" w:fill="FFFFFF"/>
        <w:spacing w:before="0" w:beforeAutospacing="0" w:after="0" w:afterAutospacing="0"/>
        <w:ind w:firstLine="567"/>
        <w:textAlignment w:val="top"/>
        <w:rPr>
          <w:rFonts w:eastAsiaTheme="minorEastAsia"/>
          <w:lang w:eastAsia="ru-RU" w:bidi="he-IL"/>
        </w:rPr>
      </w:pPr>
      <w:bookmarkStart w:id="1" w:name="_GoBack"/>
      <w:bookmarkEnd w:id="1"/>
    </w:p>
    <w:sectPr w:rsidR="00CF0172" w:rsidRPr="00F824D9" w:rsidSect="00CF7553">
      <w:pgSz w:w="11906" w:h="16838"/>
      <w:pgMar w:top="1134" w:right="567" w:bottom="993"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ntiqua, 'Arial Narrow'">
    <w:altName w:val="Arial"/>
    <w:charset w:val="00"/>
    <w:family w:val="swiss"/>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DF48B94"/>
    <w:lvl w:ilvl="0">
      <w:numFmt w:val="bullet"/>
      <w:lvlText w:val="*"/>
      <w:lvlJc w:val="left"/>
    </w:lvl>
  </w:abstractNum>
  <w:abstractNum w:abstractNumId="1" w15:restartNumberingAfterBreak="0">
    <w:nsid w:val="00F13E55"/>
    <w:multiLevelType w:val="hybridMultilevel"/>
    <w:tmpl w:val="6B74C4E2"/>
    <w:lvl w:ilvl="0" w:tplc="5456C036">
      <w:start w:val="1"/>
      <w:numFmt w:val="decimal"/>
      <w:lvlText w:val="%1."/>
      <w:lvlJc w:val="left"/>
      <w:pPr>
        <w:ind w:left="360" w:hanging="360"/>
      </w:pPr>
      <w:rPr>
        <w:rFonts w:hint="default"/>
      </w:r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start w:val="1"/>
      <w:numFmt w:val="decimal"/>
      <w:lvlText w:val="%4."/>
      <w:lvlJc w:val="left"/>
      <w:pPr>
        <w:ind w:left="2520" w:hanging="360"/>
      </w:pPr>
    </w:lvl>
    <w:lvl w:ilvl="4" w:tplc="04220019">
      <w:start w:val="1"/>
      <w:numFmt w:val="lowerLetter"/>
      <w:lvlText w:val="%5."/>
      <w:lvlJc w:val="left"/>
      <w:pPr>
        <w:ind w:left="3240" w:hanging="360"/>
      </w:pPr>
    </w:lvl>
    <w:lvl w:ilvl="5" w:tplc="0422001B">
      <w:start w:val="1"/>
      <w:numFmt w:val="lowerRoman"/>
      <w:lvlText w:val="%6."/>
      <w:lvlJc w:val="right"/>
      <w:pPr>
        <w:ind w:left="3960" w:hanging="180"/>
      </w:pPr>
    </w:lvl>
    <w:lvl w:ilvl="6" w:tplc="0422000F">
      <w:start w:val="1"/>
      <w:numFmt w:val="decimal"/>
      <w:lvlText w:val="%7."/>
      <w:lvlJc w:val="left"/>
      <w:pPr>
        <w:ind w:left="4680" w:hanging="360"/>
      </w:pPr>
    </w:lvl>
    <w:lvl w:ilvl="7" w:tplc="04220019">
      <w:start w:val="1"/>
      <w:numFmt w:val="lowerLetter"/>
      <w:lvlText w:val="%8."/>
      <w:lvlJc w:val="left"/>
      <w:pPr>
        <w:ind w:left="5400" w:hanging="360"/>
      </w:pPr>
    </w:lvl>
    <w:lvl w:ilvl="8" w:tplc="0422001B">
      <w:start w:val="1"/>
      <w:numFmt w:val="lowerRoman"/>
      <w:lvlText w:val="%9."/>
      <w:lvlJc w:val="right"/>
      <w:pPr>
        <w:ind w:left="6120" w:hanging="180"/>
      </w:pPr>
    </w:lvl>
  </w:abstractNum>
  <w:abstractNum w:abstractNumId="2" w15:restartNumberingAfterBreak="0">
    <w:nsid w:val="081F2EDD"/>
    <w:multiLevelType w:val="hybridMultilevel"/>
    <w:tmpl w:val="3E048D16"/>
    <w:lvl w:ilvl="0" w:tplc="7E981BE4">
      <w:start w:val="16"/>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C4737F1"/>
    <w:multiLevelType w:val="hybridMultilevel"/>
    <w:tmpl w:val="DA8A97FE"/>
    <w:lvl w:ilvl="0" w:tplc="B8C29648">
      <w:numFmt w:val="bullet"/>
      <w:lvlText w:val="-"/>
      <w:lvlJc w:val="left"/>
      <w:pPr>
        <w:ind w:left="927" w:hanging="360"/>
      </w:pPr>
      <w:rPr>
        <w:rFonts w:ascii="Times New Roman" w:eastAsia="Times New Roman" w:hAnsi="Times New Roman" w:hint="default"/>
      </w:rPr>
    </w:lvl>
    <w:lvl w:ilvl="1" w:tplc="04220003" w:tentative="1">
      <w:start w:val="1"/>
      <w:numFmt w:val="bullet"/>
      <w:lvlText w:val="o"/>
      <w:lvlJc w:val="left"/>
      <w:pPr>
        <w:ind w:left="1647" w:hanging="360"/>
      </w:pPr>
      <w:rPr>
        <w:rFonts w:ascii="Courier New" w:hAnsi="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 w15:restartNumberingAfterBreak="0">
    <w:nsid w:val="19103BA6"/>
    <w:multiLevelType w:val="hybridMultilevel"/>
    <w:tmpl w:val="CADE1AE6"/>
    <w:lvl w:ilvl="0" w:tplc="A4529104">
      <w:start w:val="1"/>
      <w:numFmt w:val="decimal"/>
      <w:lvlText w:val="%1)"/>
      <w:lvlJc w:val="left"/>
      <w:pPr>
        <w:ind w:left="3240" w:hanging="360"/>
      </w:pPr>
      <w:rPr>
        <w:rFonts w:hint="default"/>
      </w:r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tentative="1">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5" w15:restartNumberingAfterBreak="0">
    <w:nsid w:val="1EC47BFA"/>
    <w:multiLevelType w:val="hybridMultilevel"/>
    <w:tmpl w:val="36E68A0C"/>
    <w:lvl w:ilvl="0" w:tplc="222A0758">
      <w:start w:val="1"/>
      <w:numFmt w:val="decimal"/>
      <w:lvlText w:val="%1."/>
      <w:lvlJc w:val="left"/>
      <w:pPr>
        <w:ind w:left="1070" w:hanging="360"/>
      </w:pPr>
      <w:rPr>
        <w:rFonts w:hint="default"/>
      </w:r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6" w15:restartNumberingAfterBreak="0">
    <w:nsid w:val="25206E0B"/>
    <w:multiLevelType w:val="hybridMultilevel"/>
    <w:tmpl w:val="17E2A56A"/>
    <w:lvl w:ilvl="0" w:tplc="79C88C34">
      <w:start w:val="1"/>
      <w:numFmt w:val="decimal"/>
      <w:lvlText w:val="%1)"/>
      <w:lvlJc w:val="left"/>
      <w:pPr>
        <w:ind w:left="644" w:hanging="360"/>
      </w:pPr>
      <w:rPr>
        <w:rFonts w:hint="default"/>
      </w:rPr>
    </w:lvl>
    <w:lvl w:ilvl="1" w:tplc="04220019">
      <w:start w:val="1"/>
      <w:numFmt w:val="lowerLetter"/>
      <w:lvlText w:val="%2."/>
      <w:lvlJc w:val="left"/>
      <w:pPr>
        <w:ind w:left="1364" w:hanging="360"/>
      </w:pPr>
    </w:lvl>
    <w:lvl w:ilvl="2" w:tplc="0422001B">
      <w:start w:val="1"/>
      <w:numFmt w:val="lowerRoman"/>
      <w:lvlText w:val="%3."/>
      <w:lvlJc w:val="right"/>
      <w:pPr>
        <w:ind w:left="2084" w:hanging="180"/>
      </w:pPr>
    </w:lvl>
    <w:lvl w:ilvl="3" w:tplc="0422000F">
      <w:start w:val="1"/>
      <w:numFmt w:val="decimal"/>
      <w:lvlText w:val="%4."/>
      <w:lvlJc w:val="left"/>
      <w:pPr>
        <w:ind w:left="2804" w:hanging="360"/>
      </w:pPr>
    </w:lvl>
    <w:lvl w:ilvl="4" w:tplc="04220019">
      <w:start w:val="1"/>
      <w:numFmt w:val="lowerLetter"/>
      <w:lvlText w:val="%5."/>
      <w:lvlJc w:val="left"/>
      <w:pPr>
        <w:ind w:left="3524" w:hanging="360"/>
      </w:pPr>
    </w:lvl>
    <w:lvl w:ilvl="5" w:tplc="0422001B">
      <w:start w:val="1"/>
      <w:numFmt w:val="lowerRoman"/>
      <w:lvlText w:val="%6."/>
      <w:lvlJc w:val="right"/>
      <w:pPr>
        <w:ind w:left="4244" w:hanging="180"/>
      </w:pPr>
    </w:lvl>
    <w:lvl w:ilvl="6" w:tplc="0422000F">
      <w:start w:val="1"/>
      <w:numFmt w:val="decimal"/>
      <w:lvlText w:val="%7."/>
      <w:lvlJc w:val="left"/>
      <w:pPr>
        <w:ind w:left="4964" w:hanging="360"/>
      </w:pPr>
    </w:lvl>
    <w:lvl w:ilvl="7" w:tplc="04220019">
      <w:start w:val="1"/>
      <w:numFmt w:val="lowerLetter"/>
      <w:lvlText w:val="%8."/>
      <w:lvlJc w:val="left"/>
      <w:pPr>
        <w:ind w:left="5684" w:hanging="360"/>
      </w:pPr>
    </w:lvl>
    <w:lvl w:ilvl="8" w:tplc="0422001B">
      <w:start w:val="1"/>
      <w:numFmt w:val="lowerRoman"/>
      <w:lvlText w:val="%9."/>
      <w:lvlJc w:val="right"/>
      <w:pPr>
        <w:ind w:left="6404" w:hanging="180"/>
      </w:pPr>
    </w:lvl>
  </w:abstractNum>
  <w:abstractNum w:abstractNumId="7" w15:restartNumberingAfterBreak="0">
    <w:nsid w:val="2924783C"/>
    <w:multiLevelType w:val="multilevel"/>
    <w:tmpl w:val="AEAE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B189C"/>
    <w:multiLevelType w:val="hybridMultilevel"/>
    <w:tmpl w:val="B158FF24"/>
    <w:lvl w:ilvl="0" w:tplc="DBAC0136">
      <w:start w:val="3"/>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3F475362"/>
    <w:multiLevelType w:val="hybridMultilevel"/>
    <w:tmpl w:val="1D1040FC"/>
    <w:lvl w:ilvl="0" w:tplc="0419000F">
      <w:start w:val="1"/>
      <w:numFmt w:val="decimal"/>
      <w:lvlText w:val="%1."/>
      <w:lvlJc w:val="left"/>
      <w:pPr>
        <w:tabs>
          <w:tab w:val="num" w:pos="786"/>
        </w:tabs>
        <w:ind w:left="786" w:hanging="360"/>
      </w:pPr>
    </w:lvl>
    <w:lvl w:ilvl="1" w:tplc="04190019">
      <w:start w:val="1"/>
      <w:numFmt w:val="lowerLetter"/>
      <w:lvlText w:val="%2."/>
      <w:lvlJc w:val="left"/>
      <w:pPr>
        <w:tabs>
          <w:tab w:val="num" w:pos="1506"/>
        </w:tabs>
        <w:ind w:left="1506" w:hanging="360"/>
      </w:pPr>
    </w:lvl>
    <w:lvl w:ilvl="2" w:tplc="0419001B">
      <w:start w:val="1"/>
      <w:numFmt w:val="lowerRoman"/>
      <w:lvlText w:val="%3."/>
      <w:lvlJc w:val="right"/>
      <w:pPr>
        <w:tabs>
          <w:tab w:val="num" w:pos="2226"/>
        </w:tabs>
        <w:ind w:left="2226" w:hanging="180"/>
      </w:pPr>
    </w:lvl>
    <w:lvl w:ilvl="3" w:tplc="0419000F">
      <w:start w:val="1"/>
      <w:numFmt w:val="decimal"/>
      <w:lvlText w:val="%4."/>
      <w:lvlJc w:val="left"/>
      <w:pPr>
        <w:tabs>
          <w:tab w:val="num" w:pos="2946"/>
        </w:tabs>
        <w:ind w:left="2946" w:hanging="360"/>
      </w:pPr>
    </w:lvl>
    <w:lvl w:ilvl="4" w:tplc="04190019">
      <w:start w:val="1"/>
      <w:numFmt w:val="lowerLetter"/>
      <w:lvlText w:val="%5."/>
      <w:lvlJc w:val="left"/>
      <w:pPr>
        <w:tabs>
          <w:tab w:val="num" w:pos="3666"/>
        </w:tabs>
        <w:ind w:left="3666" w:hanging="360"/>
      </w:pPr>
    </w:lvl>
    <w:lvl w:ilvl="5" w:tplc="0419001B">
      <w:start w:val="1"/>
      <w:numFmt w:val="lowerRoman"/>
      <w:lvlText w:val="%6."/>
      <w:lvlJc w:val="right"/>
      <w:pPr>
        <w:tabs>
          <w:tab w:val="num" w:pos="4386"/>
        </w:tabs>
        <w:ind w:left="4386" w:hanging="180"/>
      </w:pPr>
    </w:lvl>
    <w:lvl w:ilvl="6" w:tplc="0419000F">
      <w:start w:val="1"/>
      <w:numFmt w:val="decimal"/>
      <w:lvlText w:val="%7."/>
      <w:lvlJc w:val="left"/>
      <w:pPr>
        <w:tabs>
          <w:tab w:val="num" w:pos="5106"/>
        </w:tabs>
        <w:ind w:left="5106" w:hanging="360"/>
      </w:pPr>
    </w:lvl>
    <w:lvl w:ilvl="7" w:tplc="04190019">
      <w:start w:val="1"/>
      <w:numFmt w:val="lowerLetter"/>
      <w:lvlText w:val="%8."/>
      <w:lvlJc w:val="left"/>
      <w:pPr>
        <w:tabs>
          <w:tab w:val="num" w:pos="5826"/>
        </w:tabs>
        <w:ind w:left="5826" w:hanging="360"/>
      </w:pPr>
    </w:lvl>
    <w:lvl w:ilvl="8" w:tplc="0419001B">
      <w:start w:val="1"/>
      <w:numFmt w:val="lowerRoman"/>
      <w:lvlText w:val="%9."/>
      <w:lvlJc w:val="right"/>
      <w:pPr>
        <w:tabs>
          <w:tab w:val="num" w:pos="6546"/>
        </w:tabs>
        <w:ind w:left="6546" w:hanging="180"/>
      </w:pPr>
    </w:lvl>
  </w:abstractNum>
  <w:abstractNum w:abstractNumId="10" w15:restartNumberingAfterBreak="0">
    <w:nsid w:val="53261F7D"/>
    <w:multiLevelType w:val="hybridMultilevel"/>
    <w:tmpl w:val="3CA88A86"/>
    <w:lvl w:ilvl="0" w:tplc="6B980D0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53DF5CD2"/>
    <w:multiLevelType w:val="hybridMultilevel"/>
    <w:tmpl w:val="41000B12"/>
    <w:lvl w:ilvl="0" w:tplc="4E0EC3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5AC75A81"/>
    <w:multiLevelType w:val="hybridMultilevel"/>
    <w:tmpl w:val="6C30F224"/>
    <w:lvl w:ilvl="0" w:tplc="E1E4983A">
      <w:start w:val="3"/>
      <w:numFmt w:val="bullet"/>
      <w:lvlText w:val="-"/>
      <w:lvlJc w:val="left"/>
      <w:pPr>
        <w:ind w:left="906" w:hanging="360"/>
      </w:pPr>
      <w:rPr>
        <w:rFonts w:ascii="Times New Roman" w:eastAsia="Times New Roman" w:hAnsi="Times New Roman" w:cs="Times New Roman" w:hint="default"/>
      </w:rPr>
    </w:lvl>
    <w:lvl w:ilvl="1" w:tplc="04190003" w:tentative="1">
      <w:start w:val="1"/>
      <w:numFmt w:val="bullet"/>
      <w:lvlText w:val="o"/>
      <w:lvlJc w:val="left"/>
      <w:pPr>
        <w:ind w:left="1626" w:hanging="360"/>
      </w:pPr>
      <w:rPr>
        <w:rFonts w:ascii="Courier New" w:hAnsi="Courier New" w:cs="Courier New" w:hint="default"/>
      </w:rPr>
    </w:lvl>
    <w:lvl w:ilvl="2" w:tplc="04190005" w:tentative="1">
      <w:start w:val="1"/>
      <w:numFmt w:val="bullet"/>
      <w:lvlText w:val=""/>
      <w:lvlJc w:val="left"/>
      <w:pPr>
        <w:ind w:left="2346" w:hanging="360"/>
      </w:pPr>
      <w:rPr>
        <w:rFonts w:ascii="Wingdings" w:hAnsi="Wingdings" w:hint="default"/>
      </w:rPr>
    </w:lvl>
    <w:lvl w:ilvl="3" w:tplc="04190001" w:tentative="1">
      <w:start w:val="1"/>
      <w:numFmt w:val="bullet"/>
      <w:lvlText w:val=""/>
      <w:lvlJc w:val="left"/>
      <w:pPr>
        <w:ind w:left="3066" w:hanging="360"/>
      </w:pPr>
      <w:rPr>
        <w:rFonts w:ascii="Symbol" w:hAnsi="Symbol" w:hint="default"/>
      </w:rPr>
    </w:lvl>
    <w:lvl w:ilvl="4" w:tplc="04190003" w:tentative="1">
      <w:start w:val="1"/>
      <w:numFmt w:val="bullet"/>
      <w:lvlText w:val="o"/>
      <w:lvlJc w:val="left"/>
      <w:pPr>
        <w:ind w:left="3786" w:hanging="360"/>
      </w:pPr>
      <w:rPr>
        <w:rFonts w:ascii="Courier New" w:hAnsi="Courier New" w:cs="Courier New" w:hint="default"/>
      </w:rPr>
    </w:lvl>
    <w:lvl w:ilvl="5" w:tplc="04190005" w:tentative="1">
      <w:start w:val="1"/>
      <w:numFmt w:val="bullet"/>
      <w:lvlText w:val=""/>
      <w:lvlJc w:val="left"/>
      <w:pPr>
        <w:ind w:left="4506" w:hanging="360"/>
      </w:pPr>
      <w:rPr>
        <w:rFonts w:ascii="Wingdings" w:hAnsi="Wingdings" w:hint="default"/>
      </w:rPr>
    </w:lvl>
    <w:lvl w:ilvl="6" w:tplc="04190001" w:tentative="1">
      <w:start w:val="1"/>
      <w:numFmt w:val="bullet"/>
      <w:lvlText w:val=""/>
      <w:lvlJc w:val="left"/>
      <w:pPr>
        <w:ind w:left="5226" w:hanging="360"/>
      </w:pPr>
      <w:rPr>
        <w:rFonts w:ascii="Symbol" w:hAnsi="Symbol" w:hint="default"/>
      </w:rPr>
    </w:lvl>
    <w:lvl w:ilvl="7" w:tplc="04190003" w:tentative="1">
      <w:start w:val="1"/>
      <w:numFmt w:val="bullet"/>
      <w:lvlText w:val="o"/>
      <w:lvlJc w:val="left"/>
      <w:pPr>
        <w:ind w:left="5946" w:hanging="360"/>
      </w:pPr>
      <w:rPr>
        <w:rFonts w:ascii="Courier New" w:hAnsi="Courier New" w:cs="Courier New" w:hint="default"/>
      </w:rPr>
    </w:lvl>
    <w:lvl w:ilvl="8" w:tplc="04190005" w:tentative="1">
      <w:start w:val="1"/>
      <w:numFmt w:val="bullet"/>
      <w:lvlText w:val=""/>
      <w:lvlJc w:val="left"/>
      <w:pPr>
        <w:ind w:left="6666" w:hanging="360"/>
      </w:pPr>
      <w:rPr>
        <w:rFonts w:ascii="Wingdings" w:hAnsi="Wingdings" w:hint="default"/>
      </w:rPr>
    </w:lvl>
  </w:abstractNum>
  <w:abstractNum w:abstractNumId="13" w15:restartNumberingAfterBreak="0">
    <w:nsid w:val="5BCE3CF0"/>
    <w:multiLevelType w:val="hybridMultilevel"/>
    <w:tmpl w:val="2B5829FC"/>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A1F6C60"/>
    <w:multiLevelType w:val="hybridMultilevel"/>
    <w:tmpl w:val="0E9E0174"/>
    <w:lvl w:ilvl="0" w:tplc="77009880">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5" w15:restartNumberingAfterBreak="0">
    <w:nsid w:val="6C3463B0"/>
    <w:multiLevelType w:val="hybridMultilevel"/>
    <w:tmpl w:val="2FB6CE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FA73514"/>
    <w:multiLevelType w:val="hybridMultilevel"/>
    <w:tmpl w:val="62663F06"/>
    <w:lvl w:ilvl="0" w:tplc="7E981BE4">
      <w:start w:val="1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3E74738"/>
    <w:multiLevelType w:val="hybridMultilevel"/>
    <w:tmpl w:val="E0F0F672"/>
    <w:lvl w:ilvl="0" w:tplc="1A5C88C4">
      <w:start w:val="1"/>
      <w:numFmt w:val="bullet"/>
      <w:lvlText w:val=""/>
      <w:lvlJc w:val="left"/>
      <w:pPr>
        <w:tabs>
          <w:tab w:val="num" w:pos="720"/>
        </w:tabs>
        <w:ind w:left="720" w:hanging="360"/>
      </w:pPr>
      <w:rPr>
        <w:rFonts w:ascii="Wingdings" w:hAnsi="Wingdings" w:hint="default"/>
      </w:rPr>
    </w:lvl>
    <w:lvl w:ilvl="1" w:tplc="3BBE6108" w:tentative="1">
      <w:start w:val="1"/>
      <w:numFmt w:val="bullet"/>
      <w:lvlText w:val=""/>
      <w:lvlJc w:val="left"/>
      <w:pPr>
        <w:tabs>
          <w:tab w:val="num" w:pos="1440"/>
        </w:tabs>
        <w:ind w:left="1440" w:hanging="360"/>
      </w:pPr>
      <w:rPr>
        <w:rFonts w:ascii="Wingdings" w:hAnsi="Wingdings" w:hint="default"/>
      </w:rPr>
    </w:lvl>
    <w:lvl w:ilvl="2" w:tplc="F8B60D50" w:tentative="1">
      <w:start w:val="1"/>
      <w:numFmt w:val="bullet"/>
      <w:lvlText w:val=""/>
      <w:lvlJc w:val="left"/>
      <w:pPr>
        <w:tabs>
          <w:tab w:val="num" w:pos="2160"/>
        </w:tabs>
        <w:ind w:left="2160" w:hanging="360"/>
      </w:pPr>
      <w:rPr>
        <w:rFonts w:ascii="Wingdings" w:hAnsi="Wingdings" w:hint="default"/>
      </w:rPr>
    </w:lvl>
    <w:lvl w:ilvl="3" w:tplc="091CFCA2" w:tentative="1">
      <w:start w:val="1"/>
      <w:numFmt w:val="bullet"/>
      <w:lvlText w:val=""/>
      <w:lvlJc w:val="left"/>
      <w:pPr>
        <w:tabs>
          <w:tab w:val="num" w:pos="2880"/>
        </w:tabs>
        <w:ind w:left="2880" w:hanging="360"/>
      </w:pPr>
      <w:rPr>
        <w:rFonts w:ascii="Wingdings" w:hAnsi="Wingdings" w:hint="default"/>
      </w:rPr>
    </w:lvl>
    <w:lvl w:ilvl="4" w:tplc="7D2A5A9A" w:tentative="1">
      <w:start w:val="1"/>
      <w:numFmt w:val="bullet"/>
      <w:lvlText w:val=""/>
      <w:lvlJc w:val="left"/>
      <w:pPr>
        <w:tabs>
          <w:tab w:val="num" w:pos="3600"/>
        </w:tabs>
        <w:ind w:left="3600" w:hanging="360"/>
      </w:pPr>
      <w:rPr>
        <w:rFonts w:ascii="Wingdings" w:hAnsi="Wingdings" w:hint="default"/>
      </w:rPr>
    </w:lvl>
    <w:lvl w:ilvl="5" w:tplc="54DE4AB4" w:tentative="1">
      <w:start w:val="1"/>
      <w:numFmt w:val="bullet"/>
      <w:lvlText w:val=""/>
      <w:lvlJc w:val="left"/>
      <w:pPr>
        <w:tabs>
          <w:tab w:val="num" w:pos="4320"/>
        </w:tabs>
        <w:ind w:left="4320" w:hanging="360"/>
      </w:pPr>
      <w:rPr>
        <w:rFonts w:ascii="Wingdings" w:hAnsi="Wingdings" w:hint="default"/>
      </w:rPr>
    </w:lvl>
    <w:lvl w:ilvl="6" w:tplc="3322E710" w:tentative="1">
      <w:start w:val="1"/>
      <w:numFmt w:val="bullet"/>
      <w:lvlText w:val=""/>
      <w:lvlJc w:val="left"/>
      <w:pPr>
        <w:tabs>
          <w:tab w:val="num" w:pos="5040"/>
        </w:tabs>
        <w:ind w:left="5040" w:hanging="360"/>
      </w:pPr>
      <w:rPr>
        <w:rFonts w:ascii="Wingdings" w:hAnsi="Wingdings" w:hint="default"/>
      </w:rPr>
    </w:lvl>
    <w:lvl w:ilvl="7" w:tplc="E36AFA20" w:tentative="1">
      <w:start w:val="1"/>
      <w:numFmt w:val="bullet"/>
      <w:lvlText w:val=""/>
      <w:lvlJc w:val="left"/>
      <w:pPr>
        <w:tabs>
          <w:tab w:val="num" w:pos="5760"/>
        </w:tabs>
        <w:ind w:left="5760" w:hanging="360"/>
      </w:pPr>
      <w:rPr>
        <w:rFonts w:ascii="Wingdings" w:hAnsi="Wingdings" w:hint="default"/>
      </w:rPr>
    </w:lvl>
    <w:lvl w:ilvl="8" w:tplc="3800E55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6"/>
  </w:num>
  <w:num w:numId="4">
    <w:abstractNumId w:val="9"/>
  </w:num>
  <w:num w:numId="5">
    <w:abstractNumId w:val="11"/>
  </w:num>
  <w:num w:numId="6">
    <w:abstractNumId w:val="14"/>
  </w:num>
  <w:num w:numId="7">
    <w:abstractNumId w:val="15"/>
  </w:num>
  <w:num w:numId="8">
    <w:abstractNumId w:val="0"/>
    <w:lvlOverride w:ilvl="0">
      <w:lvl w:ilvl="0">
        <w:start w:val="65535"/>
        <w:numFmt w:val="bullet"/>
        <w:lvlText w:val="-"/>
        <w:legacy w:legacy="1" w:legacySpace="0" w:legacyIndent="245"/>
        <w:lvlJc w:val="left"/>
        <w:rPr>
          <w:rFonts w:ascii="Times New Roman" w:hAnsi="Times New Roman" w:cs="Times New Roman" w:hint="default"/>
        </w:rPr>
      </w:lvl>
    </w:lvlOverride>
  </w:num>
  <w:num w:numId="9">
    <w:abstractNumId w:val="0"/>
    <w:lvlOverride w:ilvl="0">
      <w:lvl w:ilvl="0">
        <w:start w:val="65535"/>
        <w:numFmt w:val="bullet"/>
        <w:lvlText w:val="-"/>
        <w:legacy w:legacy="1" w:legacySpace="0" w:legacyIndent="244"/>
        <w:lvlJc w:val="left"/>
        <w:rPr>
          <w:rFonts w:ascii="Times New Roman" w:hAnsi="Times New Roman" w:cs="Times New Roman" w:hint="default"/>
        </w:rPr>
      </w:lvl>
    </w:lvlOverride>
  </w:num>
  <w:num w:numId="10">
    <w:abstractNumId w:val="0"/>
    <w:lvlOverride w:ilvl="0">
      <w:lvl w:ilvl="0">
        <w:start w:val="65535"/>
        <w:numFmt w:val="bullet"/>
        <w:lvlText w:val="-"/>
        <w:legacy w:legacy="1" w:legacySpace="0" w:legacyIndent="259"/>
        <w:lvlJc w:val="left"/>
        <w:rPr>
          <w:rFonts w:ascii="Times New Roman" w:hAnsi="Times New Roman" w:cs="Times New Roman" w:hint="default"/>
        </w:rPr>
      </w:lvl>
    </w:lvlOverride>
  </w:num>
  <w:num w:numId="11">
    <w:abstractNumId w:val="4"/>
  </w:num>
  <w:num w:numId="12">
    <w:abstractNumId w:val="10"/>
  </w:num>
  <w:num w:numId="13">
    <w:abstractNumId w:val="12"/>
  </w:num>
  <w:num w:numId="14">
    <w:abstractNumId w:val="0"/>
    <w:lvlOverride w:ilvl="0">
      <w:lvl w:ilvl="0">
        <w:numFmt w:val="bullet"/>
        <w:lvlText w:val="•"/>
        <w:legacy w:legacy="1" w:legacySpace="0" w:legacyIndent="137"/>
        <w:lvlJc w:val="left"/>
        <w:pPr>
          <w:ind w:left="0" w:firstLine="0"/>
        </w:pPr>
        <w:rPr>
          <w:rFonts w:ascii="Times New Roman" w:hAnsi="Times New Roman" w:cs="Times New Roman" w:hint="default"/>
        </w:rPr>
      </w:lvl>
    </w:lvlOverride>
  </w:num>
  <w:num w:numId="15">
    <w:abstractNumId w:val="16"/>
  </w:num>
  <w:num w:numId="16">
    <w:abstractNumId w:val="2"/>
  </w:num>
  <w:num w:numId="17">
    <w:abstractNumId w:val="8"/>
  </w:num>
  <w:num w:numId="18">
    <w:abstractNumId w:val="13"/>
  </w:num>
  <w:num w:numId="19">
    <w:abstractNumId w:val="7"/>
  </w:num>
  <w:num w:numId="20">
    <w:abstractNumId w:val="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useFELayout/>
    <w:compatSetting w:name="compatibilityMode" w:uri="http://schemas.microsoft.com/office/word" w:val="12"/>
  </w:compat>
  <w:rsids>
    <w:rsidRoot w:val="004F794A"/>
    <w:rsid w:val="000107EC"/>
    <w:rsid w:val="00026DA8"/>
    <w:rsid w:val="00033098"/>
    <w:rsid w:val="000553BD"/>
    <w:rsid w:val="0006687F"/>
    <w:rsid w:val="00077877"/>
    <w:rsid w:val="000865FC"/>
    <w:rsid w:val="000A03A8"/>
    <w:rsid w:val="000D0C3E"/>
    <w:rsid w:val="000F69E3"/>
    <w:rsid w:val="0014471C"/>
    <w:rsid w:val="001641A5"/>
    <w:rsid w:val="001665A0"/>
    <w:rsid w:val="00177714"/>
    <w:rsid w:val="0019287D"/>
    <w:rsid w:val="001938D3"/>
    <w:rsid w:val="001D10E4"/>
    <w:rsid w:val="001D6D56"/>
    <w:rsid w:val="001D775A"/>
    <w:rsid w:val="00213984"/>
    <w:rsid w:val="00223887"/>
    <w:rsid w:val="002429D2"/>
    <w:rsid w:val="00242C1F"/>
    <w:rsid w:val="00263BBF"/>
    <w:rsid w:val="002851A0"/>
    <w:rsid w:val="002D1671"/>
    <w:rsid w:val="002E25F6"/>
    <w:rsid w:val="00331657"/>
    <w:rsid w:val="0036408B"/>
    <w:rsid w:val="003B613F"/>
    <w:rsid w:val="003E0401"/>
    <w:rsid w:val="003F6BF0"/>
    <w:rsid w:val="00404DD9"/>
    <w:rsid w:val="00434D26"/>
    <w:rsid w:val="00444A42"/>
    <w:rsid w:val="00484841"/>
    <w:rsid w:val="00485484"/>
    <w:rsid w:val="004858DC"/>
    <w:rsid w:val="004E0E08"/>
    <w:rsid w:val="004F0DEA"/>
    <w:rsid w:val="004F794A"/>
    <w:rsid w:val="0050003F"/>
    <w:rsid w:val="005037CA"/>
    <w:rsid w:val="00537929"/>
    <w:rsid w:val="00540AD1"/>
    <w:rsid w:val="00571FC1"/>
    <w:rsid w:val="005A7952"/>
    <w:rsid w:val="005E538A"/>
    <w:rsid w:val="00600DF7"/>
    <w:rsid w:val="006259A2"/>
    <w:rsid w:val="00626F1B"/>
    <w:rsid w:val="00646546"/>
    <w:rsid w:val="00673FED"/>
    <w:rsid w:val="0067517A"/>
    <w:rsid w:val="006926C5"/>
    <w:rsid w:val="006B3BDE"/>
    <w:rsid w:val="006D4FA1"/>
    <w:rsid w:val="00714F97"/>
    <w:rsid w:val="0075799C"/>
    <w:rsid w:val="00783D95"/>
    <w:rsid w:val="007D4CE6"/>
    <w:rsid w:val="007E0659"/>
    <w:rsid w:val="00846554"/>
    <w:rsid w:val="00851C1B"/>
    <w:rsid w:val="00857F4B"/>
    <w:rsid w:val="008607C3"/>
    <w:rsid w:val="008B63EA"/>
    <w:rsid w:val="008C0434"/>
    <w:rsid w:val="008C654A"/>
    <w:rsid w:val="008D5A4B"/>
    <w:rsid w:val="0098202A"/>
    <w:rsid w:val="009D253B"/>
    <w:rsid w:val="009D7123"/>
    <w:rsid w:val="00A00E76"/>
    <w:rsid w:val="00A04CE7"/>
    <w:rsid w:val="00A1672F"/>
    <w:rsid w:val="00A427DA"/>
    <w:rsid w:val="00A563B5"/>
    <w:rsid w:val="00A72F3F"/>
    <w:rsid w:val="00A73FA2"/>
    <w:rsid w:val="00A75678"/>
    <w:rsid w:val="00AC3B8F"/>
    <w:rsid w:val="00AD17C3"/>
    <w:rsid w:val="00B25D62"/>
    <w:rsid w:val="00BC6A92"/>
    <w:rsid w:val="00BD00BF"/>
    <w:rsid w:val="00BF0123"/>
    <w:rsid w:val="00C0481A"/>
    <w:rsid w:val="00C144D0"/>
    <w:rsid w:val="00C24EA9"/>
    <w:rsid w:val="00C33F6D"/>
    <w:rsid w:val="00C53B0A"/>
    <w:rsid w:val="00C74515"/>
    <w:rsid w:val="00C74D4A"/>
    <w:rsid w:val="00C91F74"/>
    <w:rsid w:val="00C93827"/>
    <w:rsid w:val="00CA3FE6"/>
    <w:rsid w:val="00CD7D0B"/>
    <w:rsid w:val="00CF0172"/>
    <w:rsid w:val="00CF7553"/>
    <w:rsid w:val="00D27F24"/>
    <w:rsid w:val="00D37BC5"/>
    <w:rsid w:val="00D51E1A"/>
    <w:rsid w:val="00D72660"/>
    <w:rsid w:val="00D84A84"/>
    <w:rsid w:val="00D924C4"/>
    <w:rsid w:val="00DB5B4E"/>
    <w:rsid w:val="00DC6A70"/>
    <w:rsid w:val="00DF18AE"/>
    <w:rsid w:val="00E35984"/>
    <w:rsid w:val="00E43DDB"/>
    <w:rsid w:val="00E63888"/>
    <w:rsid w:val="00E673DF"/>
    <w:rsid w:val="00E74E94"/>
    <w:rsid w:val="00E822D7"/>
    <w:rsid w:val="00E96B7E"/>
    <w:rsid w:val="00E975CA"/>
    <w:rsid w:val="00EF0489"/>
    <w:rsid w:val="00F10A10"/>
    <w:rsid w:val="00F10BD2"/>
    <w:rsid w:val="00F16FA3"/>
    <w:rsid w:val="00F4105C"/>
    <w:rsid w:val="00F824D9"/>
    <w:rsid w:val="00F857D7"/>
    <w:rsid w:val="00FE35B8"/>
    <w:rsid w:val="00FE7CAE"/>
    <w:rsid w:val="00FF4544"/>
    <w:rsid w:val="00FF6B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E0540E0"/>
  <w15:docId w15:val="{95F75C7E-A7AD-4C22-A689-4BD3D7CB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4FA1"/>
  </w:style>
  <w:style w:type="paragraph" w:styleId="1">
    <w:name w:val="heading 1"/>
    <w:basedOn w:val="a"/>
    <w:next w:val="a"/>
    <w:link w:val="10"/>
    <w:uiPriority w:val="9"/>
    <w:qFormat/>
    <w:rsid w:val="005A79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9"/>
    <w:qFormat/>
    <w:rsid w:val="004F794A"/>
    <w:pPr>
      <w:keepNext/>
      <w:spacing w:before="240" w:after="60" w:line="240" w:lineRule="auto"/>
      <w:outlineLvl w:val="1"/>
    </w:pPr>
    <w:rPr>
      <w:rFonts w:ascii="Arial" w:eastAsia="Times New Roman" w:hAnsi="Arial" w:cs="Arial"/>
      <w:b/>
      <w:bCs/>
      <w:i/>
      <w:iCs/>
      <w:sz w:val="28"/>
      <w:szCs w:val="28"/>
      <w:lang w:val="uk-UA"/>
    </w:rPr>
  </w:style>
  <w:style w:type="paragraph" w:styleId="3">
    <w:name w:val="heading 3"/>
    <w:basedOn w:val="a"/>
    <w:next w:val="a"/>
    <w:link w:val="30"/>
    <w:uiPriority w:val="9"/>
    <w:semiHidden/>
    <w:unhideWhenUsed/>
    <w:qFormat/>
    <w:rsid w:val="0050003F"/>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9"/>
    <w:qFormat/>
    <w:rsid w:val="004F794A"/>
    <w:pPr>
      <w:spacing w:before="240" w:after="60" w:line="240" w:lineRule="auto"/>
      <w:outlineLvl w:val="4"/>
    </w:pPr>
    <w:rPr>
      <w:rFonts w:ascii="Times New Roman" w:eastAsia="Times New Roman" w:hAnsi="Times New Roman" w:cs="Times New Roman"/>
      <w:b/>
      <w:bCs/>
      <w:i/>
      <w:iCs/>
      <w:sz w:val="26"/>
      <w:szCs w:val="26"/>
      <w:lang w:val="uk-UA"/>
    </w:rPr>
  </w:style>
  <w:style w:type="paragraph" w:styleId="6">
    <w:name w:val="heading 6"/>
    <w:basedOn w:val="a"/>
    <w:next w:val="a"/>
    <w:link w:val="60"/>
    <w:uiPriority w:val="9"/>
    <w:semiHidden/>
    <w:unhideWhenUsed/>
    <w:qFormat/>
    <w:rsid w:val="00CF017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4F794A"/>
    <w:rPr>
      <w:rFonts w:ascii="Arial" w:eastAsia="Times New Roman" w:hAnsi="Arial" w:cs="Arial"/>
      <w:b/>
      <w:bCs/>
      <w:i/>
      <w:iCs/>
      <w:sz w:val="28"/>
      <w:szCs w:val="28"/>
      <w:lang w:val="uk-UA"/>
    </w:rPr>
  </w:style>
  <w:style w:type="character" w:customStyle="1" w:styleId="50">
    <w:name w:val="Заголовок 5 Знак"/>
    <w:basedOn w:val="a0"/>
    <w:link w:val="5"/>
    <w:uiPriority w:val="99"/>
    <w:rsid w:val="004F794A"/>
    <w:rPr>
      <w:rFonts w:ascii="Times New Roman" w:eastAsia="Times New Roman" w:hAnsi="Times New Roman" w:cs="Times New Roman"/>
      <w:b/>
      <w:bCs/>
      <w:i/>
      <w:iCs/>
      <w:sz w:val="26"/>
      <w:szCs w:val="26"/>
      <w:lang w:val="uk-UA"/>
    </w:rPr>
  </w:style>
  <w:style w:type="paragraph" w:styleId="a3">
    <w:name w:val="Body Text Indent"/>
    <w:basedOn w:val="a"/>
    <w:link w:val="a4"/>
    <w:uiPriority w:val="99"/>
    <w:rsid w:val="004F794A"/>
    <w:pPr>
      <w:spacing w:after="0" w:line="240" w:lineRule="auto"/>
      <w:ind w:left="360"/>
    </w:pPr>
    <w:rPr>
      <w:rFonts w:ascii="Times New Roman" w:eastAsia="Times New Roman" w:hAnsi="Times New Roman" w:cs="Times New Roman"/>
      <w:sz w:val="24"/>
      <w:szCs w:val="24"/>
      <w:lang w:val="uk-UA"/>
    </w:rPr>
  </w:style>
  <w:style w:type="character" w:customStyle="1" w:styleId="a4">
    <w:name w:val="Основной текст с отступом Знак"/>
    <w:basedOn w:val="a0"/>
    <w:link w:val="a3"/>
    <w:uiPriority w:val="99"/>
    <w:rsid w:val="004F794A"/>
    <w:rPr>
      <w:rFonts w:ascii="Times New Roman" w:eastAsia="Times New Roman" w:hAnsi="Times New Roman" w:cs="Times New Roman"/>
      <w:sz w:val="24"/>
      <w:szCs w:val="24"/>
      <w:lang w:val="uk-UA"/>
    </w:rPr>
  </w:style>
  <w:style w:type="paragraph" w:styleId="a5">
    <w:name w:val="List Paragraph"/>
    <w:basedOn w:val="a"/>
    <w:uiPriority w:val="99"/>
    <w:qFormat/>
    <w:rsid w:val="004F794A"/>
    <w:pPr>
      <w:spacing w:after="0" w:line="240" w:lineRule="auto"/>
      <w:ind w:left="720"/>
    </w:pPr>
    <w:rPr>
      <w:rFonts w:ascii="Times New Roman" w:eastAsia="Times New Roman" w:hAnsi="Times New Roman" w:cs="Times New Roman"/>
      <w:sz w:val="28"/>
      <w:szCs w:val="28"/>
      <w:lang w:val="uk-UA" w:eastAsia="en-US"/>
    </w:rPr>
  </w:style>
  <w:style w:type="paragraph" w:styleId="a6">
    <w:name w:val="Normal (Web)"/>
    <w:basedOn w:val="a"/>
    <w:uiPriority w:val="99"/>
    <w:unhideWhenUsed/>
    <w:rsid w:val="0021398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60">
    <w:name w:val="Заголовок 6 Знак"/>
    <w:basedOn w:val="a0"/>
    <w:link w:val="6"/>
    <w:uiPriority w:val="99"/>
    <w:semiHidden/>
    <w:rsid w:val="00CF0172"/>
    <w:rPr>
      <w:rFonts w:asciiTheme="majorHAnsi" w:eastAsiaTheme="majorEastAsia" w:hAnsiTheme="majorHAnsi" w:cstheme="majorBidi"/>
      <w:i/>
      <w:iCs/>
      <w:color w:val="243F60" w:themeColor="accent1" w:themeShade="7F"/>
    </w:rPr>
  </w:style>
  <w:style w:type="paragraph" w:customStyle="1" w:styleId="rvps2">
    <w:name w:val="rvps2"/>
    <w:basedOn w:val="a"/>
    <w:rsid w:val="00CF01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44">
    <w:name w:val="rvts44"/>
    <w:basedOn w:val="a0"/>
    <w:uiPriority w:val="99"/>
    <w:rsid w:val="00CF0172"/>
    <w:rPr>
      <w:rFonts w:cs="Times New Roman"/>
    </w:rPr>
  </w:style>
  <w:style w:type="paragraph" w:styleId="HTML">
    <w:name w:val="HTML Preformatted"/>
    <w:basedOn w:val="a"/>
    <w:link w:val="HTML0"/>
    <w:uiPriority w:val="99"/>
    <w:rsid w:val="00BC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0">
    <w:name w:val="Стандартный HTML Знак"/>
    <w:basedOn w:val="a0"/>
    <w:link w:val="HTML"/>
    <w:uiPriority w:val="99"/>
    <w:rsid w:val="00BC6A92"/>
    <w:rPr>
      <w:rFonts w:ascii="Courier New" w:eastAsia="Times New Roman" w:hAnsi="Courier New" w:cs="Times New Roman"/>
      <w:sz w:val="20"/>
      <w:szCs w:val="20"/>
    </w:rPr>
  </w:style>
  <w:style w:type="character" w:customStyle="1" w:styleId="rvts9">
    <w:name w:val="rvts9"/>
    <w:basedOn w:val="a0"/>
    <w:rsid w:val="00C53B0A"/>
  </w:style>
  <w:style w:type="character" w:styleId="a7">
    <w:name w:val="Hyperlink"/>
    <w:basedOn w:val="a0"/>
    <w:uiPriority w:val="99"/>
    <w:unhideWhenUsed/>
    <w:rsid w:val="00E35984"/>
    <w:rPr>
      <w:color w:val="0000FF"/>
      <w:u w:val="single"/>
    </w:rPr>
  </w:style>
  <w:style w:type="paragraph" w:styleId="a8">
    <w:name w:val="Balloon Text"/>
    <w:basedOn w:val="a"/>
    <w:link w:val="a9"/>
    <w:uiPriority w:val="99"/>
    <w:semiHidden/>
    <w:unhideWhenUsed/>
    <w:rsid w:val="00A00E7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00E76"/>
    <w:rPr>
      <w:rFonts w:ascii="Tahoma" w:hAnsi="Tahoma" w:cs="Tahoma"/>
      <w:sz w:val="16"/>
      <w:szCs w:val="16"/>
    </w:rPr>
  </w:style>
  <w:style w:type="character" w:customStyle="1" w:styleId="30">
    <w:name w:val="Заголовок 3 Знак"/>
    <w:basedOn w:val="a0"/>
    <w:link w:val="3"/>
    <w:uiPriority w:val="9"/>
    <w:semiHidden/>
    <w:rsid w:val="0050003F"/>
    <w:rPr>
      <w:rFonts w:asciiTheme="majorHAnsi" w:eastAsiaTheme="majorEastAsia" w:hAnsiTheme="majorHAnsi" w:cstheme="majorBidi"/>
      <w:b/>
      <w:bCs/>
      <w:color w:val="4F81BD" w:themeColor="accent1"/>
    </w:rPr>
  </w:style>
  <w:style w:type="paragraph" w:styleId="aa">
    <w:name w:val="Body Text"/>
    <w:basedOn w:val="a"/>
    <w:link w:val="ab"/>
    <w:uiPriority w:val="99"/>
    <w:semiHidden/>
    <w:unhideWhenUsed/>
    <w:rsid w:val="0050003F"/>
    <w:pPr>
      <w:spacing w:after="120"/>
    </w:pPr>
  </w:style>
  <w:style w:type="character" w:customStyle="1" w:styleId="ab">
    <w:name w:val="Основной текст Знак"/>
    <w:basedOn w:val="a0"/>
    <w:link w:val="aa"/>
    <w:uiPriority w:val="99"/>
    <w:semiHidden/>
    <w:rsid w:val="0050003F"/>
  </w:style>
  <w:style w:type="character" w:customStyle="1" w:styleId="apple-converted-space">
    <w:name w:val="apple-converted-space"/>
    <w:basedOn w:val="a0"/>
    <w:rsid w:val="00C24EA9"/>
  </w:style>
  <w:style w:type="paragraph" w:customStyle="1" w:styleId="western">
    <w:name w:val="western"/>
    <w:basedOn w:val="a"/>
    <w:rsid w:val="00C24EA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rvts15">
    <w:name w:val="rvts15"/>
    <w:basedOn w:val="a0"/>
    <w:rsid w:val="00033098"/>
  </w:style>
  <w:style w:type="character" w:customStyle="1" w:styleId="rvts46">
    <w:name w:val="rvts46"/>
    <w:basedOn w:val="a0"/>
    <w:rsid w:val="00033098"/>
  </w:style>
  <w:style w:type="paragraph" w:customStyle="1" w:styleId="rvps7">
    <w:name w:val="rvps7"/>
    <w:basedOn w:val="a"/>
    <w:rsid w:val="00033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11">
    <w:name w:val="rvts11"/>
    <w:rsid w:val="00033098"/>
  </w:style>
  <w:style w:type="character" w:customStyle="1" w:styleId="rvts37">
    <w:name w:val="rvts37"/>
    <w:rsid w:val="00033098"/>
  </w:style>
  <w:style w:type="paragraph" w:customStyle="1" w:styleId="ac">
    <w:name w:val="a"/>
    <w:basedOn w:val="a"/>
    <w:rsid w:val="00D72660"/>
    <w:pPr>
      <w:suppressAutoHyphens/>
      <w:autoSpaceDN w:val="0"/>
      <w:spacing w:before="280" w:after="280" w:line="240" w:lineRule="auto"/>
      <w:textAlignment w:val="baseline"/>
    </w:pPr>
    <w:rPr>
      <w:rFonts w:ascii="Times New Roman" w:eastAsia="Times New Roman" w:hAnsi="Times New Roman" w:cs="Times New Roman"/>
      <w:kern w:val="3"/>
      <w:sz w:val="24"/>
      <w:szCs w:val="24"/>
      <w:lang w:eastAsia="zh-CN"/>
    </w:rPr>
  </w:style>
  <w:style w:type="paragraph" w:customStyle="1" w:styleId="ad">
    <w:name w:val="Нормальний текст"/>
    <w:basedOn w:val="a"/>
    <w:rsid w:val="00D72660"/>
    <w:pPr>
      <w:suppressAutoHyphens/>
      <w:autoSpaceDN w:val="0"/>
      <w:spacing w:before="120" w:after="0" w:line="240" w:lineRule="auto"/>
      <w:ind w:firstLine="567"/>
      <w:jc w:val="both"/>
      <w:textAlignment w:val="baseline"/>
    </w:pPr>
    <w:rPr>
      <w:rFonts w:ascii="Antiqua, 'Arial Narrow'" w:eastAsia="Times New Roman" w:hAnsi="Antiqua, 'Arial Narrow'" w:cs="Antiqua, 'Arial Narrow'"/>
      <w:kern w:val="3"/>
      <w:sz w:val="26"/>
      <w:szCs w:val="20"/>
      <w:lang w:val="uk-UA" w:eastAsia="zh-CN"/>
    </w:rPr>
  </w:style>
  <w:style w:type="paragraph" w:customStyle="1" w:styleId="rvps6">
    <w:name w:val="rvps6"/>
    <w:basedOn w:val="a"/>
    <w:rsid w:val="00D924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23">
    <w:name w:val="rvts23"/>
    <w:basedOn w:val="a0"/>
    <w:rsid w:val="00D924C4"/>
  </w:style>
  <w:style w:type="paragraph" w:styleId="21">
    <w:name w:val="Body Text Indent 2"/>
    <w:basedOn w:val="a"/>
    <w:link w:val="22"/>
    <w:uiPriority w:val="99"/>
    <w:semiHidden/>
    <w:unhideWhenUsed/>
    <w:rsid w:val="0098202A"/>
    <w:pPr>
      <w:spacing w:after="120" w:line="480" w:lineRule="auto"/>
      <w:ind w:left="283"/>
    </w:pPr>
  </w:style>
  <w:style w:type="character" w:customStyle="1" w:styleId="22">
    <w:name w:val="Основной текст с отступом 2 Знак"/>
    <w:basedOn w:val="a0"/>
    <w:link w:val="21"/>
    <w:uiPriority w:val="99"/>
    <w:semiHidden/>
    <w:rsid w:val="0098202A"/>
  </w:style>
  <w:style w:type="paragraph" w:customStyle="1" w:styleId="11">
    <w:name w:val="Абзац списка1"/>
    <w:basedOn w:val="a"/>
    <w:rsid w:val="0098202A"/>
    <w:pPr>
      <w:spacing w:after="0" w:line="240" w:lineRule="auto"/>
      <w:ind w:left="720"/>
    </w:pPr>
    <w:rPr>
      <w:rFonts w:ascii="Times New Roman" w:eastAsia="Times New Roman" w:hAnsi="Times New Roman" w:cs="Times New Roman"/>
      <w:sz w:val="24"/>
      <w:szCs w:val="24"/>
      <w:lang w:val="uk-UA"/>
    </w:rPr>
  </w:style>
  <w:style w:type="character" w:customStyle="1" w:styleId="10">
    <w:name w:val="Заголовок 1 Знак"/>
    <w:basedOn w:val="a0"/>
    <w:link w:val="1"/>
    <w:uiPriority w:val="9"/>
    <w:rsid w:val="005A795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50217">
      <w:bodyDiv w:val="1"/>
      <w:marLeft w:val="0"/>
      <w:marRight w:val="0"/>
      <w:marTop w:val="0"/>
      <w:marBottom w:val="0"/>
      <w:divBdr>
        <w:top w:val="none" w:sz="0" w:space="0" w:color="auto"/>
        <w:left w:val="none" w:sz="0" w:space="0" w:color="auto"/>
        <w:bottom w:val="none" w:sz="0" w:space="0" w:color="auto"/>
        <w:right w:val="none" w:sz="0" w:space="0" w:color="auto"/>
      </w:divBdr>
    </w:div>
    <w:div w:id="633146306">
      <w:bodyDiv w:val="1"/>
      <w:marLeft w:val="0"/>
      <w:marRight w:val="0"/>
      <w:marTop w:val="0"/>
      <w:marBottom w:val="0"/>
      <w:divBdr>
        <w:top w:val="none" w:sz="0" w:space="0" w:color="auto"/>
        <w:left w:val="none" w:sz="0" w:space="0" w:color="auto"/>
        <w:bottom w:val="none" w:sz="0" w:space="0" w:color="auto"/>
        <w:right w:val="none" w:sz="0" w:space="0" w:color="auto"/>
      </w:divBdr>
    </w:div>
    <w:div w:id="753016466">
      <w:bodyDiv w:val="1"/>
      <w:marLeft w:val="0"/>
      <w:marRight w:val="0"/>
      <w:marTop w:val="0"/>
      <w:marBottom w:val="0"/>
      <w:divBdr>
        <w:top w:val="none" w:sz="0" w:space="0" w:color="auto"/>
        <w:left w:val="none" w:sz="0" w:space="0" w:color="auto"/>
        <w:bottom w:val="none" w:sz="0" w:space="0" w:color="auto"/>
        <w:right w:val="none" w:sz="0" w:space="0" w:color="auto"/>
      </w:divBdr>
    </w:div>
    <w:div w:id="910888624">
      <w:bodyDiv w:val="1"/>
      <w:marLeft w:val="0"/>
      <w:marRight w:val="0"/>
      <w:marTop w:val="0"/>
      <w:marBottom w:val="0"/>
      <w:divBdr>
        <w:top w:val="none" w:sz="0" w:space="0" w:color="auto"/>
        <w:left w:val="none" w:sz="0" w:space="0" w:color="auto"/>
        <w:bottom w:val="none" w:sz="0" w:space="0" w:color="auto"/>
        <w:right w:val="none" w:sz="0" w:space="0" w:color="auto"/>
      </w:divBdr>
    </w:div>
    <w:div w:id="990674725">
      <w:bodyDiv w:val="1"/>
      <w:marLeft w:val="0"/>
      <w:marRight w:val="0"/>
      <w:marTop w:val="0"/>
      <w:marBottom w:val="0"/>
      <w:divBdr>
        <w:top w:val="none" w:sz="0" w:space="0" w:color="auto"/>
        <w:left w:val="none" w:sz="0" w:space="0" w:color="auto"/>
        <w:bottom w:val="none" w:sz="0" w:space="0" w:color="auto"/>
        <w:right w:val="none" w:sz="0" w:space="0" w:color="auto"/>
      </w:divBdr>
    </w:div>
    <w:div w:id="1095788339">
      <w:bodyDiv w:val="1"/>
      <w:marLeft w:val="0"/>
      <w:marRight w:val="0"/>
      <w:marTop w:val="0"/>
      <w:marBottom w:val="0"/>
      <w:divBdr>
        <w:top w:val="none" w:sz="0" w:space="0" w:color="auto"/>
        <w:left w:val="none" w:sz="0" w:space="0" w:color="auto"/>
        <w:bottom w:val="none" w:sz="0" w:space="0" w:color="auto"/>
        <w:right w:val="none" w:sz="0" w:space="0" w:color="auto"/>
      </w:divBdr>
    </w:div>
    <w:div w:id="1656254061">
      <w:bodyDiv w:val="1"/>
      <w:marLeft w:val="0"/>
      <w:marRight w:val="0"/>
      <w:marTop w:val="0"/>
      <w:marBottom w:val="0"/>
      <w:divBdr>
        <w:top w:val="none" w:sz="0" w:space="0" w:color="auto"/>
        <w:left w:val="none" w:sz="0" w:space="0" w:color="auto"/>
        <w:bottom w:val="none" w:sz="0" w:space="0" w:color="auto"/>
        <w:right w:val="none" w:sz="0" w:space="0" w:color="auto"/>
      </w:divBdr>
    </w:div>
    <w:div w:id="1803117088">
      <w:bodyDiv w:val="1"/>
      <w:marLeft w:val="0"/>
      <w:marRight w:val="0"/>
      <w:marTop w:val="0"/>
      <w:marBottom w:val="0"/>
      <w:divBdr>
        <w:top w:val="none" w:sz="0" w:space="0" w:color="auto"/>
        <w:left w:val="none" w:sz="0" w:space="0" w:color="auto"/>
        <w:bottom w:val="none" w:sz="0" w:space="0" w:color="auto"/>
        <w:right w:val="none" w:sz="0" w:space="0" w:color="auto"/>
      </w:divBdr>
      <w:divsChild>
        <w:div w:id="897517538">
          <w:marLeft w:val="0"/>
          <w:marRight w:val="0"/>
          <w:marTop w:val="428"/>
          <w:marBottom w:val="428"/>
          <w:divBdr>
            <w:top w:val="none" w:sz="0" w:space="0" w:color="auto"/>
            <w:left w:val="none" w:sz="0" w:space="0" w:color="auto"/>
            <w:bottom w:val="none" w:sz="0" w:space="0" w:color="auto"/>
            <w:right w:val="none" w:sz="0" w:space="0" w:color="auto"/>
          </w:divBdr>
          <w:divsChild>
            <w:div w:id="16320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94016-DEAB-4012-A466-0E7468A08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6</Pages>
  <Words>2464</Words>
  <Characters>14051</Characters>
  <Application>Microsoft Office Word</Application>
  <DocSecurity>0</DocSecurity>
  <Lines>117</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Черкасов</dc:creator>
  <cp:keywords/>
  <dc:description/>
  <cp:lastModifiedBy>Алексадр</cp:lastModifiedBy>
  <cp:revision>46</cp:revision>
  <dcterms:created xsi:type="dcterms:W3CDTF">2017-12-19T13:34:00Z</dcterms:created>
  <dcterms:modified xsi:type="dcterms:W3CDTF">2020-11-09T14:16:00Z</dcterms:modified>
</cp:coreProperties>
</file>