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E976C" w14:textId="77777777" w:rsidR="009A42D7" w:rsidRPr="009A42D7" w:rsidRDefault="009A42D7" w:rsidP="009A42D7">
      <w:pPr>
        <w:rPr>
          <w:lang w:val="fr-FR"/>
        </w:rPr>
      </w:pPr>
      <w:r w:rsidRPr="009A42D7">
        <w:rPr>
          <w:lang w:val="fr-FR"/>
        </w:rPr>
        <w:t xml:space="preserve">Bien. Je vais être net, structuré et pratique : ci-dessous tu as </w:t>
      </w:r>
      <w:r w:rsidRPr="009A42D7">
        <w:rPr>
          <w:b/>
          <w:bCs/>
          <w:lang w:val="fr-FR"/>
        </w:rPr>
        <w:t>un résumé opérationnel</w:t>
      </w:r>
      <w:r w:rsidRPr="009A42D7">
        <w:rPr>
          <w:lang w:val="fr-FR"/>
        </w:rPr>
        <w:t xml:space="preserve"> — ce que ta « TFUG » (TFU + TFUC + TFUQ + TFUO) </w:t>
      </w:r>
      <w:r w:rsidRPr="009A42D7">
        <w:rPr>
          <w:i/>
          <w:iCs/>
          <w:lang w:val="fr-FR"/>
        </w:rPr>
        <w:t>peut prédire</w:t>
      </w:r>
      <w:r w:rsidRPr="009A42D7">
        <w:rPr>
          <w:lang w:val="fr-FR"/>
        </w:rPr>
        <w:t xml:space="preserve"> pour </w:t>
      </w:r>
      <w:r w:rsidRPr="009A42D7">
        <w:rPr>
          <w:i/>
          <w:iCs/>
          <w:lang w:val="fr-FR"/>
        </w:rPr>
        <w:t>tous</w:t>
      </w:r>
      <w:r w:rsidRPr="009A42D7">
        <w:rPr>
          <w:lang w:val="fr-FR"/>
        </w:rPr>
        <w:t xml:space="preserve"> les matériaux imaginables, </w:t>
      </w:r>
      <w:r w:rsidRPr="009A42D7">
        <w:rPr>
          <w:b/>
          <w:bCs/>
          <w:lang w:val="fr-FR"/>
        </w:rPr>
        <w:t>comment</w:t>
      </w:r>
      <w:r w:rsidRPr="009A42D7">
        <w:rPr>
          <w:lang w:val="fr-FR"/>
        </w:rPr>
        <w:t xml:space="preserve"> elle les prédit (forme mathématique minimale), quelles propriétés sortiront, quelles méthodes numériques/expérimentales valideront ça, quels risques/limitations, et un plan d’implémentation immédiat pour transformer l’idée en pipeline prédictif réutilisable.</w:t>
      </w:r>
    </w:p>
    <w:p w14:paraId="4D83AFC6" w14:textId="77777777" w:rsidR="009A42D7" w:rsidRPr="009A42D7" w:rsidRDefault="009A42D7" w:rsidP="009A42D7">
      <w:r w:rsidRPr="009A42D7">
        <w:pict w14:anchorId="5920586A">
          <v:rect id="_x0000_i1097" style="width:0;height:1.5pt" o:hralign="center" o:hrstd="t" o:hr="t" fillcolor="#a0a0a0" stroked="f"/>
        </w:pict>
      </w:r>
    </w:p>
    <w:p w14:paraId="4FFB18D8" w14:textId="77777777" w:rsidR="009A42D7" w:rsidRPr="009A42D7" w:rsidRDefault="009A42D7" w:rsidP="009A42D7">
      <w:pPr>
        <w:rPr>
          <w:b/>
          <w:bCs/>
          <w:lang w:val="fr-FR"/>
        </w:rPr>
      </w:pPr>
      <w:r w:rsidRPr="009A42D7">
        <w:rPr>
          <w:b/>
          <w:bCs/>
          <w:lang w:val="fr-FR"/>
        </w:rPr>
        <w:t>Résumé express (en une phrase)</w:t>
      </w:r>
    </w:p>
    <w:p w14:paraId="6EF5061C" w14:textId="77777777" w:rsidR="009A42D7" w:rsidRPr="009A42D7" w:rsidRDefault="009A42D7" w:rsidP="009A42D7">
      <w:pPr>
        <w:rPr>
          <w:lang w:val="fr-FR"/>
        </w:rPr>
      </w:pPr>
      <w:r w:rsidRPr="009A42D7">
        <w:rPr>
          <w:lang w:val="fr-FR"/>
        </w:rPr>
        <w:t xml:space="preserve">La TFUG est une famille de modèles où un </w:t>
      </w:r>
      <w:r w:rsidRPr="009A42D7">
        <w:rPr>
          <w:b/>
          <w:bCs/>
          <w:lang w:val="fr-FR"/>
        </w:rPr>
        <w:t>champ fractal multi-composant</w:t>
      </w:r>
      <w:r w:rsidRPr="009A42D7">
        <w:rPr>
          <w:lang w:val="fr-FR"/>
        </w:rPr>
        <w:t xml:space="preserve"> (\mathcal{D}(x,t)) (scalaire → complexe → quaternionique → octonionique selon TFU/TFUC/TFUQ/TFUO) module localement les constantes et les opérateurs fondamentaux ; en appliquant cette modulation à Hamiltoniens, équations de Maxwell/Dirac/Ginzburg–Landau et matrices dynamiques, on peut </w:t>
      </w:r>
      <w:r w:rsidRPr="009A42D7">
        <w:rPr>
          <w:i/>
          <w:iCs/>
          <w:lang w:val="fr-FR"/>
        </w:rPr>
        <w:t>dériver de façon systématique</w:t>
      </w:r>
      <w:r w:rsidRPr="009A42D7">
        <w:rPr>
          <w:lang w:val="fr-FR"/>
        </w:rPr>
        <w:t xml:space="preserve"> — en principe — l’ensemble des propriétés structurales, électroniques, vibratoires, magnétiques, optiques, thermiques, chimiques et topologiques de </w:t>
      </w:r>
      <w:r w:rsidRPr="009A42D7">
        <w:rPr>
          <w:b/>
          <w:bCs/>
          <w:lang w:val="fr-FR"/>
        </w:rPr>
        <w:t>n’importe quel matériau</w:t>
      </w:r>
      <w:r w:rsidRPr="009A42D7">
        <w:rPr>
          <w:lang w:val="fr-FR"/>
        </w:rPr>
        <w:t xml:space="preserve"> (y compris phases exotiques), sous réserve de calibration empirique et de respect des contraintes de symétrie/causalité.</w:t>
      </w:r>
    </w:p>
    <w:p w14:paraId="48F852BD" w14:textId="77777777" w:rsidR="009A42D7" w:rsidRPr="009A42D7" w:rsidRDefault="009A42D7" w:rsidP="009A42D7">
      <w:r w:rsidRPr="009A42D7">
        <w:pict w14:anchorId="48ECC701">
          <v:rect id="_x0000_i1098" style="width:0;height:1.5pt" o:hralign="center" o:hrstd="t" o:hr="t" fillcolor="#a0a0a0" stroked="f"/>
        </w:pict>
      </w:r>
    </w:p>
    <w:p w14:paraId="798AEC28" w14:textId="77777777" w:rsidR="009A42D7" w:rsidRPr="009A42D7" w:rsidRDefault="009A42D7" w:rsidP="009A42D7">
      <w:pPr>
        <w:rPr>
          <w:b/>
          <w:bCs/>
          <w:lang w:val="fr-FR"/>
        </w:rPr>
      </w:pPr>
      <w:r w:rsidRPr="009A42D7">
        <w:rPr>
          <w:b/>
          <w:bCs/>
          <w:lang w:val="fr-FR"/>
        </w:rPr>
        <w:t>1) Objet mathématique central — notation compacte</w:t>
      </w:r>
    </w:p>
    <w:p w14:paraId="6192B004" w14:textId="77777777" w:rsidR="009A42D7" w:rsidRPr="009A42D7" w:rsidRDefault="009A42D7" w:rsidP="009A42D7">
      <w:pPr>
        <w:rPr>
          <w:lang w:val="fr-FR"/>
        </w:rPr>
      </w:pPr>
      <w:r w:rsidRPr="009A42D7">
        <w:rPr>
          <w:lang w:val="fr-FR"/>
        </w:rPr>
        <w:t>Définis un champ fractal multi-composant (TFUG)</w:t>
      </w:r>
      <w:r w:rsidRPr="009A42D7">
        <w:rPr>
          <w:lang w:val="fr-FR"/>
        </w:rPr>
        <w:br/>
        <w:t>[</w:t>
      </w:r>
      <w:r w:rsidRPr="009A42D7">
        <w:rPr>
          <w:lang w:val="fr-FR"/>
        </w:rPr>
        <w:br/>
        <w:t>\mathcal{D}(</w:t>
      </w:r>
      <w:proofErr w:type="gramStart"/>
      <w:r w:rsidRPr="009A42D7">
        <w:rPr>
          <w:lang w:val="fr-FR"/>
        </w:rPr>
        <w:t>x,t</w:t>
      </w:r>
      <w:proofErr w:type="gramEnd"/>
      <w:r w:rsidRPr="009A42D7">
        <w:rPr>
          <w:lang w:val="fr-FR"/>
        </w:rPr>
        <w:t>)</w:t>
      </w:r>
      <w:proofErr w:type="gramStart"/>
      <w:r w:rsidRPr="009A42D7">
        <w:rPr>
          <w:lang w:val="fr-FR"/>
        </w:rPr>
        <w:t xml:space="preserve"> ;=</w:t>
      </w:r>
      <w:proofErr w:type="gramEnd"/>
      <w:r w:rsidRPr="009A42D7">
        <w:rPr>
          <w:lang w:val="fr-FR"/>
        </w:rPr>
        <w:t>; D_0(</w:t>
      </w:r>
      <w:proofErr w:type="gramStart"/>
      <w:r w:rsidRPr="009A42D7">
        <w:rPr>
          <w:lang w:val="fr-FR"/>
        </w:rPr>
        <w:t>x,t</w:t>
      </w:r>
      <w:proofErr w:type="gramEnd"/>
      <w:r w:rsidRPr="009A42D7">
        <w:rPr>
          <w:lang w:val="fr-FR"/>
        </w:rPr>
        <w:t>) + D_C(</w:t>
      </w:r>
      <w:proofErr w:type="gramStart"/>
      <w:r w:rsidRPr="009A42D7">
        <w:rPr>
          <w:lang w:val="fr-FR"/>
        </w:rPr>
        <w:t>x,t),i</w:t>
      </w:r>
      <w:proofErr w:type="gramEnd"/>
      <w:r w:rsidRPr="009A42D7">
        <w:rPr>
          <w:lang w:val="fr-FR"/>
        </w:rPr>
        <w:t xml:space="preserve"> + \mathbf{D}_Q(</w:t>
      </w:r>
      <w:proofErr w:type="gramStart"/>
      <w:r w:rsidRPr="009A42D7">
        <w:rPr>
          <w:lang w:val="fr-FR"/>
        </w:rPr>
        <w:t>x,t</w:t>
      </w:r>
      <w:proofErr w:type="gramEnd"/>
      <w:r w:rsidRPr="009A42D7">
        <w:rPr>
          <w:lang w:val="fr-FR"/>
        </w:rPr>
        <w:t>)\cdot\mathbf{q} + \mathbf{D}_O(</w:t>
      </w:r>
      <w:proofErr w:type="gramStart"/>
      <w:r w:rsidRPr="009A42D7">
        <w:rPr>
          <w:lang w:val="fr-FR"/>
        </w:rPr>
        <w:t>x,t</w:t>
      </w:r>
      <w:proofErr w:type="gramEnd"/>
      <w:r w:rsidRPr="009A42D7">
        <w:rPr>
          <w:lang w:val="fr-FR"/>
        </w:rPr>
        <w:t>)\cdot\mathbf{o}</w:t>
      </w:r>
      <w:r w:rsidRPr="009A42D7">
        <w:rPr>
          <w:lang w:val="fr-FR"/>
        </w:rPr>
        <w:br/>
        <w:t>]</w:t>
      </w:r>
      <w:r w:rsidRPr="009A42D7">
        <w:rPr>
          <w:lang w:val="fr-FR"/>
        </w:rPr>
        <w:br/>
        <w:t>où</w:t>
      </w:r>
    </w:p>
    <w:p w14:paraId="53778276" w14:textId="77777777" w:rsidR="009A42D7" w:rsidRPr="009A42D7" w:rsidRDefault="009A42D7" w:rsidP="009A42D7">
      <w:pPr>
        <w:numPr>
          <w:ilvl w:val="0"/>
          <w:numId w:val="21"/>
        </w:numPr>
      </w:pPr>
      <w:r w:rsidRPr="009A42D7">
        <w:t xml:space="preserve">(D_0) = </w:t>
      </w:r>
      <w:proofErr w:type="spellStart"/>
      <w:r w:rsidRPr="009A42D7">
        <w:t>composante</w:t>
      </w:r>
      <w:proofErr w:type="spellEnd"/>
      <w:r w:rsidRPr="009A42D7">
        <w:t xml:space="preserve"> </w:t>
      </w:r>
      <w:proofErr w:type="spellStart"/>
      <w:r w:rsidRPr="009A42D7">
        <w:t>scalaire</w:t>
      </w:r>
      <w:proofErr w:type="spellEnd"/>
      <w:r w:rsidRPr="009A42D7">
        <w:t xml:space="preserve"> (TFU),</w:t>
      </w:r>
    </w:p>
    <w:p w14:paraId="2AD4D01F" w14:textId="77777777" w:rsidR="009A42D7" w:rsidRPr="009A42D7" w:rsidRDefault="009A42D7" w:rsidP="009A42D7">
      <w:pPr>
        <w:numPr>
          <w:ilvl w:val="0"/>
          <w:numId w:val="21"/>
        </w:numPr>
        <w:rPr>
          <w:lang w:val="fr-FR"/>
        </w:rPr>
      </w:pPr>
      <w:r w:rsidRPr="009A42D7">
        <w:rPr>
          <w:lang w:val="fr-FR"/>
        </w:rPr>
        <w:t>(D_C) = composante complexe (TFUC),</w:t>
      </w:r>
    </w:p>
    <w:p w14:paraId="4140F447" w14:textId="77777777" w:rsidR="009A42D7" w:rsidRPr="009A42D7" w:rsidRDefault="009A42D7" w:rsidP="009A42D7">
      <w:pPr>
        <w:numPr>
          <w:ilvl w:val="0"/>
          <w:numId w:val="21"/>
        </w:numPr>
        <w:rPr>
          <w:lang w:val="fr-FR"/>
        </w:rPr>
      </w:pPr>
      <w:r w:rsidRPr="009A42D7">
        <w:rPr>
          <w:lang w:val="fr-FR"/>
        </w:rPr>
        <w:t>(\mathbf{D}_Q) = vecteur quaternionique (TFUQ) avec unités ({q_</w:t>
      </w:r>
      <w:proofErr w:type="gramStart"/>
      <w:r w:rsidRPr="009A42D7">
        <w:rPr>
          <w:lang w:val="fr-FR"/>
        </w:rPr>
        <w:t>1,q</w:t>
      </w:r>
      <w:proofErr w:type="gramEnd"/>
      <w:r w:rsidRPr="009A42D7">
        <w:rPr>
          <w:lang w:val="fr-FR"/>
        </w:rPr>
        <w:t>_</w:t>
      </w:r>
      <w:proofErr w:type="gramStart"/>
      <w:r w:rsidRPr="009A42D7">
        <w:rPr>
          <w:lang w:val="fr-FR"/>
        </w:rPr>
        <w:t>2,q</w:t>
      </w:r>
      <w:proofErr w:type="gramEnd"/>
      <w:r w:rsidRPr="009A42D7">
        <w:rPr>
          <w:lang w:val="fr-FR"/>
        </w:rPr>
        <w:t>_3}),</w:t>
      </w:r>
    </w:p>
    <w:p w14:paraId="73E8186A" w14:textId="77777777" w:rsidR="009A42D7" w:rsidRPr="009A42D7" w:rsidRDefault="009A42D7" w:rsidP="009A42D7">
      <w:pPr>
        <w:numPr>
          <w:ilvl w:val="0"/>
          <w:numId w:val="21"/>
        </w:numPr>
        <w:rPr>
          <w:lang w:val="fr-FR"/>
        </w:rPr>
      </w:pPr>
      <w:r w:rsidRPr="009A42D7">
        <w:rPr>
          <w:lang w:val="fr-FR"/>
        </w:rPr>
        <w:t>(\mathbf{D}_O) = composante octonionique (TFUO) (si tu veux aller jusqu’à non-associatif).</w:t>
      </w:r>
    </w:p>
    <w:p w14:paraId="29FD856F" w14:textId="77777777" w:rsidR="009A42D7" w:rsidRPr="009A42D7" w:rsidRDefault="009A42D7" w:rsidP="009A42D7">
      <w:pPr>
        <w:rPr>
          <w:lang w:val="fr-FR"/>
        </w:rPr>
      </w:pPr>
      <w:r w:rsidRPr="009A42D7">
        <w:rPr>
          <w:lang w:val="fr-FR"/>
        </w:rPr>
        <w:t xml:space="preserve">Postule des </w:t>
      </w:r>
      <w:r w:rsidRPr="009A42D7">
        <w:rPr>
          <w:b/>
          <w:bCs/>
          <w:lang w:val="fr-FR"/>
        </w:rPr>
        <w:t>fonctions de couplage</w:t>
      </w:r>
      <w:r w:rsidRPr="009A42D7">
        <w:rPr>
          <w:lang w:val="fr-FR"/>
        </w:rPr>
        <w:t xml:space="preserve"> analytiques (ou paramétriques) (f_\alpha[\mathcal{D}]) qui transforment les constantes/termes physiques :</w:t>
      </w:r>
      <w:r w:rsidRPr="009A42D7">
        <w:rPr>
          <w:lang w:val="fr-FR"/>
        </w:rPr>
        <w:br/>
        <w:t>[</w:t>
      </w:r>
      <w:r w:rsidRPr="009A42D7">
        <w:rPr>
          <w:lang w:val="fr-FR"/>
        </w:rPr>
        <w:br/>
      </w:r>
      <w:r w:rsidRPr="009A42D7">
        <w:rPr>
          <w:lang w:val="fr-FR"/>
        </w:rPr>
        <w:lastRenderedPageBreak/>
        <w:t>\begin{aligned}</w:t>
      </w:r>
      <w:r w:rsidRPr="009A42D7">
        <w:rPr>
          <w:lang w:val="fr-FR"/>
        </w:rPr>
        <w:br/>
        <w:t>c_{\mathrm{eff}}(x,t) &amp;= c, f_c[\mathcal{D}(x,t)],\</w:t>
      </w:r>
      <w:r w:rsidRPr="009A42D7">
        <w:rPr>
          <w:lang w:val="fr-FR"/>
        </w:rPr>
        <w:br/>
        <w:t>\hbar_{\mathrm{eff}}(x,t) &amp;= \hbar, f_\hbar[\mathcal{D}(x,t)],\</w:t>
      </w:r>
      <w:r w:rsidRPr="009A42D7">
        <w:rPr>
          <w:lang w:val="fr-FR"/>
        </w:rPr>
        <w:br/>
        <w:t>e_{\mathrm{eff}}(x,t) &amp;= e, f_e[\mathcal{D}(x,t)],\</w:t>
      </w:r>
      <w:r w:rsidRPr="009A42D7">
        <w:rPr>
          <w:lang w:val="fr-FR"/>
        </w:rPr>
        <w:br/>
        <w:t>m^*</w:t>
      </w:r>
      <w:r w:rsidRPr="009A42D7">
        <w:rPr>
          <w:i/>
          <w:iCs/>
          <w:lang w:val="fr-FR"/>
        </w:rPr>
        <w:t>{\mathrm{eff}}(\mathbf{k};x,t) &amp;= m, f_m(\mathbf{k};\mathcal{D}),\</w:t>
      </w:r>
      <w:r w:rsidRPr="009A42D7">
        <w:rPr>
          <w:i/>
          <w:iCs/>
          <w:lang w:val="fr-FR"/>
        </w:rPr>
        <w:br/>
        <w:t>\varepsilon</w:t>
      </w:r>
      <w:r w:rsidRPr="009A42D7">
        <w:rPr>
          <w:lang w:val="fr-FR"/>
        </w:rPr>
        <w:t>{\mathrm{eff}}(\omega,x,t) &amp;= \varepsilon_0, f_\varepsilon(\omega;\mathcal{D}),\ \ldots</w:t>
      </w:r>
      <w:r w:rsidRPr="009A42D7">
        <w:rPr>
          <w:lang w:val="fr-FR"/>
        </w:rPr>
        <w:br/>
        <w:t>\end{aligned}</w:t>
      </w:r>
      <w:r w:rsidRPr="009A42D7">
        <w:rPr>
          <w:lang w:val="fr-FR"/>
        </w:rPr>
        <w:br/>
        <w:t>]</w:t>
      </w:r>
      <w:r w:rsidRPr="009A42D7">
        <w:rPr>
          <w:lang w:val="fr-FR"/>
        </w:rPr>
        <w:br/>
        <w:t xml:space="preserve">Ces (f) encodent la </w:t>
      </w:r>
      <w:r w:rsidRPr="009A42D7">
        <w:rPr>
          <w:b/>
          <w:bCs/>
          <w:lang w:val="fr-FR"/>
        </w:rPr>
        <w:t>mécanique fractale</w:t>
      </w:r>
      <w:r w:rsidRPr="009A42D7">
        <w:rPr>
          <w:lang w:val="fr-FR"/>
        </w:rPr>
        <w:t xml:space="preserve"> — elles peuvent être nonlinéaires, nonlocales (intégrales sur échelle) et anisotropes.</w:t>
      </w:r>
    </w:p>
    <w:p w14:paraId="7DF4AE97" w14:textId="77777777" w:rsidR="009A42D7" w:rsidRPr="009A42D7" w:rsidRDefault="009A42D7" w:rsidP="009A42D7">
      <w:pPr>
        <w:rPr>
          <w:lang w:val="fr-FR"/>
        </w:rPr>
      </w:pPr>
      <w:r w:rsidRPr="009A42D7">
        <w:rPr>
          <w:lang w:val="fr-FR"/>
        </w:rPr>
        <w:t xml:space="preserve">On obtient alors des </w:t>
      </w:r>
      <w:r w:rsidRPr="009A42D7">
        <w:rPr>
          <w:b/>
          <w:bCs/>
          <w:lang w:val="fr-FR"/>
        </w:rPr>
        <w:t>opérateurs effectifs</w:t>
      </w:r>
      <w:r w:rsidRPr="009A42D7">
        <w:rPr>
          <w:lang w:val="fr-FR"/>
        </w:rPr>
        <w:t xml:space="preserve"> (exemples)</w:t>
      </w:r>
    </w:p>
    <w:p w14:paraId="2EDACAB2" w14:textId="77777777" w:rsidR="009A42D7" w:rsidRPr="009A42D7" w:rsidRDefault="009A42D7" w:rsidP="009A42D7">
      <w:pPr>
        <w:numPr>
          <w:ilvl w:val="0"/>
          <w:numId w:val="22"/>
        </w:numPr>
        <w:rPr>
          <w:lang w:val="fr-FR"/>
        </w:rPr>
      </w:pPr>
      <w:r w:rsidRPr="009A42D7">
        <w:rPr>
          <w:lang w:val="fr-FR"/>
        </w:rPr>
        <w:t xml:space="preserve">Schrödinger fractal : </w:t>
      </w:r>
      <w:proofErr w:type="gramStart"/>
      <w:r w:rsidRPr="009A42D7">
        <w:rPr>
          <w:lang w:val="fr-FR"/>
        </w:rPr>
        <w:t>( \big[</w:t>
      </w:r>
      <w:proofErr w:type="gramEnd"/>
      <w:r w:rsidRPr="009A42D7">
        <w:rPr>
          <w:lang w:val="fr-FR"/>
        </w:rPr>
        <w:t>-\nabla\cdot A(\mathcal{D</w:t>
      </w:r>
      <w:proofErr w:type="gramStart"/>
      <w:r w:rsidRPr="009A42D7">
        <w:rPr>
          <w:lang w:val="fr-FR"/>
        </w:rPr>
        <w:t>})\</w:t>
      </w:r>
      <w:proofErr w:type="gramEnd"/>
      <w:r w:rsidRPr="009A42D7">
        <w:rPr>
          <w:lang w:val="fr-FR"/>
        </w:rPr>
        <w:t xml:space="preserve">nabla + </w:t>
      </w:r>
      <w:proofErr w:type="gramStart"/>
      <w:r w:rsidRPr="009A42D7">
        <w:rPr>
          <w:lang w:val="fr-FR"/>
        </w:rPr>
        <w:t>V(</w:t>
      </w:r>
      <w:proofErr w:type="gramEnd"/>
      <w:r w:rsidRPr="009A42D7">
        <w:rPr>
          <w:lang w:val="fr-FR"/>
        </w:rPr>
        <w:t xml:space="preserve">\mathbf </w:t>
      </w:r>
      <w:proofErr w:type="gramStart"/>
      <w:r w:rsidRPr="009A42D7">
        <w:rPr>
          <w:lang w:val="fr-FR"/>
        </w:rPr>
        <w:t>r;\</w:t>
      </w:r>
      <w:proofErr w:type="gramEnd"/>
      <w:r w:rsidRPr="009A42D7">
        <w:rPr>
          <w:lang w:val="fr-FR"/>
        </w:rPr>
        <w:t>mathcal{D</w:t>
      </w:r>
      <w:proofErr w:type="gramStart"/>
      <w:r w:rsidRPr="009A42D7">
        <w:rPr>
          <w:lang w:val="fr-FR"/>
        </w:rPr>
        <w:t>})\big]\</w:t>
      </w:r>
      <w:proofErr w:type="gramEnd"/>
      <w:r w:rsidRPr="009A42D7">
        <w:rPr>
          <w:lang w:val="fr-FR"/>
        </w:rPr>
        <w:t xml:space="preserve">psi = </w:t>
      </w:r>
      <w:proofErr w:type="gramStart"/>
      <w:r w:rsidRPr="009A42D7">
        <w:rPr>
          <w:lang w:val="fr-FR"/>
        </w:rPr>
        <w:t>E,B</w:t>
      </w:r>
      <w:proofErr w:type="gramEnd"/>
      <w:r w:rsidRPr="009A42D7">
        <w:rPr>
          <w:lang w:val="fr-FR"/>
        </w:rPr>
        <w:t>(\mathcal{D}</w:t>
      </w:r>
      <w:proofErr w:type="gramStart"/>
      <w:r w:rsidRPr="009A42D7">
        <w:rPr>
          <w:lang w:val="fr-FR"/>
        </w:rPr>
        <w:t>),\</w:t>
      </w:r>
      <w:proofErr w:type="gramEnd"/>
      <w:r w:rsidRPr="009A42D7">
        <w:rPr>
          <w:lang w:val="fr-FR"/>
        </w:rPr>
        <w:t>psi)</w:t>
      </w:r>
    </w:p>
    <w:p w14:paraId="1A9EE19D" w14:textId="77777777" w:rsidR="009A42D7" w:rsidRPr="009A42D7" w:rsidRDefault="009A42D7" w:rsidP="009A42D7">
      <w:pPr>
        <w:numPr>
          <w:ilvl w:val="0"/>
          <w:numId w:val="22"/>
        </w:numPr>
      </w:pPr>
      <w:r w:rsidRPr="009A42D7">
        <w:t xml:space="preserve">Dirac </w:t>
      </w:r>
      <w:proofErr w:type="gramStart"/>
      <w:r w:rsidRPr="009A42D7">
        <w:t>fractal :</w:t>
      </w:r>
      <w:proofErr w:type="gramEnd"/>
      <w:r w:rsidRPr="009A42D7">
        <w:t xml:space="preserve"> </w:t>
      </w:r>
      <w:proofErr w:type="gramStart"/>
      <w:r w:rsidRPr="009A42D7">
        <w:t>( (</w:t>
      </w:r>
      <w:proofErr w:type="spellStart"/>
      <w:proofErr w:type="gramEnd"/>
      <w:r w:rsidRPr="009A42D7">
        <w:t>i</w:t>
      </w:r>
      <w:proofErr w:type="spellEnd"/>
      <w:r w:rsidRPr="009A42D7">
        <w:t>\gamma^\mu</w:t>
      </w:r>
      <w:proofErr w:type="gramStart"/>
      <w:r w:rsidRPr="009A42D7">
        <w:t>_{</w:t>
      </w:r>
      <w:proofErr w:type="gramEnd"/>
      <w:r w:rsidRPr="009A42D7">
        <w:t>! \</w:t>
      </w:r>
      <w:proofErr w:type="spellStart"/>
      <w:proofErr w:type="gramStart"/>
      <w:r w:rsidRPr="009A42D7">
        <w:t>mathcal</w:t>
      </w:r>
      <w:proofErr w:type="spellEnd"/>
      <w:proofErr w:type="gramEnd"/>
      <w:r w:rsidRPr="009A42D7">
        <w:t>{D</w:t>
      </w:r>
      <w:proofErr w:type="gramStart"/>
      <w:r w:rsidRPr="009A42D7">
        <w:t>}}\partial_\mu</w:t>
      </w:r>
      <w:proofErr w:type="gramEnd"/>
      <w:r w:rsidRPr="009A42D7">
        <w:t xml:space="preserve"> - m_{\</w:t>
      </w:r>
      <w:proofErr w:type="spellStart"/>
      <w:r w:rsidRPr="009A42D7">
        <w:t>mathcal</w:t>
      </w:r>
      <w:proofErr w:type="spellEnd"/>
      <w:r w:rsidRPr="009A42D7">
        <w:t>{D}</w:t>
      </w:r>
      <w:proofErr w:type="gramStart"/>
      <w:r w:rsidRPr="009A42D7">
        <w:t>})\</w:t>
      </w:r>
      <w:proofErr w:type="gramEnd"/>
      <w:r w:rsidRPr="009A42D7">
        <w:t>Psi = 0)</w:t>
      </w:r>
    </w:p>
    <w:p w14:paraId="5C41FA6F" w14:textId="77777777" w:rsidR="009A42D7" w:rsidRPr="009A42D7" w:rsidRDefault="009A42D7" w:rsidP="009A42D7">
      <w:pPr>
        <w:numPr>
          <w:ilvl w:val="0"/>
          <w:numId w:val="22"/>
        </w:numPr>
      </w:pPr>
      <w:r w:rsidRPr="009A42D7">
        <w:t xml:space="preserve">Maxwell </w:t>
      </w:r>
      <w:proofErr w:type="gramStart"/>
      <w:r w:rsidRPr="009A42D7">
        <w:t>fractal :</w:t>
      </w:r>
      <w:proofErr w:type="gramEnd"/>
      <w:r w:rsidRPr="009A42D7">
        <w:t xml:space="preserve"> (\nabla\times\big(\mu_{\mathcal{D</w:t>
      </w:r>
      <w:proofErr w:type="gramStart"/>
      <w:r w:rsidRPr="009A42D7">
        <w:t>}}^</w:t>
      </w:r>
      <w:proofErr w:type="gramEnd"/>
      <w:r w:rsidRPr="009A42D7">
        <w:t>{-</w:t>
      </w:r>
      <w:proofErr w:type="gramStart"/>
      <w:r w:rsidRPr="009A42D7">
        <w:t>1}\nabla\times\mathbf</w:t>
      </w:r>
      <w:proofErr w:type="gramEnd"/>
      <w:r w:rsidRPr="009A42D7">
        <w:t>{E}\big) - \omega^2 \</w:t>
      </w:r>
      <w:proofErr w:type="spellStart"/>
      <w:r w:rsidRPr="009A42D7">
        <w:t>varepsilon</w:t>
      </w:r>
      <w:proofErr w:type="spellEnd"/>
      <w:r w:rsidRPr="009A42D7">
        <w:t>_{\</w:t>
      </w:r>
      <w:proofErr w:type="spellStart"/>
      <w:r w:rsidRPr="009A42D7">
        <w:t>mathcal</w:t>
      </w:r>
      <w:proofErr w:type="spellEnd"/>
      <w:r w:rsidRPr="009A42D7">
        <w:t>{D</w:t>
      </w:r>
      <w:proofErr w:type="gramStart"/>
      <w:r w:rsidRPr="009A42D7">
        <w:t>}}\</w:t>
      </w:r>
      <w:proofErr w:type="spellStart"/>
      <w:proofErr w:type="gramEnd"/>
      <w:r w:rsidRPr="009A42D7">
        <w:t>mathbf</w:t>
      </w:r>
      <w:proofErr w:type="spellEnd"/>
      <w:r w:rsidRPr="009A42D7">
        <w:t>{E}=0)</w:t>
      </w:r>
    </w:p>
    <w:p w14:paraId="6A314937" w14:textId="77777777" w:rsidR="009A42D7" w:rsidRPr="009A42D7" w:rsidRDefault="009A42D7" w:rsidP="009A42D7">
      <w:pPr>
        <w:numPr>
          <w:ilvl w:val="0"/>
          <w:numId w:val="22"/>
        </w:numPr>
      </w:pPr>
      <w:r w:rsidRPr="009A42D7">
        <w:t>Ginzburg–Landau fractal (SC</w:t>
      </w:r>
      <w:proofErr w:type="gramStart"/>
      <w:r w:rsidRPr="009A42D7">
        <w:t>) :</w:t>
      </w:r>
      <w:proofErr w:type="gramEnd"/>
      <w:r w:rsidRPr="009A42D7">
        <w:t xml:space="preserve"> </w:t>
      </w:r>
      <w:proofErr w:type="gramStart"/>
      <w:r w:rsidRPr="009A42D7">
        <w:t>( \</w:t>
      </w:r>
      <w:proofErr w:type="gramEnd"/>
      <w:r w:rsidRPr="009A42D7">
        <w:t>alpha(\</w:t>
      </w:r>
      <w:proofErr w:type="spellStart"/>
      <w:r w:rsidRPr="009A42D7">
        <w:t>mathcal</w:t>
      </w:r>
      <w:proofErr w:type="spellEnd"/>
      <w:r w:rsidRPr="009A42D7">
        <w:t>{D</w:t>
      </w:r>
      <w:proofErr w:type="gramStart"/>
      <w:r w:rsidRPr="009A42D7">
        <w:t>})\</w:t>
      </w:r>
      <w:proofErr w:type="gramEnd"/>
      <w:r w:rsidRPr="009A42D7">
        <w:t>Psi + \beta(\</w:t>
      </w:r>
      <w:proofErr w:type="spellStart"/>
      <w:r w:rsidRPr="009A42D7">
        <w:t>mathcal</w:t>
      </w:r>
      <w:proofErr w:type="spellEnd"/>
      <w:r w:rsidRPr="009A42D7">
        <w:t>{D</w:t>
      </w:r>
      <w:proofErr w:type="gramStart"/>
      <w:r w:rsidRPr="009A42D7">
        <w:t>})|</w:t>
      </w:r>
      <w:proofErr w:type="gramEnd"/>
      <w:r w:rsidRPr="009A42D7">
        <w:t>\Psi|^2\Psi + K(\</w:t>
      </w:r>
      <w:proofErr w:type="spellStart"/>
      <w:r w:rsidRPr="009A42D7">
        <w:t>mathcal</w:t>
      </w:r>
      <w:proofErr w:type="spellEnd"/>
      <w:r w:rsidRPr="009A42D7">
        <w:t>{D</w:t>
      </w:r>
      <w:proofErr w:type="gramStart"/>
      <w:r w:rsidRPr="009A42D7">
        <w:t>})\</w:t>
      </w:r>
      <w:proofErr w:type="gramEnd"/>
      <w:r w:rsidRPr="009A42D7">
        <w:t>nabla^2\Psi = 0)</w:t>
      </w:r>
    </w:p>
    <w:p w14:paraId="7FD2BB76" w14:textId="77777777" w:rsidR="009A42D7" w:rsidRPr="009A42D7" w:rsidRDefault="009A42D7" w:rsidP="009A42D7">
      <w:pPr>
        <w:rPr>
          <w:lang w:val="fr-FR"/>
        </w:rPr>
      </w:pPr>
      <w:r w:rsidRPr="009A42D7">
        <w:rPr>
          <w:lang w:val="fr-FR"/>
        </w:rPr>
        <w:t>Ces substitutions définissent toutes les propriétés microscopiques → macroscopiques.</w:t>
      </w:r>
    </w:p>
    <w:p w14:paraId="526EA111" w14:textId="77777777" w:rsidR="009A42D7" w:rsidRPr="009A42D7" w:rsidRDefault="009A42D7" w:rsidP="009A42D7">
      <w:r w:rsidRPr="009A42D7">
        <w:pict w14:anchorId="3E9B4BCD">
          <v:rect id="_x0000_i1099" style="width:0;height:1.5pt" o:hralign="center" o:hrstd="t" o:hr="t" fillcolor="#a0a0a0" stroked="f"/>
        </w:pict>
      </w:r>
    </w:p>
    <w:p w14:paraId="7925E51C" w14:textId="77777777" w:rsidR="009A42D7" w:rsidRPr="009A42D7" w:rsidRDefault="009A42D7" w:rsidP="009A42D7">
      <w:pPr>
        <w:rPr>
          <w:b/>
          <w:bCs/>
          <w:lang w:val="fr-FR"/>
        </w:rPr>
      </w:pPr>
      <w:r w:rsidRPr="009A42D7">
        <w:rPr>
          <w:b/>
          <w:bCs/>
          <w:lang w:val="fr-FR"/>
        </w:rPr>
        <w:t>2) Liste des propriétés physiques prédictibles (pratiques)</w:t>
      </w:r>
    </w:p>
    <w:p w14:paraId="3DD35E81" w14:textId="77777777" w:rsidR="009A42D7" w:rsidRPr="009A42D7" w:rsidRDefault="009A42D7" w:rsidP="009A42D7">
      <w:pPr>
        <w:rPr>
          <w:lang w:val="fr-FR"/>
        </w:rPr>
      </w:pPr>
      <w:r w:rsidRPr="009A42D7">
        <w:rPr>
          <w:lang w:val="fr-FR"/>
        </w:rPr>
        <w:t xml:space="preserve">Pour chaque propriété j’indique </w:t>
      </w:r>
      <w:r w:rsidRPr="009A42D7">
        <w:rPr>
          <w:i/>
          <w:iCs/>
          <w:lang w:val="fr-FR"/>
        </w:rPr>
        <w:t>comment</w:t>
      </w:r>
      <w:r w:rsidRPr="009A42D7">
        <w:rPr>
          <w:lang w:val="fr-FR"/>
        </w:rPr>
        <w:t xml:space="preserve"> TFUG la modifie / calcule, et quelle donnée numérique/expérimentale elle nécessite.</w:t>
      </w:r>
    </w:p>
    <w:p w14:paraId="70DD541A" w14:textId="77777777" w:rsidR="009A42D7" w:rsidRPr="009A42D7" w:rsidRDefault="009A42D7" w:rsidP="009A42D7">
      <w:pPr>
        <w:rPr>
          <w:b/>
          <w:bCs/>
        </w:rPr>
      </w:pPr>
      <w:r w:rsidRPr="009A42D7">
        <w:rPr>
          <w:b/>
          <w:bCs/>
        </w:rPr>
        <w:t xml:space="preserve">A. Structure &amp; </w:t>
      </w:r>
      <w:proofErr w:type="spellStart"/>
      <w:r w:rsidRPr="009A42D7">
        <w:rPr>
          <w:b/>
          <w:bCs/>
        </w:rPr>
        <w:t>mécanique</w:t>
      </w:r>
      <w:proofErr w:type="spellEnd"/>
    </w:p>
    <w:p w14:paraId="75F05018" w14:textId="77777777" w:rsidR="009A42D7" w:rsidRPr="009A42D7" w:rsidRDefault="009A42D7" w:rsidP="009A42D7">
      <w:pPr>
        <w:numPr>
          <w:ilvl w:val="0"/>
          <w:numId w:val="23"/>
        </w:numPr>
      </w:pPr>
      <w:r w:rsidRPr="009A42D7">
        <w:rPr>
          <w:b/>
          <w:bCs/>
          <w:lang w:val="fr-FR"/>
        </w:rPr>
        <w:t>Paramètres de réseau, énergie de cohésion, énergies de défaut (vacances, antisites)</w:t>
      </w:r>
      <w:r w:rsidRPr="009A42D7">
        <w:rPr>
          <w:lang w:val="fr-FR"/>
        </w:rPr>
        <w:br/>
        <w:t>→ Modifiés via (</w:t>
      </w:r>
      <w:proofErr w:type="gramStart"/>
      <w:r w:rsidRPr="009A42D7">
        <w:rPr>
          <w:lang w:val="fr-FR"/>
        </w:rPr>
        <w:t>V(</w:t>
      </w:r>
      <w:proofErr w:type="gramEnd"/>
      <w:r w:rsidRPr="009A42D7">
        <w:rPr>
          <w:lang w:val="fr-FR"/>
        </w:rPr>
        <w:t xml:space="preserve">\mathbf </w:t>
      </w:r>
      <w:proofErr w:type="gramStart"/>
      <w:r w:rsidRPr="009A42D7">
        <w:rPr>
          <w:lang w:val="fr-FR"/>
        </w:rPr>
        <w:t>r;\</w:t>
      </w:r>
      <w:proofErr w:type="gramEnd"/>
      <w:r w:rsidRPr="009A42D7">
        <w:rPr>
          <w:lang w:val="fr-FR"/>
        </w:rPr>
        <w:t xml:space="preserve">mathcal{D})) et constantes de liaison effectives. </w:t>
      </w:r>
      <w:proofErr w:type="spellStart"/>
      <w:proofErr w:type="gramStart"/>
      <w:r w:rsidRPr="009A42D7">
        <w:t>Calcul</w:t>
      </w:r>
      <w:proofErr w:type="spellEnd"/>
      <w:r w:rsidRPr="009A42D7">
        <w:t xml:space="preserve"> :</w:t>
      </w:r>
      <w:proofErr w:type="gramEnd"/>
      <w:r w:rsidRPr="009A42D7">
        <w:t xml:space="preserve"> DFT-TFUG (H0 → H_TFUG) → relaxation </w:t>
      </w:r>
      <w:proofErr w:type="spellStart"/>
      <w:r w:rsidRPr="009A42D7">
        <w:t>structurelle</w:t>
      </w:r>
      <w:proofErr w:type="spellEnd"/>
      <w:r w:rsidRPr="009A42D7">
        <w:t>.</w:t>
      </w:r>
    </w:p>
    <w:p w14:paraId="1F3DA33B" w14:textId="77777777" w:rsidR="009A42D7" w:rsidRPr="009A42D7" w:rsidRDefault="009A42D7" w:rsidP="009A42D7">
      <w:pPr>
        <w:numPr>
          <w:ilvl w:val="0"/>
          <w:numId w:val="23"/>
        </w:numPr>
      </w:pPr>
      <w:r w:rsidRPr="009A42D7">
        <w:rPr>
          <w:b/>
          <w:bCs/>
          <w:lang w:val="fr-FR"/>
        </w:rPr>
        <w:lastRenderedPageBreak/>
        <w:t>Module d’Young, modules élastiques, anisotropie élastique, plasticité</w:t>
      </w:r>
      <w:r w:rsidRPr="009A42D7">
        <w:rPr>
          <w:lang w:val="fr-FR"/>
        </w:rPr>
        <w:br/>
        <w:t xml:space="preserve">→ Dérivés des dérivées secondes d’énergie totale modifiée. </w:t>
      </w:r>
      <w:proofErr w:type="gramStart"/>
      <w:r w:rsidRPr="009A42D7">
        <w:t>Validation :</w:t>
      </w:r>
      <w:proofErr w:type="gramEnd"/>
      <w:r w:rsidRPr="009A42D7">
        <w:t xml:space="preserve"> nanoindentation, diffraction.</w:t>
      </w:r>
    </w:p>
    <w:p w14:paraId="1AABC150" w14:textId="77777777" w:rsidR="009A42D7" w:rsidRPr="009A42D7" w:rsidRDefault="009A42D7" w:rsidP="009A42D7">
      <w:pPr>
        <w:rPr>
          <w:b/>
          <w:bCs/>
        </w:rPr>
      </w:pPr>
      <w:r w:rsidRPr="009A42D7">
        <w:rPr>
          <w:b/>
          <w:bCs/>
        </w:rPr>
        <w:t>B. Vibrations &amp; phonons</w:t>
      </w:r>
    </w:p>
    <w:p w14:paraId="4A23DA5A" w14:textId="77777777" w:rsidR="009A42D7" w:rsidRPr="009A42D7" w:rsidRDefault="009A42D7" w:rsidP="009A42D7">
      <w:pPr>
        <w:numPr>
          <w:ilvl w:val="0"/>
          <w:numId w:val="24"/>
        </w:numPr>
      </w:pPr>
      <w:proofErr w:type="spellStart"/>
      <w:r w:rsidRPr="009A42D7">
        <w:rPr>
          <w:b/>
          <w:bCs/>
        </w:rPr>
        <w:t>Spectre</w:t>
      </w:r>
      <w:proofErr w:type="spellEnd"/>
      <w:r w:rsidRPr="009A42D7">
        <w:rPr>
          <w:b/>
          <w:bCs/>
        </w:rPr>
        <w:t xml:space="preserve"> phonon (dispersion, </w:t>
      </w:r>
      <w:proofErr w:type="spellStart"/>
      <w:r w:rsidRPr="009A42D7">
        <w:rPr>
          <w:b/>
          <w:bCs/>
        </w:rPr>
        <w:t>densité</w:t>
      </w:r>
      <w:proofErr w:type="spellEnd"/>
      <w:r w:rsidRPr="009A42D7">
        <w:rPr>
          <w:b/>
          <w:bCs/>
        </w:rPr>
        <w:t xml:space="preserve"> d’états), Q-factors</w:t>
      </w:r>
      <w:r w:rsidRPr="009A42D7">
        <w:br/>
        <w:t>→ Dynamical matrix (D_{</w:t>
      </w:r>
      <w:proofErr w:type="spellStart"/>
      <w:r w:rsidRPr="009A42D7">
        <w:t>ij</w:t>
      </w:r>
      <w:proofErr w:type="spellEnd"/>
      <w:r w:rsidRPr="009A42D7">
        <w:t>}(\</w:t>
      </w:r>
      <w:proofErr w:type="spellStart"/>
      <w:r w:rsidRPr="009A42D7">
        <w:t>mathcal</w:t>
      </w:r>
      <w:proofErr w:type="spellEnd"/>
      <w:r w:rsidRPr="009A42D7">
        <w:t xml:space="preserve">{D})) </w:t>
      </w:r>
      <w:proofErr w:type="spellStart"/>
      <w:r w:rsidRPr="009A42D7">
        <w:t>calculée</w:t>
      </w:r>
      <w:proofErr w:type="spellEnd"/>
      <w:r w:rsidRPr="009A42D7">
        <w:t xml:space="preserve"> avec forces </w:t>
      </w:r>
      <w:proofErr w:type="spellStart"/>
      <w:r w:rsidRPr="009A42D7">
        <w:t>modifiées</w:t>
      </w:r>
      <w:proofErr w:type="spellEnd"/>
      <w:r w:rsidRPr="009A42D7">
        <w:t xml:space="preserve">; phonon softening/hardening </w:t>
      </w:r>
      <w:proofErr w:type="spellStart"/>
      <w:r w:rsidRPr="009A42D7">
        <w:t>prédit</w:t>
      </w:r>
      <w:proofErr w:type="spellEnd"/>
      <w:r w:rsidRPr="009A42D7">
        <w:t xml:space="preserve"> par (f_\</w:t>
      </w:r>
      <w:proofErr w:type="spellStart"/>
      <w:r w:rsidRPr="009A42D7">
        <w:t>mathrm</w:t>
      </w:r>
      <w:proofErr w:type="spellEnd"/>
      <w:r w:rsidRPr="009A42D7">
        <w:t>{force}[\</w:t>
      </w:r>
      <w:proofErr w:type="spellStart"/>
      <w:r w:rsidRPr="009A42D7">
        <w:t>mathcal</w:t>
      </w:r>
      <w:proofErr w:type="spellEnd"/>
      <w:r w:rsidRPr="009A42D7">
        <w:t xml:space="preserve">{D}]). </w:t>
      </w:r>
      <w:proofErr w:type="gramStart"/>
      <w:r w:rsidRPr="009A42D7">
        <w:t>Validation :</w:t>
      </w:r>
      <w:proofErr w:type="gramEnd"/>
      <w:r w:rsidRPr="009A42D7">
        <w:t xml:space="preserve"> Raman, IR, neutron.</w:t>
      </w:r>
    </w:p>
    <w:p w14:paraId="5C7C82B0" w14:textId="77777777" w:rsidR="009A42D7" w:rsidRPr="009A42D7" w:rsidRDefault="009A42D7" w:rsidP="009A42D7">
      <w:pPr>
        <w:rPr>
          <w:b/>
          <w:bCs/>
        </w:rPr>
      </w:pPr>
      <w:r w:rsidRPr="009A42D7">
        <w:rPr>
          <w:b/>
          <w:bCs/>
        </w:rPr>
        <w:t xml:space="preserve">C. </w:t>
      </w:r>
      <w:proofErr w:type="spellStart"/>
      <w:r w:rsidRPr="009A42D7">
        <w:rPr>
          <w:b/>
          <w:bCs/>
        </w:rPr>
        <w:t>Électronique</w:t>
      </w:r>
      <w:proofErr w:type="spellEnd"/>
      <w:r w:rsidRPr="009A42D7">
        <w:rPr>
          <w:b/>
          <w:bCs/>
        </w:rPr>
        <w:t xml:space="preserve"> &amp; transport</w:t>
      </w:r>
    </w:p>
    <w:p w14:paraId="2FAE8B88" w14:textId="77777777" w:rsidR="009A42D7" w:rsidRPr="009A42D7" w:rsidRDefault="009A42D7" w:rsidP="009A42D7">
      <w:pPr>
        <w:numPr>
          <w:ilvl w:val="0"/>
          <w:numId w:val="25"/>
        </w:numPr>
        <w:rPr>
          <w:lang w:val="fr-FR"/>
        </w:rPr>
      </w:pPr>
      <w:r w:rsidRPr="009A42D7">
        <w:rPr>
          <w:b/>
          <w:bCs/>
          <w:lang w:val="fr-FR"/>
        </w:rPr>
        <w:t>Bande interdite / semiconducteur-métal</w:t>
      </w:r>
      <w:r w:rsidRPr="009A42D7">
        <w:rPr>
          <w:lang w:val="fr-FR"/>
        </w:rPr>
        <w:t xml:space="preserve"> ; </w:t>
      </w:r>
      <w:r w:rsidRPr="009A42D7">
        <w:rPr>
          <w:b/>
          <w:bCs/>
          <w:lang w:val="fr-FR"/>
        </w:rPr>
        <w:t>densité d’états (DOS)</w:t>
      </w:r>
      <w:r w:rsidRPr="009A42D7">
        <w:rPr>
          <w:lang w:val="fr-FR"/>
        </w:rPr>
        <w:t xml:space="preserve"> ; </w:t>
      </w:r>
      <w:r w:rsidRPr="009A42D7">
        <w:rPr>
          <w:b/>
          <w:bCs/>
          <w:lang w:val="fr-FR"/>
        </w:rPr>
        <w:t>effective mass</w:t>
      </w:r>
      <w:r w:rsidRPr="009A42D7">
        <w:rPr>
          <w:lang w:val="fr-FR"/>
        </w:rPr>
        <w:br/>
        <w:t>→ Band structure via H_TFUG diagonalisation; (m^* \propto \partial^2 E/\partial k^2) modifiée par (\mathcal{D}).</w:t>
      </w:r>
    </w:p>
    <w:p w14:paraId="562BA1F8" w14:textId="77777777" w:rsidR="009A42D7" w:rsidRPr="009A42D7" w:rsidRDefault="009A42D7" w:rsidP="009A42D7">
      <w:pPr>
        <w:numPr>
          <w:ilvl w:val="0"/>
          <w:numId w:val="25"/>
        </w:numPr>
        <w:rPr>
          <w:lang w:val="fr-FR"/>
        </w:rPr>
      </w:pPr>
      <w:r w:rsidRPr="009A42D7">
        <w:rPr>
          <w:b/>
          <w:bCs/>
          <w:lang w:val="fr-FR"/>
        </w:rPr>
        <w:t>Mobilité, conductivité, résistivité (T dépendance), Hall</w:t>
      </w:r>
      <w:r w:rsidRPr="009A42D7">
        <w:rPr>
          <w:lang w:val="fr-FR"/>
        </w:rPr>
        <w:br/>
        <w:t>→ Boltzmann + scattering rates modifiées par (\mathcal{D}) (e-ph, e-impurity couplings change).</w:t>
      </w:r>
    </w:p>
    <w:p w14:paraId="62F17E75" w14:textId="77777777" w:rsidR="009A42D7" w:rsidRPr="009A42D7" w:rsidRDefault="009A42D7" w:rsidP="009A42D7">
      <w:pPr>
        <w:numPr>
          <w:ilvl w:val="0"/>
          <w:numId w:val="25"/>
        </w:numPr>
        <w:rPr>
          <w:lang w:val="fr-FR"/>
        </w:rPr>
      </w:pPr>
      <w:r w:rsidRPr="009A42D7">
        <w:rPr>
          <w:b/>
          <w:bCs/>
          <w:lang w:val="fr-FR"/>
        </w:rPr>
        <w:t xml:space="preserve">Thermoélectrique (S, </w:t>
      </w:r>
      <w:r w:rsidRPr="009A42D7">
        <w:rPr>
          <w:b/>
          <w:bCs/>
        </w:rPr>
        <w:t>σ</w:t>
      </w:r>
      <w:r w:rsidRPr="009A42D7">
        <w:rPr>
          <w:b/>
          <w:bCs/>
          <w:lang w:val="fr-FR"/>
        </w:rPr>
        <w:t xml:space="preserve">, </w:t>
      </w:r>
      <w:proofErr w:type="spellStart"/>
      <w:r w:rsidRPr="009A42D7">
        <w:rPr>
          <w:b/>
          <w:bCs/>
        </w:rPr>
        <w:t>κ</w:t>
      </w:r>
      <w:proofErr w:type="spellEnd"/>
      <w:r w:rsidRPr="009A42D7">
        <w:rPr>
          <w:b/>
          <w:bCs/>
          <w:lang w:val="fr-FR"/>
        </w:rPr>
        <w:t>_e)</w:t>
      </w:r>
      <w:r w:rsidRPr="009A42D7">
        <w:rPr>
          <w:lang w:val="fr-FR"/>
        </w:rPr>
        <w:br/>
        <w:t xml:space="preserve">→ Fonctions de transport modifiées par DOS, </w:t>
      </w:r>
      <w:r w:rsidRPr="009A42D7">
        <w:t>τ</w:t>
      </w:r>
      <w:r w:rsidRPr="009A42D7">
        <w:rPr>
          <w:lang w:val="fr-FR"/>
        </w:rPr>
        <w:t>(</w:t>
      </w:r>
      <w:proofErr w:type="gramStart"/>
      <w:r w:rsidRPr="009A42D7">
        <w:t>ε</w:t>
      </w:r>
      <w:r w:rsidRPr="009A42D7">
        <w:rPr>
          <w:lang w:val="fr-FR"/>
        </w:rPr>
        <w:t>;</w:t>
      </w:r>
      <w:r w:rsidRPr="009A42D7">
        <w:rPr>
          <w:rFonts w:ascii="Cambria Math" w:hAnsi="Cambria Math" w:cs="Cambria Math"/>
        </w:rPr>
        <w:t>𝒟</w:t>
      </w:r>
      <w:proofErr w:type="gramEnd"/>
      <w:r w:rsidRPr="009A42D7">
        <w:rPr>
          <w:lang w:val="fr-FR"/>
        </w:rPr>
        <w:t>).</w:t>
      </w:r>
    </w:p>
    <w:p w14:paraId="658D46C3" w14:textId="77777777" w:rsidR="009A42D7" w:rsidRPr="009A42D7" w:rsidRDefault="009A42D7" w:rsidP="009A42D7">
      <w:pPr>
        <w:rPr>
          <w:b/>
          <w:bCs/>
        </w:rPr>
      </w:pPr>
      <w:r w:rsidRPr="009A42D7">
        <w:rPr>
          <w:b/>
          <w:bCs/>
        </w:rPr>
        <w:t xml:space="preserve">D. </w:t>
      </w:r>
      <w:proofErr w:type="spellStart"/>
      <w:r w:rsidRPr="009A42D7">
        <w:rPr>
          <w:b/>
          <w:bCs/>
        </w:rPr>
        <w:t>Optique</w:t>
      </w:r>
      <w:proofErr w:type="spellEnd"/>
      <w:r w:rsidRPr="009A42D7">
        <w:rPr>
          <w:b/>
          <w:bCs/>
        </w:rPr>
        <w:t xml:space="preserve"> &amp; excitations collectives</w:t>
      </w:r>
    </w:p>
    <w:p w14:paraId="77E09522" w14:textId="77777777" w:rsidR="009A42D7" w:rsidRPr="009A42D7" w:rsidRDefault="009A42D7" w:rsidP="009A42D7">
      <w:pPr>
        <w:numPr>
          <w:ilvl w:val="0"/>
          <w:numId w:val="26"/>
        </w:numPr>
        <w:rPr>
          <w:lang w:val="fr-FR"/>
        </w:rPr>
      </w:pPr>
      <w:r w:rsidRPr="009A42D7">
        <w:rPr>
          <w:b/>
          <w:bCs/>
          <w:lang w:val="fr-FR"/>
        </w:rPr>
        <w:t>Fonction diélectrique (\varepsilon(\omega)), indice de réfraction n(</w:t>
      </w:r>
      <w:r w:rsidRPr="009A42D7">
        <w:rPr>
          <w:b/>
          <w:bCs/>
        </w:rPr>
        <w:t>ω</w:t>
      </w:r>
      <w:r w:rsidRPr="009A42D7">
        <w:rPr>
          <w:b/>
          <w:bCs/>
          <w:lang w:val="fr-FR"/>
        </w:rPr>
        <w:t>), perte k(</w:t>
      </w:r>
      <w:r w:rsidRPr="009A42D7">
        <w:rPr>
          <w:b/>
          <w:bCs/>
        </w:rPr>
        <w:t>ω</w:t>
      </w:r>
      <w:r w:rsidRPr="009A42D7">
        <w:rPr>
          <w:b/>
          <w:bCs/>
          <w:lang w:val="fr-FR"/>
        </w:rPr>
        <w:t>)</w:t>
      </w:r>
      <w:r w:rsidRPr="009A42D7">
        <w:rPr>
          <w:lang w:val="fr-FR"/>
        </w:rPr>
        <w:br/>
        <w:t>→ Obtenue via Kubo / linear response sur H_TFUG.</w:t>
      </w:r>
    </w:p>
    <w:p w14:paraId="7DC62193" w14:textId="77777777" w:rsidR="009A42D7" w:rsidRPr="009A42D7" w:rsidRDefault="009A42D7" w:rsidP="009A42D7">
      <w:pPr>
        <w:numPr>
          <w:ilvl w:val="0"/>
          <w:numId w:val="26"/>
        </w:numPr>
        <w:rPr>
          <w:lang w:val="fr-FR"/>
        </w:rPr>
      </w:pPr>
      <w:r w:rsidRPr="009A42D7">
        <w:rPr>
          <w:b/>
          <w:bCs/>
          <w:lang w:val="fr-FR"/>
        </w:rPr>
        <w:t>Excitons, plasmons, polarons</w:t>
      </w:r>
      <w:r w:rsidRPr="009A42D7">
        <w:rPr>
          <w:lang w:val="fr-FR"/>
        </w:rPr>
        <w:t xml:space="preserve"> — energies &amp; couplages modifiés.</w:t>
      </w:r>
    </w:p>
    <w:p w14:paraId="3502F7B8" w14:textId="77777777" w:rsidR="009A42D7" w:rsidRPr="009A42D7" w:rsidRDefault="009A42D7" w:rsidP="009A42D7">
      <w:pPr>
        <w:numPr>
          <w:ilvl w:val="0"/>
          <w:numId w:val="26"/>
        </w:numPr>
        <w:rPr>
          <w:lang w:val="fr-FR"/>
        </w:rPr>
      </w:pPr>
      <w:r w:rsidRPr="009A42D7">
        <w:rPr>
          <w:b/>
          <w:bCs/>
          <w:lang w:val="fr-FR"/>
        </w:rPr>
        <w:t>Raman/IR intensities</w:t>
      </w:r>
      <w:r w:rsidRPr="009A42D7">
        <w:rPr>
          <w:lang w:val="fr-FR"/>
        </w:rPr>
        <w:t xml:space="preserve"> — matrice de polarizabilité dépend de (\mathcal{D}).</w:t>
      </w:r>
    </w:p>
    <w:p w14:paraId="4DE6164D" w14:textId="77777777" w:rsidR="009A42D7" w:rsidRPr="009A42D7" w:rsidRDefault="009A42D7" w:rsidP="009A42D7">
      <w:pPr>
        <w:rPr>
          <w:b/>
          <w:bCs/>
        </w:rPr>
      </w:pPr>
      <w:r w:rsidRPr="009A42D7">
        <w:rPr>
          <w:b/>
          <w:bCs/>
        </w:rPr>
        <w:t xml:space="preserve">E. </w:t>
      </w:r>
      <w:proofErr w:type="spellStart"/>
      <w:r w:rsidRPr="009A42D7">
        <w:rPr>
          <w:b/>
          <w:bCs/>
        </w:rPr>
        <w:t>Magnétisme</w:t>
      </w:r>
      <w:proofErr w:type="spellEnd"/>
      <w:r w:rsidRPr="009A42D7">
        <w:rPr>
          <w:b/>
          <w:bCs/>
        </w:rPr>
        <w:t xml:space="preserve"> &amp; spin</w:t>
      </w:r>
    </w:p>
    <w:p w14:paraId="0EF25441" w14:textId="77777777" w:rsidR="009A42D7" w:rsidRPr="009A42D7" w:rsidRDefault="009A42D7" w:rsidP="009A42D7">
      <w:pPr>
        <w:numPr>
          <w:ilvl w:val="0"/>
          <w:numId w:val="27"/>
        </w:numPr>
        <w:rPr>
          <w:lang w:val="fr-FR"/>
        </w:rPr>
      </w:pPr>
      <w:r w:rsidRPr="009A42D7">
        <w:rPr>
          <w:b/>
          <w:bCs/>
          <w:lang w:val="fr-FR"/>
        </w:rPr>
        <w:t>Moments magnétiques, échange J_ij, anisotropie magnétique, ordering temperature T_C/T_N</w:t>
      </w:r>
      <w:r w:rsidRPr="009A42D7">
        <w:rPr>
          <w:lang w:val="fr-FR"/>
        </w:rPr>
        <w:br/>
        <w:t>→ Heisenberg parameters extraits de H_TFUG (super-exchange modifié).</w:t>
      </w:r>
    </w:p>
    <w:p w14:paraId="0196F1A5" w14:textId="77777777" w:rsidR="009A42D7" w:rsidRPr="009A42D7" w:rsidRDefault="009A42D7" w:rsidP="009A42D7">
      <w:pPr>
        <w:numPr>
          <w:ilvl w:val="0"/>
          <w:numId w:val="27"/>
        </w:numPr>
        <w:rPr>
          <w:lang w:val="fr-FR"/>
        </w:rPr>
      </w:pPr>
      <w:r w:rsidRPr="009A42D7">
        <w:rPr>
          <w:b/>
          <w:bCs/>
          <w:lang w:val="fr-FR"/>
        </w:rPr>
        <w:t>Magnon spectrum, spin-liquid signatures, skyrmion stability</w:t>
      </w:r>
      <w:r w:rsidRPr="009A42D7">
        <w:rPr>
          <w:lang w:val="fr-FR"/>
        </w:rPr>
        <w:br/>
        <w:t>→ Dynamique spin dépendante de composantes quaternioniques/octonioniques (couplages chiralité/Dzyaloshinskii–Moriya modifiés).</w:t>
      </w:r>
    </w:p>
    <w:p w14:paraId="16C10AFB" w14:textId="77777777" w:rsidR="009A42D7" w:rsidRPr="009A42D7" w:rsidRDefault="009A42D7" w:rsidP="009A42D7">
      <w:pPr>
        <w:rPr>
          <w:b/>
          <w:bCs/>
        </w:rPr>
      </w:pPr>
      <w:r w:rsidRPr="009A42D7">
        <w:rPr>
          <w:b/>
          <w:bCs/>
        </w:rPr>
        <w:t xml:space="preserve">F. </w:t>
      </w:r>
      <w:proofErr w:type="spellStart"/>
      <w:r w:rsidRPr="009A42D7">
        <w:rPr>
          <w:b/>
          <w:bCs/>
        </w:rPr>
        <w:t>Supraconductivité</w:t>
      </w:r>
      <w:proofErr w:type="spellEnd"/>
    </w:p>
    <w:p w14:paraId="06CEEFF8" w14:textId="77777777" w:rsidR="009A42D7" w:rsidRPr="009A42D7" w:rsidRDefault="009A42D7" w:rsidP="009A42D7">
      <w:pPr>
        <w:numPr>
          <w:ilvl w:val="0"/>
          <w:numId w:val="28"/>
        </w:numPr>
      </w:pPr>
      <w:proofErr w:type="spellStart"/>
      <w:r w:rsidRPr="009A42D7">
        <w:rPr>
          <w:b/>
          <w:bCs/>
        </w:rPr>
        <w:lastRenderedPageBreak/>
        <w:t>Symétrie</w:t>
      </w:r>
      <w:proofErr w:type="spellEnd"/>
      <w:r w:rsidRPr="009A42D7">
        <w:rPr>
          <w:b/>
          <w:bCs/>
        </w:rPr>
        <w:t xml:space="preserve"> de la </w:t>
      </w:r>
      <w:proofErr w:type="spellStart"/>
      <w:r w:rsidRPr="009A42D7">
        <w:rPr>
          <w:b/>
          <w:bCs/>
        </w:rPr>
        <w:t>paire</w:t>
      </w:r>
      <w:proofErr w:type="spellEnd"/>
      <w:r w:rsidRPr="009A42D7">
        <w:rPr>
          <w:b/>
          <w:bCs/>
        </w:rPr>
        <w:t xml:space="preserve"> (s, d, s±, p, etc.), Tc, gap Δ(θ), ξ, </w:t>
      </w:r>
      <w:proofErr w:type="spellStart"/>
      <w:r w:rsidRPr="009A42D7">
        <w:rPr>
          <w:b/>
          <w:bCs/>
        </w:rPr>
        <w:t>λ_L</w:t>
      </w:r>
      <w:proofErr w:type="spellEnd"/>
      <w:r w:rsidRPr="009A42D7">
        <w:br/>
        <w:t>→ Pairing kernel K((</w:t>
      </w:r>
      <w:proofErr w:type="spellStart"/>
      <w:proofErr w:type="gramStart"/>
      <w:r w:rsidRPr="009A42D7">
        <w:t>k,k</w:t>
      </w:r>
      <w:proofErr w:type="spellEnd"/>
      <w:proofErr w:type="gramEnd"/>
      <w:r w:rsidRPr="009A42D7">
        <w:t>'</w:t>
      </w:r>
      <w:proofErr w:type="gramStart"/>
      <w:r w:rsidRPr="009A42D7">
        <w:t>);</w:t>
      </w:r>
      <w:r w:rsidRPr="009A42D7">
        <w:rPr>
          <w:rFonts w:ascii="Cambria Math" w:hAnsi="Cambria Math" w:cs="Cambria Math"/>
        </w:rPr>
        <w:t>𝒟</w:t>
      </w:r>
      <w:proofErr w:type="gramEnd"/>
      <w:r w:rsidRPr="009A42D7">
        <w:t xml:space="preserve">) calculable à </w:t>
      </w:r>
      <w:proofErr w:type="spellStart"/>
      <w:r w:rsidRPr="009A42D7">
        <w:t>partir</w:t>
      </w:r>
      <w:proofErr w:type="spellEnd"/>
      <w:r w:rsidRPr="009A42D7">
        <w:t xml:space="preserve"> </w:t>
      </w:r>
      <w:proofErr w:type="spellStart"/>
      <w:r w:rsidRPr="009A42D7">
        <w:t>d’interactions</w:t>
      </w:r>
      <w:proofErr w:type="spellEnd"/>
      <w:r w:rsidRPr="009A42D7">
        <w:t xml:space="preserve"> (e-</w:t>
      </w:r>
      <w:proofErr w:type="spellStart"/>
      <w:r w:rsidRPr="009A42D7">
        <w:t>ph</w:t>
      </w:r>
      <w:proofErr w:type="spellEnd"/>
      <w:r w:rsidRPr="009A42D7">
        <w:t xml:space="preserve"> modified, spin fluctuations modified); solve </w:t>
      </w:r>
      <w:proofErr w:type="spellStart"/>
      <w:r w:rsidRPr="009A42D7">
        <w:t>Eliashberg</w:t>
      </w:r>
      <w:proofErr w:type="spellEnd"/>
      <w:r w:rsidRPr="009A42D7">
        <w:t xml:space="preserve"> / BCS fractal. TFUG </w:t>
      </w:r>
      <w:proofErr w:type="spellStart"/>
      <w:r w:rsidRPr="009A42D7">
        <w:t>prédit</w:t>
      </w:r>
      <w:proofErr w:type="spellEnd"/>
      <w:r w:rsidRPr="009A42D7">
        <w:t xml:space="preserve"> </w:t>
      </w:r>
      <w:proofErr w:type="spellStart"/>
      <w:r w:rsidRPr="009A42D7">
        <w:t>renormalisation</w:t>
      </w:r>
      <w:proofErr w:type="spellEnd"/>
      <w:r w:rsidRPr="009A42D7">
        <w:t xml:space="preserve"> des bosons </w:t>
      </w:r>
      <w:proofErr w:type="spellStart"/>
      <w:r w:rsidRPr="009A42D7">
        <w:t>médiateurs</w:t>
      </w:r>
      <w:proofErr w:type="spellEnd"/>
      <w:r w:rsidRPr="009A42D7">
        <w:t xml:space="preserve"> (phonons, spin-</w:t>
      </w:r>
      <w:proofErr w:type="spellStart"/>
      <w:r w:rsidRPr="009A42D7">
        <w:t>fluct</w:t>
      </w:r>
      <w:proofErr w:type="spellEnd"/>
      <w:r w:rsidRPr="009A42D7">
        <w:t>).</w:t>
      </w:r>
    </w:p>
    <w:p w14:paraId="4BD89F39" w14:textId="77777777" w:rsidR="009A42D7" w:rsidRPr="009A42D7" w:rsidRDefault="009A42D7" w:rsidP="009A42D7">
      <w:pPr>
        <w:numPr>
          <w:ilvl w:val="0"/>
          <w:numId w:val="28"/>
        </w:numPr>
        <w:rPr>
          <w:lang w:val="fr-FR"/>
        </w:rPr>
      </w:pPr>
      <w:r w:rsidRPr="009A42D7">
        <w:rPr>
          <w:b/>
          <w:bCs/>
          <w:lang w:val="fr-FR"/>
        </w:rPr>
        <w:t>Modes collectifs</w:t>
      </w:r>
      <w:r w:rsidRPr="009A42D7">
        <w:rPr>
          <w:lang w:val="fr-FR"/>
        </w:rPr>
        <w:t xml:space="preserve"> (Leggett, Bardasis–Schrieffer, Higgs) — couplage et énergie modifiés par composantes complexes/quaternions.</w:t>
      </w:r>
    </w:p>
    <w:p w14:paraId="506130A6" w14:textId="77777777" w:rsidR="009A42D7" w:rsidRPr="009A42D7" w:rsidRDefault="009A42D7" w:rsidP="009A42D7">
      <w:pPr>
        <w:rPr>
          <w:b/>
          <w:bCs/>
        </w:rPr>
      </w:pPr>
      <w:r w:rsidRPr="009A42D7">
        <w:rPr>
          <w:b/>
          <w:bCs/>
        </w:rPr>
        <w:t xml:space="preserve">G. </w:t>
      </w:r>
      <w:proofErr w:type="spellStart"/>
      <w:r w:rsidRPr="009A42D7">
        <w:rPr>
          <w:b/>
          <w:bCs/>
        </w:rPr>
        <w:t>Topologie</w:t>
      </w:r>
      <w:proofErr w:type="spellEnd"/>
      <w:r w:rsidRPr="009A42D7">
        <w:rPr>
          <w:b/>
          <w:bCs/>
        </w:rPr>
        <w:t xml:space="preserve"> &amp; transport </w:t>
      </w:r>
      <w:proofErr w:type="spellStart"/>
      <w:r w:rsidRPr="009A42D7">
        <w:rPr>
          <w:b/>
          <w:bCs/>
        </w:rPr>
        <w:t>quantique</w:t>
      </w:r>
      <w:proofErr w:type="spellEnd"/>
    </w:p>
    <w:p w14:paraId="3B9437DB" w14:textId="77777777" w:rsidR="009A42D7" w:rsidRPr="009A42D7" w:rsidRDefault="009A42D7" w:rsidP="009A42D7">
      <w:pPr>
        <w:numPr>
          <w:ilvl w:val="0"/>
          <w:numId w:val="29"/>
        </w:numPr>
        <w:rPr>
          <w:lang w:val="fr-FR"/>
        </w:rPr>
      </w:pPr>
      <w:r w:rsidRPr="009A42D7">
        <w:rPr>
          <w:b/>
          <w:bCs/>
          <w:lang w:val="fr-FR"/>
        </w:rPr>
        <w:t>Indices topologiques (Chern, Z2), Fermi arcs, Weyl nodes</w:t>
      </w:r>
      <w:r w:rsidRPr="009A42D7">
        <w:rPr>
          <w:lang w:val="fr-FR"/>
        </w:rPr>
        <w:br/>
        <w:t>→ Band inversions dépendant de SOC_eff((\mathcal{D})); TFUG peut générer/annihiler nodal points localement → prédire topologie spatiale.</w:t>
      </w:r>
    </w:p>
    <w:p w14:paraId="402FA772" w14:textId="77777777" w:rsidR="009A42D7" w:rsidRPr="009A42D7" w:rsidRDefault="009A42D7" w:rsidP="009A42D7">
      <w:pPr>
        <w:numPr>
          <w:ilvl w:val="0"/>
          <w:numId w:val="29"/>
        </w:numPr>
      </w:pPr>
      <w:r w:rsidRPr="009A42D7">
        <w:rPr>
          <w:b/>
          <w:bCs/>
        </w:rPr>
        <w:t>Quantized responses (Hall, magnetoelectric θ-term)</w:t>
      </w:r>
      <w:r w:rsidRPr="009A42D7">
        <w:t xml:space="preserve"> via </w:t>
      </w:r>
      <w:proofErr w:type="spellStart"/>
      <w:r w:rsidRPr="009A42D7">
        <w:t>couplages</w:t>
      </w:r>
      <w:proofErr w:type="spellEnd"/>
      <w:r w:rsidRPr="009A42D7">
        <w:t xml:space="preserve"> fractals.</w:t>
      </w:r>
    </w:p>
    <w:p w14:paraId="7F37A6EA" w14:textId="77777777" w:rsidR="009A42D7" w:rsidRPr="009A42D7" w:rsidRDefault="009A42D7" w:rsidP="009A42D7">
      <w:pPr>
        <w:rPr>
          <w:b/>
          <w:bCs/>
        </w:rPr>
      </w:pPr>
      <w:r w:rsidRPr="009A42D7">
        <w:rPr>
          <w:b/>
          <w:bCs/>
        </w:rPr>
        <w:t xml:space="preserve">H. </w:t>
      </w:r>
      <w:proofErr w:type="spellStart"/>
      <w:r w:rsidRPr="009A42D7">
        <w:rPr>
          <w:b/>
          <w:bCs/>
        </w:rPr>
        <w:t>Thermodynamique</w:t>
      </w:r>
      <w:proofErr w:type="spellEnd"/>
      <w:r w:rsidRPr="009A42D7">
        <w:rPr>
          <w:b/>
          <w:bCs/>
        </w:rPr>
        <w:t xml:space="preserve"> &amp; phase diagrams</w:t>
      </w:r>
    </w:p>
    <w:p w14:paraId="150B4B6F" w14:textId="77777777" w:rsidR="009A42D7" w:rsidRPr="009A42D7" w:rsidRDefault="009A42D7" w:rsidP="009A42D7">
      <w:pPr>
        <w:numPr>
          <w:ilvl w:val="0"/>
          <w:numId w:val="30"/>
        </w:numPr>
        <w:rPr>
          <w:lang w:val="fr-FR"/>
        </w:rPr>
      </w:pPr>
      <w:r w:rsidRPr="009A42D7">
        <w:rPr>
          <w:b/>
          <w:bCs/>
          <w:lang w:val="fr-FR"/>
        </w:rPr>
        <w:t>Diagrammes de phase (P-T, composition)</w:t>
      </w:r>
      <w:r w:rsidRPr="009A42D7">
        <w:rPr>
          <w:lang w:val="fr-FR"/>
        </w:rPr>
        <w:t xml:space="preserve"> — stabilité des phases, transitions de premier/second ordre modifiées.</w:t>
      </w:r>
    </w:p>
    <w:p w14:paraId="6D598E81" w14:textId="77777777" w:rsidR="009A42D7" w:rsidRPr="009A42D7" w:rsidRDefault="009A42D7" w:rsidP="009A42D7">
      <w:pPr>
        <w:numPr>
          <w:ilvl w:val="0"/>
          <w:numId w:val="30"/>
        </w:numPr>
        <w:rPr>
          <w:lang w:val="fr-FR"/>
        </w:rPr>
      </w:pPr>
      <w:r w:rsidRPr="009A42D7">
        <w:rPr>
          <w:b/>
          <w:bCs/>
          <w:lang w:val="fr-FR"/>
        </w:rPr>
        <w:t>Capacités, entropies, enthalpies de réaction</w:t>
      </w:r>
      <w:r w:rsidRPr="009A42D7">
        <w:rPr>
          <w:lang w:val="fr-FR"/>
        </w:rPr>
        <w:t>.</w:t>
      </w:r>
    </w:p>
    <w:p w14:paraId="1FBCD903" w14:textId="77777777" w:rsidR="009A42D7" w:rsidRPr="009A42D7" w:rsidRDefault="009A42D7" w:rsidP="009A42D7">
      <w:pPr>
        <w:rPr>
          <w:b/>
          <w:bCs/>
        </w:rPr>
      </w:pPr>
      <w:r w:rsidRPr="009A42D7">
        <w:rPr>
          <w:b/>
          <w:bCs/>
        </w:rPr>
        <w:t xml:space="preserve">I. Chimie &amp; </w:t>
      </w:r>
      <w:proofErr w:type="spellStart"/>
      <w:r w:rsidRPr="009A42D7">
        <w:rPr>
          <w:b/>
          <w:bCs/>
        </w:rPr>
        <w:t>catalyse</w:t>
      </w:r>
      <w:proofErr w:type="spellEnd"/>
    </w:p>
    <w:p w14:paraId="2ADDFC2B" w14:textId="77777777" w:rsidR="009A42D7" w:rsidRPr="009A42D7" w:rsidRDefault="009A42D7" w:rsidP="009A42D7">
      <w:pPr>
        <w:numPr>
          <w:ilvl w:val="0"/>
          <w:numId w:val="31"/>
        </w:numPr>
        <w:rPr>
          <w:lang w:val="fr-FR"/>
        </w:rPr>
      </w:pPr>
      <w:r w:rsidRPr="009A42D7">
        <w:rPr>
          <w:b/>
          <w:bCs/>
          <w:lang w:val="fr-FR"/>
        </w:rPr>
        <w:t>Énergie de formation, barrières de réaction, chemin de réaction (TS)</w:t>
      </w:r>
      <w:r w:rsidRPr="009A42D7">
        <w:rPr>
          <w:lang w:val="fr-FR"/>
        </w:rPr>
        <w:t xml:space="preserve"> → modifiées par champ (\mathcal{D}) qui change potential energy surface.</w:t>
      </w:r>
    </w:p>
    <w:p w14:paraId="211FBA51" w14:textId="77777777" w:rsidR="009A42D7" w:rsidRPr="009A42D7" w:rsidRDefault="009A42D7" w:rsidP="009A42D7">
      <w:pPr>
        <w:numPr>
          <w:ilvl w:val="0"/>
          <w:numId w:val="31"/>
        </w:numPr>
      </w:pPr>
      <w:r w:rsidRPr="009A42D7">
        <w:rPr>
          <w:b/>
          <w:bCs/>
        </w:rPr>
        <w:t xml:space="preserve">Adsorption, </w:t>
      </w:r>
      <w:proofErr w:type="spellStart"/>
      <w:r w:rsidRPr="009A42D7">
        <w:rPr>
          <w:b/>
          <w:bCs/>
        </w:rPr>
        <w:t>réactivité</w:t>
      </w:r>
      <w:proofErr w:type="spellEnd"/>
      <w:r w:rsidRPr="009A42D7">
        <w:rPr>
          <w:b/>
          <w:bCs/>
        </w:rPr>
        <w:t xml:space="preserve">, </w:t>
      </w:r>
      <w:proofErr w:type="spellStart"/>
      <w:r w:rsidRPr="009A42D7">
        <w:rPr>
          <w:b/>
          <w:bCs/>
        </w:rPr>
        <w:t>sélectivité</w:t>
      </w:r>
      <w:proofErr w:type="spellEnd"/>
      <w:r w:rsidRPr="009A42D7">
        <w:rPr>
          <w:b/>
          <w:bCs/>
        </w:rPr>
        <w:t xml:space="preserve"> </w:t>
      </w:r>
      <w:proofErr w:type="spellStart"/>
      <w:r w:rsidRPr="009A42D7">
        <w:rPr>
          <w:b/>
          <w:bCs/>
        </w:rPr>
        <w:t>catalytique</w:t>
      </w:r>
      <w:proofErr w:type="spellEnd"/>
      <w:r w:rsidRPr="009A42D7">
        <w:t>.</w:t>
      </w:r>
    </w:p>
    <w:p w14:paraId="593B6DD8" w14:textId="77777777" w:rsidR="009A42D7" w:rsidRPr="009A42D7" w:rsidRDefault="009A42D7" w:rsidP="009A42D7">
      <w:pPr>
        <w:rPr>
          <w:b/>
          <w:bCs/>
        </w:rPr>
      </w:pPr>
      <w:r w:rsidRPr="009A42D7">
        <w:rPr>
          <w:b/>
          <w:bCs/>
        </w:rPr>
        <w:t xml:space="preserve">J. </w:t>
      </w:r>
      <w:proofErr w:type="spellStart"/>
      <w:r w:rsidRPr="009A42D7">
        <w:rPr>
          <w:b/>
          <w:bCs/>
        </w:rPr>
        <w:t>Propriétés</w:t>
      </w:r>
      <w:proofErr w:type="spellEnd"/>
      <w:r w:rsidRPr="009A42D7">
        <w:rPr>
          <w:b/>
          <w:bCs/>
        </w:rPr>
        <w:t xml:space="preserve"> </w:t>
      </w:r>
      <w:proofErr w:type="spellStart"/>
      <w:r w:rsidRPr="009A42D7">
        <w:rPr>
          <w:b/>
          <w:bCs/>
        </w:rPr>
        <w:t>exotiques</w:t>
      </w:r>
      <w:proofErr w:type="spellEnd"/>
      <w:r w:rsidRPr="009A42D7">
        <w:rPr>
          <w:b/>
          <w:bCs/>
        </w:rPr>
        <w:t xml:space="preserve"> / </w:t>
      </w:r>
      <w:proofErr w:type="spellStart"/>
      <w:r w:rsidRPr="009A42D7">
        <w:rPr>
          <w:b/>
          <w:bCs/>
        </w:rPr>
        <w:t>quantiques</w:t>
      </w:r>
      <w:proofErr w:type="spellEnd"/>
    </w:p>
    <w:p w14:paraId="57F1EF0E" w14:textId="77777777" w:rsidR="009A42D7" w:rsidRPr="009A42D7" w:rsidRDefault="009A42D7" w:rsidP="009A42D7">
      <w:pPr>
        <w:numPr>
          <w:ilvl w:val="0"/>
          <w:numId w:val="32"/>
        </w:numPr>
        <w:rPr>
          <w:lang w:val="fr-FR"/>
        </w:rPr>
      </w:pPr>
      <w:r w:rsidRPr="009A42D7">
        <w:rPr>
          <w:b/>
          <w:bCs/>
          <w:lang w:val="fr-FR"/>
        </w:rPr>
        <w:t>Fractionalisation (spinons), Majorana modes, non-abelian quasi-particules</w:t>
      </w:r>
      <w:r w:rsidRPr="009A42D7">
        <w:rPr>
          <w:lang w:val="fr-FR"/>
        </w:rPr>
        <w:t xml:space="preserve"> — TFUG peut favoriser ces phases via couplages non triviaux (quaternionic/octonionic phases introduisent chirality / noncommutativity).</w:t>
      </w:r>
    </w:p>
    <w:p w14:paraId="776CC207" w14:textId="77777777" w:rsidR="009A42D7" w:rsidRPr="009A42D7" w:rsidRDefault="009A42D7" w:rsidP="009A42D7">
      <w:pPr>
        <w:numPr>
          <w:ilvl w:val="0"/>
          <w:numId w:val="32"/>
        </w:numPr>
      </w:pPr>
      <w:r w:rsidRPr="009A42D7">
        <w:rPr>
          <w:b/>
          <w:bCs/>
        </w:rPr>
        <w:t>Decoherence times, quantum-coherent transport, entanglement Hamiltonians</w:t>
      </w:r>
      <w:r w:rsidRPr="009A42D7">
        <w:t xml:space="preserve"> </w:t>
      </w:r>
      <w:proofErr w:type="spellStart"/>
      <w:r w:rsidRPr="009A42D7">
        <w:t>modulés</w:t>
      </w:r>
      <w:proofErr w:type="spellEnd"/>
      <w:r w:rsidRPr="009A42D7">
        <w:t>.</w:t>
      </w:r>
    </w:p>
    <w:p w14:paraId="225C6D7F" w14:textId="77777777" w:rsidR="009A42D7" w:rsidRPr="009A42D7" w:rsidRDefault="009A42D7" w:rsidP="009A42D7">
      <w:r w:rsidRPr="009A42D7">
        <w:pict w14:anchorId="66B7DA87">
          <v:rect id="_x0000_i1100" style="width:0;height:1.5pt" o:hralign="center" o:hrstd="t" o:hr="t" fillcolor="#a0a0a0" stroked="f"/>
        </w:pict>
      </w:r>
    </w:p>
    <w:p w14:paraId="4EE16ACA" w14:textId="77777777" w:rsidR="009A42D7" w:rsidRPr="009A42D7" w:rsidRDefault="009A42D7" w:rsidP="009A42D7">
      <w:pPr>
        <w:rPr>
          <w:b/>
          <w:bCs/>
          <w:lang w:val="fr-FR"/>
        </w:rPr>
      </w:pPr>
      <w:r w:rsidRPr="009A42D7">
        <w:rPr>
          <w:b/>
          <w:bCs/>
          <w:lang w:val="fr-FR"/>
        </w:rPr>
        <w:t>3) Forme algorithmique — pipeline de calcul TFUG (pratique)</w:t>
      </w:r>
    </w:p>
    <w:p w14:paraId="38CAB66D" w14:textId="77777777" w:rsidR="009A42D7" w:rsidRPr="009A42D7" w:rsidRDefault="009A42D7" w:rsidP="009A42D7">
      <w:pPr>
        <w:rPr>
          <w:lang w:val="fr-FR"/>
        </w:rPr>
      </w:pPr>
      <w:r w:rsidRPr="009A42D7">
        <w:rPr>
          <w:lang w:val="fr-FR"/>
        </w:rPr>
        <w:t>Étapes à implémenter comme code réutilisable :</w:t>
      </w:r>
    </w:p>
    <w:p w14:paraId="53C554C7" w14:textId="77777777" w:rsidR="009A42D7" w:rsidRPr="009A42D7" w:rsidRDefault="009A42D7" w:rsidP="009A42D7">
      <w:pPr>
        <w:numPr>
          <w:ilvl w:val="0"/>
          <w:numId w:val="33"/>
        </w:numPr>
        <w:rPr>
          <w:lang w:val="fr-FR"/>
        </w:rPr>
      </w:pPr>
      <w:r w:rsidRPr="009A42D7">
        <w:rPr>
          <w:b/>
          <w:bCs/>
          <w:lang w:val="fr-FR"/>
        </w:rPr>
        <w:t>Paramétrage TFUG</w:t>
      </w:r>
      <w:r w:rsidRPr="009A42D7">
        <w:rPr>
          <w:lang w:val="fr-FR"/>
        </w:rPr>
        <w:t xml:space="preserve"> : choisir représentation de (\mathcal{D}(x,t)) (grid, modes, basis), et choisir forme paramétrique des (f_*).</w:t>
      </w:r>
    </w:p>
    <w:p w14:paraId="545246AF" w14:textId="77777777" w:rsidR="009A42D7" w:rsidRPr="009A42D7" w:rsidRDefault="009A42D7" w:rsidP="009A42D7">
      <w:pPr>
        <w:numPr>
          <w:ilvl w:val="1"/>
          <w:numId w:val="33"/>
        </w:numPr>
        <w:rPr>
          <w:lang w:val="fr-FR"/>
        </w:rPr>
      </w:pPr>
      <w:r w:rsidRPr="009A42D7">
        <w:rPr>
          <w:lang w:val="fr-FR"/>
        </w:rPr>
        <w:lastRenderedPageBreak/>
        <w:t>Output : vecteur de paramètres (\theta_{\mathcal{D}}).</w:t>
      </w:r>
    </w:p>
    <w:p w14:paraId="736E9318" w14:textId="77777777" w:rsidR="009A42D7" w:rsidRPr="009A42D7" w:rsidRDefault="009A42D7" w:rsidP="009A42D7">
      <w:pPr>
        <w:numPr>
          <w:ilvl w:val="0"/>
          <w:numId w:val="33"/>
        </w:numPr>
        <w:rPr>
          <w:lang w:val="fr-FR"/>
        </w:rPr>
      </w:pPr>
      <w:r w:rsidRPr="009A42D7">
        <w:rPr>
          <w:b/>
          <w:bCs/>
          <w:lang w:val="fr-FR"/>
        </w:rPr>
        <w:t>Base Hamiltonian</w:t>
      </w:r>
      <w:r w:rsidRPr="009A42D7">
        <w:rPr>
          <w:lang w:val="fr-FR"/>
        </w:rPr>
        <w:t xml:space="preserve"> (H_0) et matrices (DFT, tight-binding, force constants) pour la structure donnée.</w:t>
      </w:r>
    </w:p>
    <w:p w14:paraId="740DF2A8" w14:textId="77777777" w:rsidR="009A42D7" w:rsidRPr="009A42D7" w:rsidRDefault="009A42D7" w:rsidP="009A42D7">
      <w:pPr>
        <w:numPr>
          <w:ilvl w:val="0"/>
          <w:numId w:val="33"/>
        </w:numPr>
        <w:rPr>
          <w:lang w:val="fr-FR"/>
        </w:rPr>
      </w:pPr>
      <w:r w:rsidRPr="009A42D7">
        <w:rPr>
          <w:b/>
          <w:bCs/>
          <w:lang w:val="fr-FR"/>
        </w:rPr>
        <w:t>Application opérateur TFUG</w:t>
      </w:r>
      <w:r w:rsidRPr="009A42D7">
        <w:rPr>
          <w:lang w:val="fr-FR"/>
        </w:rPr>
        <w:t xml:space="preserve"> : construire (H(\mathcal{D};\theta)) = (\mathcal{T}(\mathcal{D};\theta) [H_0]).</w:t>
      </w:r>
    </w:p>
    <w:p w14:paraId="56230972" w14:textId="77777777" w:rsidR="009A42D7" w:rsidRPr="009A42D7" w:rsidRDefault="009A42D7" w:rsidP="009A42D7">
      <w:pPr>
        <w:numPr>
          <w:ilvl w:val="1"/>
          <w:numId w:val="33"/>
        </w:numPr>
      </w:pPr>
      <w:proofErr w:type="spellStart"/>
      <w:r w:rsidRPr="009A42D7">
        <w:t>Exemple</w:t>
      </w:r>
      <w:proofErr w:type="spellEnd"/>
      <w:r w:rsidRPr="009A42D7">
        <w:t xml:space="preserve"> </w:t>
      </w:r>
      <w:proofErr w:type="spellStart"/>
      <w:r w:rsidRPr="009A42D7">
        <w:t>opération</w:t>
      </w:r>
      <w:proofErr w:type="spellEnd"/>
      <w:r w:rsidRPr="009A42D7">
        <w:t xml:space="preserve"> </w:t>
      </w:r>
      <w:proofErr w:type="gramStart"/>
      <w:r w:rsidRPr="009A42D7">
        <w:t>simple :</w:t>
      </w:r>
      <w:proofErr w:type="gramEnd"/>
      <w:r w:rsidRPr="009A42D7">
        <w:t xml:space="preserve"> multiply hopping terms (t_{</w:t>
      </w:r>
      <w:proofErr w:type="spellStart"/>
      <w:r w:rsidRPr="009A42D7">
        <w:t>ij</w:t>
      </w:r>
      <w:proofErr w:type="spellEnd"/>
      <w:r w:rsidRPr="009A42D7">
        <w:t>}\to t_{</w:t>
      </w:r>
      <w:proofErr w:type="spellStart"/>
      <w:r w:rsidRPr="009A42D7">
        <w:t>ij</w:t>
      </w:r>
      <w:proofErr w:type="spellEnd"/>
      <w:proofErr w:type="gramStart"/>
      <w:r w:rsidRPr="009A42D7">
        <w:t>},g</w:t>
      </w:r>
      <w:proofErr w:type="gramEnd"/>
      <w:r w:rsidRPr="009A42D7">
        <w:t>_{</w:t>
      </w:r>
      <w:proofErr w:type="spellStart"/>
      <w:r w:rsidRPr="009A42D7">
        <w:t>ij</w:t>
      </w:r>
      <w:proofErr w:type="spellEnd"/>
      <w:r w:rsidRPr="009A42D7">
        <w:t>}(\</w:t>
      </w:r>
      <w:proofErr w:type="spellStart"/>
      <w:r w:rsidRPr="009A42D7">
        <w:t>mathcal</w:t>
      </w:r>
      <w:proofErr w:type="spellEnd"/>
      <w:r w:rsidRPr="009A42D7">
        <w:t>{D})).</w:t>
      </w:r>
    </w:p>
    <w:p w14:paraId="192E4258" w14:textId="77777777" w:rsidR="009A42D7" w:rsidRPr="009A42D7" w:rsidRDefault="009A42D7" w:rsidP="009A42D7">
      <w:pPr>
        <w:numPr>
          <w:ilvl w:val="1"/>
          <w:numId w:val="33"/>
        </w:numPr>
      </w:pPr>
      <w:r w:rsidRPr="009A42D7">
        <w:t xml:space="preserve">Pour </w:t>
      </w:r>
      <w:proofErr w:type="gramStart"/>
      <w:r w:rsidRPr="009A42D7">
        <w:t>phonons :</w:t>
      </w:r>
      <w:proofErr w:type="gramEnd"/>
      <w:r w:rsidRPr="009A42D7">
        <w:t xml:space="preserve"> (K_{</w:t>
      </w:r>
      <w:proofErr w:type="spellStart"/>
      <w:r w:rsidRPr="009A42D7">
        <w:t>ij</w:t>
      </w:r>
      <w:proofErr w:type="spellEnd"/>
      <w:r w:rsidRPr="009A42D7">
        <w:t>}\to K_{</w:t>
      </w:r>
      <w:proofErr w:type="spellStart"/>
      <w:r w:rsidRPr="009A42D7">
        <w:t>ij</w:t>
      </w:r>
      <w:proofErr w:type="spellEnd"/>
      <w:proofErr w:type="gramStart"/>
      <w:r w:rsidRPr="009A42D7">
        <w:t>},h</w:t>
      </w:r>
      <w:proofErr w:type="gramEnd"/>
      <w:r w:rsidRPr="009A42D7">
        <w:t>_{</w:t>
      </w:r>
      <w:proofErr w:type="spellStart"/>
      <w:r w:rsidRPr="009A42D7">
        <w:t>ij</w:t>
      </w:r>
      <w:proofErr w:type="spellEnd"/>
      <w:r w:rsidRPr="009A42D7">
        <w:t>}(\</w:t>
      </w:r>
      <w:proofErr w:type="spellStart"/>
      <w:r w:rsidRPr="009A42D7">
        <w:t>mathcal</w:t>
      </w:r>
      <w:proofErr w:type="spellEnd"/>
      <w:r w:rsidRPr="009A42D7">
        <w:t>{D})).</w:t>
      </w:r>
    </w:p>
    <w:p w14:paraId="1EB3DAF9" w14:textId="77777777" w:rsidR="009A42D7" w:rsidRPr="009A42D7" w:rsidRDefault="009A42D7" w:rsidP="009A42D7">
      <w:pPr>
        <w:numPr>
          <w:ilvl w:val="0"/>
          <w:numId w:val="33"/>
        </w:numPr>
      </w:pPr>
      <w:r w:rsidRPr="009A42D7">
        <w:rPr>
          <w:b/>
          <w:bCs/>
        </w:rPr>
        <w:t xml:space="preserve">Solve </w:t>
      </w:r>
      <w:proofErr w:type="gramStart"/>
      <w:r w:rsidRPr="009A42D7">
        <w:rPr>
          <w:b/>
          <w:bCs/>
        </w:rPr>
        <w:t>physics</w:t>
      </w:r>
      <w:r w:rsidRPr="009A42D7">
        <w:t xml:space="preserve"> :</w:t>
      </w:r>
      <w:proofErr w:type="gramEnd"/>
      <w:r w:rsidRPr="009A42D7">
        <w:t xml:space="preserve"> </w:t>
      </w:r>
      <w:proofErr w:type="spellStart"/>
      <w:r w:rsidRPr="009A42D7">
        <w:t>diagonalisation</w:t>
      </w:r>
      <w:proofErr w:type="spellEnd"/>
      <w:r w:rsidRPr="009A42D7">
        <w:t xml:space="preserve"> </w:t>
      </w:r>
      <w:proofErr w:type="spellStart"/>
      <w:r w:rsidRPr="009A42D7">
        <w:t>bandes</w:t>
      </w:r>
      <w:proofErr w:type="spellEnd"/>
      <w:r w:rsidRPr="009A42D7">
        <w:t xml:space="preserve">, </w:t>
      </w:r>
      <w:proofErr w:type="spellStart"/>
      <w:r w:rsidRPr="009A42D7">
        <w:t>calcul</w:t>
      </w:r>
      <w:proofErr w:type="spellEnd"/>
      <w:r w:rsidRPr="009A42D7">
        <w:t xml:space="preserve"> phonons, solve </w:t>
      </w:r>
      <w:proofErr w:type="spellStart"/>
      <w:r w:rsidRPr="009A42D7">
        <w:t>Eliashberg</w:t>
      </w:r>
      <w:proofErr w:type="spellEnd"/>
      <w:r w:rsidRPr="009A42D7">
        <w:t xml:space="preserve"> if SC, compute response functions (Kubo), extract properties.</w:t>
      </w:r>
    </w:p>
    <w:p w14:paraId="74E4545A" w14:textId="77777777" w:rsidR="009A42D7" w:rsidRPr="009A42D7" w:rsidRDefault="009A42D7" w:rsidP="009A42D7">
      <w:pPr>
        <w:numPr>
          <w:ilvl w:val="0"/>
          <w:numId w:val="33"/>
        </w:numPr>
        <w:rPr>
          <w:lang w:val="fr-FR"/>
        </w:rPr>
      </w:pPr>
      <w:r w:rsidRPr="009A42D7">
        <w:rPr>
          <w:b/>
          <w:bCs/>
          <w:lang w:val="fr-FR"/>
        </w:rPr>
        <w:t>Surrogate / ML</w:t>
      </w:r>
      <w:r w:rsidRPr="009A42D7">
        <w:rPr>
          <w:lang w:val="fr-FR"/>
        </w:rPr>
        <w:t xml:space="preserve"> : entraîner modèles ML (GP/NN) mapping ((\text{composition, structure, }\theta_{\mathcal{D}})\to) propriétés pour accélérer screening. Utilise acquisition bayésienne pour choisir points d’expérience (tu l’as demandé ailleurs — phase d’acquisition).</w:t>
      </w:r>
    </w:p>
    <w:p w14:paraId="7684EEFD" w14:textId="77777777" w:rsidR="009A42D7" w:rsidRPr="009A42D7" w:rsidRDefault="009A42D7" w:rsidP="009A42D7">
      <w:pPr>
        <w:numPr>
          <w:ilvl w:val="0"/>
          <w:numId w:val="33"/>
        </w:numPr>
        <w:rPr>
          <w:lang w:val="fr-FR"/>
        </w:rPr>
      </w:pPr>
      <w:r w:rsidRPr="009A42D7">
        <w:rPr>
          <w:b/>
          <w:bCs/>
          <w:lang w:val="fr-FR"/>
        </w:rPr>
        <w:t>Validation</w:t>
      </w:r>
      <w:r w:rsidRPr="009A42D7">
        <w:rPr>
          <w:lang w:val="fr-FR"/>
        </w:rPr>
        <w:t xml:space="preserve"> : compare prédictions aux expériences (Raman, ARPES, transport, neutron), ajuste (\theta_{\mathcal{D}}) par inférence Bayésienne.</w:t>
      </w:r>
    </w:p>
    <w:p w14:paraId="64D14822" w14:textId="77777777" w:rsidR="009A42D7" w:rsidRPr="009A42D7" w:rsidRDefault="009A42D7" w:rsidP="009A42D7">
      <w:pPr>
        <w:numPr>
          <w:ilvl w:val="0"/>
          <w:numId w:val="33"/>
        </w:numPr>
        <w:rPr>
          <w:lang w:val="fr-FR"/>
        </w:rPr>
      </w:pPr>
      <w:r w:rsidRPr="009A42D7">
        <w:rPr>
          <w:b/>
          <w:bCs/>
          <w:lang w:val="fr-FR"/>
        </w:rPr>
        <w:t>Uncertainty quantification</w:t>
      </w:r>
      <w:r w:rsidRPr="009A42D7">
        <w:rPr>
          <w:lang w:val="fr-FR"/>
        </w:rPr>
        <w:t xml:space="preserve"> : propager incertitudes sur (\theta_{\mathcal{D}}) → intervalles de confiance sur propriétés.</w:t>
      </w:r>
    </w:p>
    <w:p w14:paraId="4BC933AA" w14:textId="77777777" w:rsidR="009A42D7" w:rsidRPr="009A42D7" w:rsidRDefault="009A42D7" w:rsidP="009A42D7">
      <w:r w:rsidRPr="009A42D7">
        <w:pict w14:anchorId="36474BD4">
          <v:rect id="_x0000_i1101" style="width:0;height:1.5pt" o:hralign="center" o:hrstd="t" o:hr="t" fillcolor="#a0a0a0" stroked="f"/>
        </w:pict>
      </w:r>
    </w:p>
    <w:p w14:paraId="00CFEF82" w14:textId="77777777" w:rsidR="009A42D7" w:rsidRPr="009A42D7" w:rsidRDefault="009A42D7" w:rsidP="009A42D7">
      <w:pPr>
        <w:rPr>
          <w:b/>
          <w:bCs/>
          <w:lang w:val="fr-FR"/>
        </w:rPr>
      </w:pPr>
      <w:r w:rsidRPr="009A42D7">
        <w:rPr>
          <w:b/>
          <w:bCs/>
          <w:lang w:val="fr-FR"/>
        </w:rPr>
        <w:t>4) Exemples concrets (preuve de concept — ce que TFUG prédit en pratique)</w:t>
      </w:r>
    </w:p>
    <w:p w14:paraId="4423ED2C" w14:textId="77777777" w:rsidR="009A42D7" w:rsidRPr="009A42D7" w:rsidRDefault="009A42D7" w:rsidP="009A42D7">
      <w:pPr>
        <w:numPr>
          <w:ilvl w:val="0"/>
          <w:numId w:val="34"/>
        </w:numPr>
      </w:pPr>
      <w:r w:rsidRPr="009A42D7">
        <w:rPr>
          <w:b/>
          <w:bCs/>
          <w:lang w:val="fr-FR"/>
        </w:rPr>
        <w:t>Graphene</w:t>
      </w:r>
      <w:r w:rsidRPr="009A42D7">
        <w:rPr>
          <w:lang w:val="fr-FR"/>
        </w:rPr>
        <w:t xml:space="preserve"> : modulation (f_m(\mathcal{D})) change vitesse de Fermi (v_F), donc déplacement G/2D peaks, modifie e-ph coupling → shifts Raman. </w:t>
      </w:r>
      <w:r w:rsidRPr="009A42D7">
        <w:t xml:space="preserve">TFUQ (quaternionic) </w:t>
      </w:r>
      <w:proofErr w:type="spellStart"/>
      <w:r w:rsidRPr="009A42D7">
        <w:t>peut</w:t>
      </w:r>
      <w:proofErr w:type="spellEnd"/>
      <w:r w:rsidRPr="009A42D7">
        <w:t xml:space="preserve"> </w:t>
      </w:r>
      <w:proofErr w:type="spellStart"/>
      <w:r w:rsidRPr="009A42D7">
        <w:t>générer</w:t>
      </w:r>
      <w:proofErr w:type="spellEnd"/>
      <w:r w:rsidRPr="009A42D7">
        <w:t xml:space="preserve"> chiral coupling </w:t>
      </w:r>
      <w:proofErr w:type="spellStart"/>
      <w:r w:rsidRPr="009A42D7">
        <w:t>responsable</w:t>
      </w:r>
      <w:proofErr w:type="spellEnd"/>
      <w:r w:rsidRPr="009A42D7">
        <w:t xml:space="preserve"> d’un QHE-like asymmetry locale.</w:t>
      </w:r>
    </w:p>
    <w:p w14:paraId="314E8B80" w14:textId="77777777" w:rsidR="009A42D7" w:rsidRPr="009A42D7" w:rsidRDefault="009A42D7" w:rsidP="009A42D7">
      <w:pPr>
        <w:numPr>
          <w:ilvl w:val="0"/>
          <w:numId w:val="34"/>
        </w:numPr>
        <w:rPr>
          <w:lang w:val="fr-FR"/>
        </w:rPr>
      </w:pPr>
      <w:r w:rsidRPr="009A42D7">
        <w:rPr>
          <w:b/>
          <w:bCs/>
          <w:lang w:val="fr-FR"/>
        </w:rPr>
        <w:t>MgB₂</w:t>
      </w:r>
      <w:r w:rsidRPr="009A42D7">
        <w:rPr>
          <w:lang w:val="fr-FR"/>
        </w:rPr>
        <w:t xml:space="preserve"> : TFUG ajuste e-ph coupling </w:t>
      </w:r>
      <w:r w:rsidRPr="009A42D7">
        <w:t>λ</w:t>
      </w:r>
      <w:r w:rsidRPr="009A42D7">
        <w:rPr>
          <w:lang w:val="fr-FR"/>
        </w:rPr>
        <w:t>_</w:t>
      </w:r>
      <w:proofErr w:type="gramStart"/>
      <w:r w:rsidRPr="009A42D7">
        <w:t>σ</w:t>
      </w:r>
      <w:r w:rsidRPr="009A42D7">
        <w:rPr>
          <w:lang w:val="fr-FR"/>
        </w:rPr>
        <w:t>,</w:t>
      </w:r>
      <w:r w:rsidRPr="009A42D7">
        <w:t>λ</w:t>
      </w:r>
      <w:proofErr w:type="gramEnd"/>
      <w:r w:rsidRPr="009A42D7">
        <w:rPr>
          <w:lang w:val="fr-FR"/>
        </w:rPr>
        <w:t>_</w:t>
      </w:r>
      <w:r w:rsidRPr="009A42D7">
        <w:t>π</w:t>
      </w:r>
      <w:r w:rsidRPr="009A42D7">
        <w:rPr>
          <w:lang w:val="fr-FR"/>
        </w:rPr>
        <w:t xml:space="preserve"> ; peut prédire l’écart entre gaps </w:t>
      </w:r>
      <w:r w:rsidRPr="009A42D7">
        <w:t>σ</w:t>
      </w:r>
      <w:r w:rsidRPr="009A42D7">
        <w:rPr>
          <w:lang w:val="fr-FR"/>
        </w:rPr>
        <w:t>/</w:t>
      </w:r>
      <w:r w:rsidRPr="009A42D7">
        <w:t>π</w:t>
      </w:r>
      <w:r w:rsidRPr="009A42D7">
        <w:rPr>
          <w:lang w:val="fr-FR"/>
        </w:rPr>
        <w:t xml:space="preserve"> et l’apparition du Leggett mode.</w:t>
      </w:r>
    </w:p>
    <w:p w14:paraId="2D4A7CA0" w14:textId="77777777" w:rsidR="009A42D7" w:rsidRPr="009A42D7" w:rsidRDefault="009A42D7" w:rsidP="009A42D7">
      <w:pPr>
        <w:numPr>
          <w:ilvl w:val="0"/>
          <w:numId w:val="34"/>
        </w:numPr>
        <w:rPr>
          <w:lang w:val="fr-FR"/>
        </w:rPr>
      </w:pPr>
      <w:r w:rsidRPr="009A42D7">
        <w:rPr>
          <w:b/>
          <w:bCs/>
          <w:lang w:val="fr-FR"/>
        </w:rPr>
        <w:t>FeSe</w:t>
      </w:r>
      <w:r w:rsidRPr="009A42D7">
        <w:rPr>
          <w:lang w:val="fr-FR"/>
        </w:rPr>
        <w:t xml:space="preserve"> : composante complexe/quaternionique modifie susceptibilité nématique → déplacement critique structural T_s et corrélée variation spectre B1g.</w:t>
      </w:r>
    </w:p>
    <w:p w14:paraId="1D9BD8C6" w14:textId="77777777" w:rsidR="009A42D7" w:rsidRPr="009A42D7" w:rsidRDefault="009A42D7" w:rsidP="009A42D7">
      <w:r w:rsidRPr="009A42D7">
        <w:pict w14:anchorId="6834D53C">
          <v:rect id="_x0000_i1102" style="width:0;height:1.5pt" o:hralign="center" o:hrstd="t" o:hr="t" fillcolor="#a0a0a0" stroked="f"/>
        </w:pict>
      </w:r>
    </w:p>
    <w:p w14:paraId="7ED7E4D0" w14:textId="77777777" w:rsidR="009A42D7" w:rsidRPr="009A42D7" w:rsidRDefault="009A42D7" w:rsidP="009A42D7">
      <w:pPr>
        <w:rPr>
          <w:b/>
          <w:bCs/>
          <w:lang w:val="fr-FR"/>
        </w:rPr>
      </w:pPr>
      <w:r w:rsidRPr="009A42D7">
        <w:rPr>
          <w:b/>
          <w:bCs/>
          <w:lang w:val="fr-FR"/>
        </w:rPr>
        <w:t>5) Format de sortie recommandé (table de données standardisée)</w:t>
      </w:r>
    </w:p>
    <w:p w14:paraId="3B720B4E" w14:textId="77777777" w:rsidR="009A42D7" w:rsidRPr="009A42D7" w:rsidRDefault="009A42D7" w:rsidP="009A42D7">
      <w:pPr>
        <w:rPr>
          <w:lang w:val="fr-FR"/>
        </w:rPr>
      </w:pPr>
      <w:r w:rsidRPr="009A42D7">
        <w:rPr>
          <w:lang w:val="fr-FR"/>
        </w:rPr>
        <w:lastRenderedPageBreak/>
        <w:t>Pour chaque matériau / configuration spatiale, produire un enregistrement CSV/JSON avec champs :</w:t>
      </w:r>
    </w:p>
    <w:p w14:paraId="21288009" w14:textId="77777777" w:rsidR="009A42D7" w:rsidRPr="009A42D7" w:rsidRDefault="009A42D7" w:rsidP="009A42D7">
      <w:pPr>
        <w:numPr>
          <w:ilvl w:val="0"/>
          <w:numId w:val="35"/>
        </w:numPr>
      </w:pPr>
      <w:proofErr w:type="gramStart"/>
      <w:r w:rsidRPr="009A42D7">
        <w:rPr>
          <w:lang w:val="fr-FR"/>
        </w:rPr>
        <w:t>composition</w:t>
      </w:r>
      <w:proofErr w:type="gramEnd"/>
      <w:r w:rsidRPr="009A42D7">
        <w:rPr>
          <w:lang w:val="fr-FR"/>
        </w:rPr>
        <w:t xml:space="preserve">, structure (POSCAR), conditions (T, P, field), (\theta_{\mathcal{D}}) (paramètres), prédictions : {bandgap, DOS@EF, m*, mobility, </w:t>
      </w:r>
      <w:r w:rsidRPr="009A42D7">
        <w:t>σ</w:t>
      </w:r>
      <w:r w:rsidRPr="009A42D7">
        <w:rPr>
          <w:lang w:val="fr-FR"/>
        </w:rPr>
        <w:t xml:space="preserve">(T), S(T), </w:t>
      </w:r>
      <w:r w:rsidRPr="009A42D7">
        <w:t>κ</w:t>
      </w:r>
      <w:r w:rsidRPr="009A42D7">
        <w:rPr>
          <w:lang w:val="fr-FR"/>
        </w:rPr>
        <w:t xml:space="preserve">, </w:t>
      </w:r>
      <w:r w:rsidRPr="009A42D7">
        <w:t>ε</w:t>
      </w:r>
      <w:r w:rsidRPr="009A42D7">
        <w:rPr>
          <w:lang w:val="fr-FR"/>
        </w:rPr>
        <w:t>(</w:t>
      </w:r>
      <w:r w:rsidRPr="009A42D7">
        <w:t>ω</w:t>
      </w:r>
      <w:r w:rsidRPr="009A42D7">
        <w:rPr>
          <w:lang w:val="fr-FR"/>
        </w:rPr>
        <w:t>) (sampled), phonon list (</w:t>
      </w:r>
      <w:proofErr w:type="gramStart"/>
      <w:r w:rsidRPr="009A42D7">
        <w:rPr>
          <w:lang w:val="fr-FR"/>
        </w:rPr>
        <w:t>freq,</w:t>
      </w:r>
      <w:r w:rsidRPr="009A42D7">
        <w:t>Γ</w:t>
      </w:r>
      <w:proofErr w:type="gramEnd"/>
      <w:r w:rsidRPr="009A42D7">
        <w:rPr>
          <w:lang w:val="fr-FR"/>
        </w:rPr>
        <w:t xml:space="preserve">), Tc, </w:t>
      </w:r>
      <w:r w:rsidRPr="009A42D7">
        <w:t>Δ</w:t>
      </w:r>
      <w:r w:rsidRPr="009A42D7">
        <w:rPr>
          <w:lang w:val="fr-FR"/>
        </w:rPr>
        <w:t>(</w:t>
      </w:r>
      <w:r w:rsidRPr="009A42D7">
        <w:t>θ</w:t>
      </w:r>
      <w:r w:rsidRPr="009A42D7">
        <w:rPr>
          <w:lang w:val="fr-FR"/>
        </w:rPr>
        <w:t>), J_ij, Chern/Z2, formation_energy, reaction_barriers...}, incertainties.</w:t>
      </w:r>
      <w:r w:rsidRPr="009A42D7">
        <w:rPr>
          <w:lang w:val="fr-FR"/>
        </w:rPr>
        <w:br/>
      </w:r>
      <w:r w:rsidRPr="009A42D7">
        <w:t xml:space="preserve">Ce </w:t>
      </w:r>
      <w:proofErr w:type="spellStart"/>
      <w:r w:rsidRPr="009A42D7">
        <w:t>schéma</w:t>
      </w:r>
      <w:proofErr w:type="spellEnd"/>
      <w:r w:rsidRPr="009A42D7">
        <w:t xml:space="preserve"> </w:t>
      </w:r>
      <w:proofErr w:type="spellStart"/>
      <w:r w:rsidRPr="009A42D7">
        <w:t>facilite</w:t>
      </w:r>
      <w:proofErr w:type="spellEnd"/>
      <w:r w:rsidRPr="009A42D7">
        <w:t xml:space="preserve"> indexation &amp; recherche.</w:t>
      </w:r>
    </w:p>
    <w:p w14:paraId="29C4A4CD" w14:textId="77777777" w:rsidR="009A42D7" w:rsidRPr="009A42D7" w:rsidRDefault="009A42D7" w:rsidP="009A42D7">
      <w:r w:rsidRPr="009A42D7">
        <w:pict w14:anchorId="4DE55B1A">
          <v:rect id="_x0000_i1103" style="width:0;height:1.5pt" o:hralign="center" o:hrstd="t" o:hr="t" fillcolor="#a0a0a0" stroked="f"/>
        </w:pict>
      </w:r>
    </w:p>
    <w:p w14:paraId="77F3038B" w14:textId="77777777" w:rsidR="009A42D7" w:rsidRPr="009A42D7" w:rsidRDefault="009A42D7" w:rsidP="009A42D7">
      <w:pPr>
        <w:rPr>
          <w:b/>
          <w:bCs/>
          <w:lang w:val="fr-FR"/>
        </w:rPr>
      </w:pPr>
      <w:r w:rsidRPr="009A42D7">
        <w:rPr>
          <w:b/>
          <w:bCs/>
          <w:lang w:val="fr-FR"/>
        </w:rPr>
        <w:t>6) Mesures expérimentales à faire pour valider chaque prédiction (mapping rapide)</w:t>
      </w:r>
    </w:p>
    <w:p w14:paraId="40DBD8BE" w14:textId="77777777" w:rsidR="009A42D7" w:rsidRPr="009A42D7" w:rsidRDefault="009A42D7" w:rsidP="009A42D7">
      <w:pPr>
        <w:numPr>
          <w:ilvl w:val="0"/>
          <w:numId w:val="36"/>
        </w:numPr>
      </w:pPr>
      <w:r w:rsidRPr="009A42D7">
        <w:rPr>
          <w:b/>
          <w:bCs/>
        </w:rPr>
        <w:t>Band structure / gap</w:t>
      </w:r>
      <w:r w:rsidRPr="009A42D7">
        <w:t xml:space="preserve"> → ARPES, STS/STM, optical absorption.</w:t>
      </w:r>
    </w:p>
    <w:p w14:paraId="4D16C491" w14:textId="77777777" w:rsidR="009A42D7" w:rsidRPr="009A42D7" w:rsidRDefault="009A42D7" w:rsidP="009A42D7">
      <w:pPr>
        <w:numPr>
          <w:ilvl w:val="0"/>
          <w:numId w:val="36"/>
        </w:numPr>
      </w:pPr>
      <w:r w:rsidRPr="009A42D7">
        <w:rPr>
          <w:b/>
          <w:bCs/>
        </w:rPr>
        <w:t>Phonons</w:t>
      </w:r>
      <w:r w:rsidRPr="009A42D7">
        <w:t xml:space="preserve"> → Raman, IR, inelastic neutron.</w:t>
      </w:r>
    </w:p>
    <w:p w14:paraId="7D7FDCD1" w14:textId="77777777" w:rsidR="009A42D7" w:rsidRPr="009A42D7" w:rsidRDefault="009A42D7" w:rsidP="009A42D7">
      <w:pPr>
        <w:numPr>
          <w:ilvl w:val="0"/>
          <w:numId w:val="36"/>
        </w:numPr>
      </w:pPr>
      <w:r w:rsidRPr="009A42D7">
        <w:rPr>
          <w:b/>
          <w:bCs/>
        </w:rPr>
        <w:t>Magnetism</w:t>
      </w:r>
      <w:r w:rsidRPr="009A42D7">
        <w:t xml:space="preserve"> → SQUID, neutron scattering, spin-polarized STM.</w:t>
      </w:r>
    </w:p>
    <w:p w14:paraId="2D473E94" w14:textId="77777777" w:rsidR="009A42D7" w:rsidRPr="009A42D7" w:rsidRDefault="009A42D7" w:rsidP="009A42D7">
      <w:pPr>
        <w:numPr>
          <w:ilvl w:val="0"/>
          <w:numId w:val="36"/>
        </w:numPr>
      </w:pPr>
      <w:r w:rsidRPr="009A42D7">
        <w:rPr>
          <w:b/>
          <w:bCs/>
        </w:rPr>
        <w:t>Transport</w:t>
      </w:r>
      <w:r w:rsidRPr="009A42D7">
        <w:t xml:space="preserve"> → 4-probe resistivity, Hall, magnetoresistance.</w:t>
      </w:r>
    </w:p>
    <w:p w14:paraId="213888F6" w14:textId="77777777" w:rsidR="009A42D7" w:rsidRPr="009A42D7" w:rsidRDefault="009A42D7" w:rsidP="009A42D7">
      <w:pPr>
        <w:numPr>
          <w:ilvl w:val="0"/>
          <w:numId w:val="36"/>
        </w:numPr>
      </w:pPr>
      <w:proofErr w:type="gramStart"/>
      <w:r w:rsidRPr="009A42D7">
        <w:rPr>
          <w:b/>
          <w:bCs/>
        </w:rPr>
        <w:t>Superconductivity</w:t>
      </w:r>
      <w:r w:rsidRPr="009A42D7">
        <w:t xml:space="preserve"> → resistivity</w:t>
      </w:r>
      <w:proofErr w:type="gramEnd"/>
      <w:r w:rsidRPr="009A42D7">
        <w:t xml:space="preserve"> vs T, tunneling (STM), </w:t>
      </w:r>
      <w:proofErr w:type="spellStart"/>
      <w:r w:rsidRPr="009A42D7">
        <w:t>muSR</w:t>
      </w:r>
      <w:proofErr w:type="spellEnd"/>
      <w:r w:rsidRPr="009A42D7">
        <w:t xml:space="preserve"> for penetration depth, THz spectroscopy for gap.</w:t>
      </w:r>
    </w:p>
    <w:p w14:paraId="10EB0D00" w14:textId="77777777" w:rsidR="009A42D7" w:rsidRPr="009A42D7" w:rsidRDefault="009A42D7" w:rsidP="009A42D7">
      <w:pPr>
        <w:numPr>
          <w:ilvl w:val="0"/>
          <w:numId w:val="36"/>
        </w:numPr>
        <w:rPr>
          <w:lang w:val="fr-FR"/>
        </w:rPr>
      </w:pPr>
      <w:r w:rsidRPr="009A42D7">
        <w:rPr>
          <w:b/>
          <w:bCs/>
          <w:lang w:val="fr-FR"/>
        </w:rPr>
        <w:t>Topology</w:t>
      </w:r>
      <w:r w:rsidRPr="009A42D7">
        <w:rPr>
          <w:lang w:val="fr-FR"/>
        </w:rPr>
        <w:t xml:space="preserve"> → ARPES (surface states), transport quantum oscillations.</w:t>
      </w:r>
    </w:p>
    <w:p w14:paraId="245E855B" w14:textId="77777777" w:rsidR="009A42D7" w:rsidRPr="009A42D7" w:rsidRDefault="009A42D7" w:rsidP="009A42D7">
      <w:r w:rsidRPr="009A42D7">
        <w:pict w14:anchorId="72E4DB65">
          <v:rect id="_x0000_i1104" style="width:0;height:1.5pt" o:hralign="center" o:hrstd="t" o:hr="t" fillcolor="#a0a0a0" stroked="f"/>
        </w:pict>
      </w:r>
    </w:p>
    <w:p w14:paraId="592EAB0E" w14:textId="77777777" w:rsidR="009A42D7" w:rsidRPr="009A42D7" w:rsidRDefault="009A42D7" w:rsidP="009A42D7">
      <w:pPr>
        <w:rPr>
          <w:b/>
          <w:bCs/>
          <w:lang w:val="fr-FR"/>
        </w:rPr>
      </w:pPr>
      <w:r w:rsidRPr="009A42D7">
        <w:rPr>
          <w:b/>
          <w:bCs/>
          <w:lang w:val="fr-FR"/>
        </w:rPr>
        <w:t>7) Contraintes physiques, cohérence et pièges (ce qu’il faut surveiller)</w:t>
      </w:r>
    </w:p>
    <w:p w14:paraId="6E651E5C" w14:textId="77777777" w:rsidR="009A42D7" w:rsidRPr="009A42D7" w:rsidRDefault="009A42D7" w:rsidP="009A42D7">
      <w:pPr>
        <w:numPr>
          <w:ilvl w:val="0"/>
          <w:numId w:val="37"/>
        </w:numPr>
        <w:rPr>
          <w:lang w:val="fr-FR"/>
        </w:rPr>
      </w:pPr>
      <w:r w:rsidRPr="009A42D7">
        <w:rPr>
          <w:b/>
          <w:bCs/>
          <w:lang w:val="fr-FR"/>
        </w:rPr>
        <w:t>Conservation, causalité, gauge invariance</w:t>
      </w:r>
      <w:r w:rsidRPr="009A42D7">
        <w:rPr>
          <w:lang w:val="fr-FR"/>
        </w:rPr>
        <w:t xml:space="preserve"> : implémentations heuristiques de (f) peuvent violer lois de conservation (énergie, charge) — impose contraintes (unitarité, hermiticité) sur opérateurs modifiés.</w:t>
      </w:r>
    </w:p>
    <w:p w14:paraId="384AAD4D" w14:textId="77777777" w:rsidR="009A42D7" w:rsidRPr="009A42D7" w:rsidRDefault="009A42D7" w:rsidP="009A42D7">
      <w:pPr>
        <w:numPr>
          <w:ilvl w:val="0"/>
          <w:numId w:val="37"/>
        </w:numPr>
        <w:rPr>
          <w:lang w:val="fr-FR"/>
        </w:rPr>
      </w:pPr>
      <w:r w:rsidRPr="009A42D7">
        <w:rPr>
          <w:b/>
          <w:bCs/>
          <w:lang w:val="fr-FR"/>
        </w:rPr>
        <w:t>Non-localité / non-associativité</w:t>
      </w:r>
      <w:r w:rsidRPr="009A42D7">
        <w:rPr>
          <w:lang w:val="fr-FR"/>
        </w:rPr>
        <w:t xml:space="preserve"> (octonions) : peuvent rompre algèbre operatorielle standard — nécessite définition claire d’un produit physique effectif et règles d’ordre d’application.</w:t>
      </w:r>
    </w:p>
    <w:p w14:paraId="23E742CF" w14:textId="77777777" w:rsidR="009A42D7" w:rsidRPr="009A42D7" w:rsidRDefault="009A42D7" w:rsidP="009A42D7">
      <w:pPr>
        <w:numPr>
          <w:ilvl w:val="0"/>
          <w:numId w:val="37"/>
        </w:numPr>
      </w:pPr>
      <w:proofErr w:type="spellStart"/>
      <w:r w:rsidRPr="009A42D7">
        <w:rPr>
          <w:b/>
          <w:bCs/>
        </w:rPr>
        <w:t>Sursaturation</w:t>
      </w:r>
      <w:proofErr w:type="spellEnd"/>
      <w:r w:rsidRPr="009A42D7">
        <w:rPr>
          <w:b/>
          <w:bCs/>
        </w:rPr>
        <w:t xml:space="preserve"> </w:t>
      </w:r>
      <w:proofErr w:type="spellStart"/>
      <w:proofErr w:type="gramStart"/>
      <w:r w:rsidRPr="009A42D7">
        <w:rPr>
          <w:b/>
          <w:bCs/>
        </w:rPr>
        <w:t>paramétrique</w:t>
      </w:r>
      <w:proofErr w:type="spellEnd"/>
      <w:r w:rsidRPr="009A42D7">
        <w:t xml:space="preserve"> :</w:t>
      </w:r>
      <w:proofErr w:type="gramEnd"/>
      <w:r w:rsidRPr="009A42D7">
        <w:t xml:space="preserve"> beaucoup de degrees-of-freedom → overfitting. </w:t>
      </w:r>
      <w:proofErr w:type="spellStart"/>
      <w:r w:rsidRPr="009A42D7">
        <w:t>Nécessite</w:t>
      </w:r>
      <w:proofErr w:type="spellEnd"/>
      <w:r w:rsidRPr="009A42D7">
        <w:t xml:space="preserve"> </w:t>
      </w:r>
      <w:proofErr w:type="spellStart"/>
      <w:r w:rsidRPr="009A42D7">
        <w:t>régularisation</w:t>
      </w:r>
      <w:proofErr w:type="spellEnd"/>
      <w:r w:rsidRPr="009A42D7">
        <w:t xml:space="preserve"> physique (symmetry priors, renormalization group constraints).</w:t>
      </w:r>
    </w:p>
    <w:p w14:paraId="79FABEE3" w14:textId="77777777" w:rsidR="009A42D7" w:rsidRPr="009A42D7" w:rsidRDefault="009A42D7" w:rsidP="009A42D7">
      <w:pPr>
        <w:numPr>
          <w:ilvl w:val="0"/>
          <w:numId w:val="37"/>
        </w:numPr>
        <w:rPr>
          <w:lang w:val="fr-FR"/>
        </w:rPr>
      </w:pPr>
      <w:r w:rsidRPr="009A42D7">
        <w:rPr>
          <w:b/>
          <w:bCs/>
          <w:lang w:val="fr-FR"/>
        </w:rPr>
        <w:t>Calibration empirique obligatoire</w:t>
      </w:r>
      <w:r w:rsidRPr="009A42D7">
        <w:rPr>
          <w:lang w:val="fr-FR"/>
        </w:rPr>
        <w:t xml:space="preserve"> : (f) inconnues initialement — besoin d’un jeu d’étalonnage expérimental large.</w:t>
      </w:r>
    </w:p>
    <w:p w14:paraId="2379F371" w14:textId="77777777" w:rsidR="009A42D7" w:rsidRPr="009A42D7" w:rsidRDefault="009A42D7" w:rsidP="009A42D7">
      <w:r w:rsidRPr="009A42D7">
        <w:pict w14:anchorId="50C1A18F">
          <v:rect id="_x0000_i1105" style="width:0;height:1.5pt" o:hralign="center" o:hrstd="t" o:hr="t" fillcolor="#a0a0a0" stroked="f"/>
        </w:pict>
      </w:r>
    </w:p>
    <w:p w14:paraId="187CFBF6" w14:textId="77777777" w:rsidR="009A42D7" w:rsidRPr="009A42D7" w:rsidRDefault="009A42D7" w:rsidP="009A42D7">
      <w:pPr>
        <w:rPr>
          <w:b/>
          <w:bCs/>
          <w:lang w:val="fr-FR"/>
        </w:rPr>
      </w:pPr>
      <w:r w:rsidRPr="009A42D7">
        <w:rPr>
          <w:b/>
          <w:bCs/>
          <w:lang w:val="fr-FR"/>
        </w:rPr>
        <w:lastRenderedPageBreak/>
        <w:t>8) Implémentation immédiate — plan en 3 étapes (prioritaires)</w:t>
      </w:r>
    </w:p>
    <w:p w14:paraId="0DDAD1E7" w14:textId="77777777" w:rsidR="009A42D7" w:rsidRPr="009A42D7" w:rsidRDefault="009A42D7" w:rsidP="009A42D7">
      <w:pPr>
        <w:numPr>
          <w:ilvl w:val="0"/>
          <w:numId w:val="38"/>
        </w:numPr>
      </w:pPr>
      <w:r w:rsidRPr="009A42D7">
        <w:rPr>
          <w:b/>
          <w:bCs/>
          <w:lang w:val="fr-FR"/>
        </w:rPr>
        <w:t>Formalisation mathématique</w:t>
      </w:r>
      <w:r w:rsidRPr="009A42D7">
        <w:rPr>
          <w:lang w:val="fr-FR"/>
        </w:rPr>
        <w:t xml:space="preserve"> (2–4 jours) : choisit une forme minimale pour (f_*) (ex. exponentiel / rational) et impose contraintes (hermiticité, positivity, locality length scale (\xi_f)). </w:t>
      </w:r>
      <w:proofErr w:type="spellStart"/>
      <w:r w:rsidRPr="009A42D7">
        <w:t>Produis</w:t>
      </w:r>
      <w:proofErr w:type="spellEnd"/>
      <w:r w:rsidRPr="009A42D7">
        <w:t xml:space="preserve"> document LaTeX des </w:t>
      </w:r>
      <w:proofErr w:type="spellStart"/>
      <w:r w:rsidRPr="009A42D7">
        <w:t>équations</w:t>
      </w:r>
      <w:proofErr w:type="spellEnd"/>
      <w:r w:rsidRPr="009A42D7">
        <w:t xml:space="preserve"> de base.</w:t>
      </w:r>
    </w:p>
    <w:p w14:paraId="1EB353FA" w14:textId="77777777" w:rsidR="009A42D7" w:rsidRPr="009A42D7" w:rsidRDefault="009A42D7" w:rsidP="009A42D7">
      <w:pPr>
        <w:numPr>
          <w:ilvl w:val="0"/>
          <w:numId w:val="38"/>
        </w:numPr>
      </w:pPr>
      <w:r w:rsidRPr="009A42D7">
        <w:rPr>
          <w:b/>
          <w:bCs/>
        </w:rPr>
        <w:t>Prototype code</w:t>
      </w:r>
      <w:r w:rsidRPr="009A42D7">
        <w:t xml:space="preserve"> (2 </w:t>
      </w:r>
      <w:proofErr w:type="spellStart"/>
      <w:r w:rsidRPr="009A42D7">
        <w:t>semaines</w:t>
      </w:r>
      <w:proofErr w:type="spellEnd"/>
      <w:proofErr w:type="gramStart"/>
      <w:r w:rsidRPr="009A42D7">
        <w:t>) :</w:t>
      </w:r>
      <w:proofErr w:type="gramEnd"/>
    </w:p>
    <w:p w14:paraId="60A9551E" w14:textId="77777777" w:rsidR="009A42D7" w:rsidRPr="009A42D7" w:rsidRDefault="009A42D7" w:rsidP="009A42D7">
      <w:pPr>
        <w:numPr>
          <w:ilvl w:val="1"/>
          <w:numId w:val="38"/>
        </w:numPr>
        <w:rPr>
          <w:lang w:val="fr-FR"/>
        </w:rPr>
      </w:pPr>
      <w:r w:rsidRPr="009A42D7">
        <w:rPr>
          <w:lang w:val="fr-FR"/>
        </w:rPr>
        <w:t>tight-binding + phonon toy code (Python) qui applique (\mathcal{D}) sur hopping/force constants → calcule DOS + phonons.</w:t>
      </w:r>
    </w:p>
    <w:p w14:paraId="5B333BAF" w14:textId="77777777" w:rsidR="009A42D7" w:rsidRPr="009A42D7" w:rsidRDefault="009A42D7" w:rsidP="009A42D7">
      <w:pPr>
        <w:numPr>
          <w:ilvl w:val="1"/>
          <w:numId w:val="38"/>
        </w:numPr>
      </w:pPr>
      <w:r w:rsidRPr="009A42D7">
        <w:t xml:space="preserve">small demo on 3 </w:t>
      </w:r>
      <w:proofErr w:type="gramStart"/>
      <w:r w:rsidRPr="009A42D7">
        <w:t>materials :</w:t>
      </w:r>
      <w:proofErr w:type="gramEnd"/>
      <w:r w:rsidRPr="009A42D7">
        <w:t xml:space="preserve"> graphene, </w:t>
      </w:r>
      <w:proofErr w:type="spellStart"/>
      <w:r w:rsidRPr="009A42D7">
        <w:t>MgB</w:t>
      </w:r>
      <w:proofErr w:type="spellEnd"/>
      <w:r w:rsidRPr="009A42D7">
        <w:t xml:space="preserve">₂, </w:t>
      </w:r>
      <w:proofErr w:type="spellStart"/>
      <w:r w:rsidRPr="009A42D7">
        <w:t>FeSe</w:t>
      </w:r>
      <w:proofErr w:type="spellEnd"/>
      <w:r w:rsidRPr="009A42D7">
        <w:t xml:space="preserve"> (compare baseline vs TFUG perturbation).</w:t>
      </w:r>
    </w:p>
    <w:p w14:paraId="578595F8" w14:textId="77777777" w:rsidR="009A42D7" w:rsidRPr="009A42D7" w:rsidRDefault="009A42D7" w:rsidP="009A42D7">
      <w:pPr>
        <w:numPr>
          <w:ilvl w:val="0"/>
          <w:numId w:val="38"/>
        </w:numPr>
        <w:rPr>
          <w:lang w:val="fr-FR"/>
        </w:rPr>
      </w:pPr>
      <w:r w:rsidRPr="009A42D7">
        <w:rPr>
          <w:b/>
          <w:bCs/>
          <w:lang w:val="fr-FR"/>
        </w:rPr>
        <w:t>Bayesian calibration + screening</w:t>
      </w:r>
      <w:r w:rsidRPr="009A42D7">
        <w:rPr>
          <w:lang w:val="fr-FR"/>
        </w:rPr>
        <w:t xml:space="preserve"> (2–4 semaines) : implémenter GP surrogate + acquisition (expected information gain) pour sélectionner simulations/expériences à faire. Intégrer avec ton pipeline TFUQBayes (tu as parlé de Bayes déjà).</w:t>
      </w:r>
    </w:p>
    <w:p w14:paraId="3AD72C6D" w14:textId="77777777" w:rsidR="009A42D7" w:rsidRPr="009A42D7" w:rsidRDefault="009A42D7" w:rsidP="009A42D7">
      <w:r w:rsidRPr="009A42D7">
        <w:pict w14:anchorId="2F5FCC22">
          <v:rect id="_x0000_i1106" style="width:0;height:1.5pt" o:hralign="center" o:hrstd="t" o:hr="t" fillcolor="#a0a0a0" stroked="f"/>
        </w:pict>
      </w:r>
    </w:p>
    <w:p w14:paraId="6BD02990" w14:textId="77777777" w:rsidR="009A42D7" w:rsidRPr="009A42D7" w:rsidRDefault="009A42D7" w:rsidP="009A42D7">
      <w:pPr>
        <w:rPr>
          <w:b/>
          <w:bCs/>
          <w:lang w:val="fr-FR"/>
        </w:rPr>
      </w:pPr>
      <w:r w:rsidRPr="009A42D7">
        <w:rPr>
          <w:b/>
          <w:bCs/>
          <w:lang w:val="fr-FR"/>
        </w:rPr>
        <w:t>9) Template mathématique minimal (copiable : LaTeX-ready)</w:t>
      </w:r>
    </w:p>
    <w:p w14:paraId="2BD75C98" w14:textId="77777777" w:rsidR="009A42D7" w:rsidRPr="009A42D7" w:rsidRDefault="009A42D7" w:rsidP="009A42D7">
      <w:pPr>
        <w:rPr>
          <w:lang w:val="fr-FR"/>
        </w:rPr>
      </w:pPr>
      <w:r w:rsidRPr="009A42D7">
        <w:rPr>
          <w:lang w:val="fr-FR"/>
        </w:rPr>
        <w:t>[</w:t>
      </w:r>
      <w:r w:rsidRPr="009A42D7">
        <w:rPr>
          <w:lang w:val="fr-FR"/>
        </w:rPr>
        <w:br/>
        <w:t>\begin{aligned}</w:t>
      </w:r>
      <w:r w:rsidRPr="009A42D7">
        <w:rPr>
          <w:lang w:val="fr-FR"/>
        </w:rPr>
        <w:br/>
        <w:t>&amp;H_0 = \sum_{ij} t_{ij} c_i^\dagger c_j + \sum_i \varepsilon_i n_i + H_{\rm int},\</w:t>
      </w:r>
      <w:r w:rsidRPr="009A42D7">
        <w:rPr>
          <w:lang w:val="fr-FR"/>
        </w:rPr>
        <w:br/>
        <w:t>&amp;t_{ij}^{\rm eff}(\mathbf r) = t_{ij},\exp\big( \gamma_t,\mathcal{G}</w:t>
      </w:r>
      <w:r w:rsidRPr="009A42D7">
        <w:rPr>
          <w:i/>
          <w:iCs/>
          <w:lang w:val="fr-FR"/>
        </w:rPr>
        <w:t>{ij}[\mathcal{D}]\big),\qquad</w:t>
      </w:r>
      <w:r w:rsidRPr="009A42D7">
        <w:rPr>
          <w:i/>
          <w:iCs/>
          <w:lang w:val="fr-FR"/>
        </w:rPr>
        <w:br/>
        <w:t>K</w:t>
      </w:r>
      <w:r w:rsidRPr="009A42D7">
        <w:rPr>
          <w:lang w:val="fr-FR"/>
        </w:rPr>
        <w:t>{ij}^{\rm eff} = K_{ij},\big(1+\gamma_K,\mathcal{H}</w:t>
      </w:r>
      <w:r w:rsidRPr="009A42D7">
        <w:rPr>
          <w:i/>
          <w:iCs/>
          <w:lang w:val="fr-FR"/>
        </w:rPr>
        <w:t>{ij}[\mathcal{D}]\big),\</w:t>
      </w:r>
      <w:r w:rsidRPr="009A42D7">
        <w:rPr>
          <w:i/>
          <w:iCs/>
          <w:lang w:val="fr-FR"/>
        </w:rPr>
        <w:br/>
        <w:t>&amp;\text{where }; \mathcal{G}</w:t>
      </w:r>
      <w:r w:rsidRPr="009A42D7">
        <w:rPr>
          <w:lang w:val="fr-FR"/>
        </w:rPr>
        <w:t>{ij}[\mathcal{D}]=\int_{\ell_{ij}} g(\mathcal{D}(\mathbf r')),\mathrm{d}r',\ \</w:t>
      </w:r>
      <w:r w:rsidRPr="009A42D7">
        <w:rPr>
          <w:lang w:val="fr-FR"/>
        </w:rPr>
        <w:br/>
        <w:t>\mathcal{H}</w:t>
      </w:r>
      <w:r w:rsidRPr="009A42D7">
        <w:rPr>
          <w:i/>
          <w:iCs/>
          <w:lang w:val="fr-FR"/>
        </w:rPr>
        <w:t>{ij}[\mathcal{D}]=\frac{1}{V</w:t>
      </w:r>
      <w:r w:rsidRPr="009A42D7">
        <w:rPr>
          <w:lang w:val="fr-FR"/>
        </w:rPr>
        <w:t>{ij}}\int_{V_{ij}} h(\mathcal{D}(\mathbf r')),\mathrm{d}^3r'.\</w:t>
      </w:r>
      <w:r w:rsidRPr="009A42D7">
        <w:rPr>
          <w:lang w:val="fr-FR"/>
        </w:rPr>
        <w:br/>
        <w:t>&amp;\text{Solve }H_{\rm eff}\psi_{n\mathbf k}=E_{n\mathbf k}\psi_{n\mathbf k};\quad</w:t>
      </w:r>
      <w:r w:rsidRPr="009A42D7">
        <w:rPr>
          <w:lang w:val="fr-FR"/>
        </w:rPr>
        <w:br/>
        <w:t>D_{ij}^{\rm eff}(\mathbf q),u_{\nu} = \omega^2_{\nu}(\mathbf q),u_{\nu}.</w:t>
      </w:r>
      <w:r w:rsidRPr="009A42D7">
        <w:rPr>
          <w:lang w:val="fr-FR"/>
        </w:rPr>
        <w:br/>
        <w:t>\end{aligned}</w:t>
      </w:r>
      <w:r w:rsidRPr="009A42D7">
        <w:rPr>
          <w:lang w:val="fr-FR"/>
        </w:rPr>
        <w:br/>
        <w:t>]</w:t>
      </w:r>
      <w:r w:rsidRPr="009A42D7">
        <w:rPr>
          <w:lang w:val="fr-FR"/>
        </w:rPr>
        <w:br/>
        <w:t>(Ici (g,h) sont des noyaux d’échelle liant la fractalité locale aux termes effectifs ; (\gamma_t,\gamma_K) sont hyperparamètres calibrables.)</w:t>
      </w:r>
    </w:p>
    <w:p w14:paraId="000800A0" w14:textId="77777777" w:rsidR="009A42D7" w:rsidRPr="009A42D7" w:rsidRDefault="009A42D7" w:rsidP="009A42D7">
      <w:r w:rsidRPr="009A42D7">
        <w:pict w14:anchorId="0926FE62">
          <v:rect id="_x0000_i1107" style="width:0;height:1.5pt" o:hralign="center" o:hrstd="t" o:hr="t" fillcolor="#a0a0a0" stroked="f"/>
        </w:pict>
      </w:r>
    </w:p>
    <w:p w14:paraId="4E0C9F97" w14:textId="77777777" w:rsidR="009A42D7" w:rsidRPr="009A42D7" w:rsidRDefault="009A42D7" w:rsidP="009A42D7">
      <w:pPr>
        <w:rPr>
          <w:b/>
          <w:bCs/>
        </w:rPr>
      </w:pPr>
      <w:r w:rsidRPr="009A42D7">
        <w:rPr>
          <w:b/>
          <w:bCs/>
        </w:rPr>
        <w:t xml:space="preserve">10) Limitations, </w:t>
      </w:r>
      <w:proofErr w:type="spellStart"/>
      <w:r w:rsidRPr="009A42D7">
        <w:rPr>
          <w:b/>
          <w:bCs/>
        </w:rPr>
        <w:t>incertitudes</w:t>
      </w:r>
      <w:proofErr w:type="spellEnd"/>
      <w:r w:rsidRPr="009A42D7">
        <w:rPr>
          <w:b/>
          <w:bCs/>
        </w:rPr>
        <w:t xml:space="preserve">, et verdict </w:t>
      </w:r>
      <w:proofErr w:type="spellStart"/>
      <w:r w:rsidRPr="009A42D7">
        <w:rPr>
          <w:b/>
          <w:bCs/>
        </w:rPr>
        <w:t>honnête</w:t>
      </w:r>
      <w:proofErr w:type="spellEnd"/>
    </w:p>
    <w:p w14:paraId="555336CD" w14:textId="77777777" w:rsidR="009A42D7" w:rsidRPr="009A42D7" w:rsidRDefault="009A42D7" w:rsidP="009A42D7">
      <w:pPr>
        <w:numPr>
          <w:ilvl w:val="0"/>
          <w:numId w:val="39"/>
        </w:numPr>
        <w:rPr>
          <w:lang w:val="fr-FR"/>
        </w:rPr>
      </w:pPr>
      <w:r w:rsidRPr="009A42D7">
        <w:rPr>
          <w:b/>
          <w:bCs/>
          <w:lang w:val="fr-FR"/>
        </w:rPr>
        <w:lastRenderedPageBreak/>
        <w:t>Ambition</w:t>
      </w:r>
      <w:r w:rsidRPr="009A42D7">
        <w:rPr>
          <w:lang w:val="fr-FR"/>
        </w:rPr>
        <w:t xml:space="preserve"> : TFUG peut en principe </w:t>
      </w:r>
      <w:r w:rsidRPr="009A42D7">
        <w:rPr>
          <w:i/>
          <w:iCs/>
          <w:lang w:val="fr-FR"/>
        </w:rPr>
        <w:t>unifier</w:t>
      </w:r>
      <w:r w:rsidRPr="009A42D7">
        <w:rPr>
          <w:lang w:val="fr-FR"/>
        </w:rPr>
        <w:t xml:space="preserve"> et produire une carte prédictive gigantesque des propriétés matérielles.</w:t>
      </w:r>
    </w:p>
    <w:p w14:paraId="746A40DE" w14:textId="77777777" w:rsidR="009A42D7" w:rsidRPr="009A42D7" w:rsidRDefault="009A42D7" w:rsidP="009A42D7">
      <w:pPr>
        <w:numPr>
          <w:ilvl w:val="0"/>
          <w:numId w:val="39"/>
        </w:numPr>
        <w:rPr>
          <w:lang w:val="fr-FR"/>
        </w:rPr>
      </w:pPr>
      <w:r w:rsidRPr="009A42D7">
        <w:rPr>
          <w:b/>
          <w:bCs/>
          <w:lang w:val="fr-FR"/>
        </w:rPr>
        <w:t>Réalité pratique</w:t>
      </w:r>
      <w:r w:rsidRPr="009A42D7">
        <w:rPr>
          <w:lang w:val="fr-FR"/>
        </w:rPr>
        <w:t xml:space="preserve"> : sans règles précises pour (f) et sans calibration robuste, les prédictions resteront qualitatives ou sur-paramétrées. Il faut donc </w:t>
      </w:r>
      <w:r w:rsidRPr="009A42D7">
        <w:rPr>
          <w:b/>
          <w:bCs/>
          <w:lang w:val="fr-FR"/>
        </w:rPr>
        <w:t>transformer TFUG en un modèle à capacité d’induction mesurable</w:t>
      </w:r>
      <w:r w:rsidRPr="009A42D7">
        <w:rPr>
          <w:lang w:val="fr-FR"/>
        </w:rPr>
        <w:t xml:space="preserve"> (i.e., peu de paramètres, prédictions falsifiables).</w:t>
      </w:r>
    </w:p>
    <w:p w14:paraId="2B478228" w14:textId="77777777" w:rsidR="009A42D7" w:rsidRPr="009A42D7" w:rsidRDefault="009A42D7" w:rsidP="009A42D7">
      <w:pPr>
        <w:numPr>
          <w:ilvl w:val="0"/>
          <w:numId w:val="39"/>
        </w:numPr>
        <w:rPr>
          <w:lang w:val="fr-FR"/>
        </w:rPr>
      </w:pPr>
      <w:r w:rsidRPr="009A42D7">
        <w:rPr>
          <w:b/>
          <w:bCs/>
          <w:lang w:val="fr-FR"/>
        </w:rPr>
        <w:t>Valeur immédiate</w:t>
      </w:r>
      <w:r w:rsidRPr="009A42D7">
        <w:rPr>
          <w:lang w:val="fr-FR"/>
        </w:rPr>
        <w:t xml:space="preserve"> : excellent pour </w:t>
      </w:r>
      <w:r w:rsidRPr="009A42D7">
        <w:rPr>
          <w:i/>
          <w:iCs/>
          <w:lang w:val="fr-FR"/>
        </w:rPr>
        <w:t>générer hypothèses</w:t>
      </w:r>
      <w:r w:rsidRPr="009A42D7">
        <w:rPr>
          <w:lang w:val="fr-FR"/>
        </w:rPr>
        <w:t>, guider expériences (quelle classe de matériaux produire/mesurer pour valider la théorie) et pour créer surrogates ML informés par physique fractale. Pas encore substitut à DFT/expé pour certifier un matériau sans validation.</w:t>
      </w:r>
    </w:p>
    <w:p w14:paraId="7158F598" w14:textId="77777777" w:rsidR="009A42D7" w:rsidRPr="009A42D7" w:rsidRDefault="009A42D7" w:rsidP="009A42D7">
      <w:r w:rsidRPr="009A42D7">
        <w:pict w14:anchorId="37F9BAC3">
          <v:rect id="_x0000_i1108" style="width:0;height:1.5pt" o:hralign="center" o:hrstd="t" o:hr="t" fillcolor="#a0a0a0" stroked="f"/>
        </w:pict>
      </w:r>
    </w:p>
    <w:p w14:paraId="7CD2C9D7" w14:textId="77777777" w:rsidR="009A42D7" w:rsidRPr="009A42D7" w:rsidRDefault="009A42D7" w:rsidP="009A42D7">
      <w:pPr>
        <w:rPr>
          <w:b/>
          <w:bCs/>
          <w:lang w:val="fr-FR"/>
        </w:rPr>
      </w:pPr>
      <w:r w:rsidRPr="009A42D7">
        <w:rPr>
          <w:b/>
          <w:bCs/>
          <w:lang w:val="fr-FR"/>
        </w:rPr>
        <w:t>11) Actions concrètes que je peux faire tout de suite (choisis une)</w:t>
      </w:r>
    </w:p>
    <w:p w14:paraId="3D964699" w14:textId="77777777" w:rsidR="009A42D7" w:rsidRPr="009A42D7" w:rsidRDefault="009A42D7" w:rsidP="009A42D7">
      <w:pPr>
        <w:numPr>
          <w:ilvl w:val="0"/>
          <w:numId w:val="40"/>
        </w:numPr>
        <w:rPr>
          <w:lang w:val="fr-FR"/>
        </w:rPr>
      </w:pPr>
      <w:r w:rsidRPr="009A42D7">
        <w:rPr>
          <w:b/>
          <w:bCs/>
          <w:lang w:val="fr-FR"/>
        </w:rPr>
        <w:t>Écrire le document LaTeX</w:t>
      </w:r>
      <w:r w:rsidRPr="009A42D7">
        <w:rPr>
          <w:lang w:val="fr-FR"/>
        </w:rPr>
        <w:t xml:space="preserve"> qui formalise la TFUG minimale (définitions, contraintes, exemples d’application) — prêt à coller dans Overleaf.</w:t>
      </w:r>
    </w:p>
    <w:p w14:paraId="491F4169" w14:textId="77777777" w:rsidR="009A42D7" w:rsidRPr="009A42D7" w:rsidRDefault="009A42D7" w:rsidP="009A42D7">
      <w:pPr>
        <w:numPr>
          <w:ilvl w:val="0"/>
          <w:numId w:val="40"/>
        </w:numPr>
        <w:rPr>
          <w:lang w:val="fr-FR"/>
        </w:rPr>
      </w:pPr>
      <w:r w:rsidRPr="009A42D7">
        <w:rPr>
          <w:b/>
          <w:bCs/>
          <w:lang w:val="fr-FR"/>
        </w:rPr>
        <w:t>Fournir code prototype (Python)</w:t>
      </w:r>
      <w:r w:rsidRPr="009A42D7">
        <w:rPr>
          <w:lang w:val="fr-FR"/>
        </w:rPr>
        <w:t xml:space="preserve"> qui prend un tight-binding simple et applique (t_{ij}\to t_{ij},g(\mathcal{D})) + calcule bandes/ DOS + phonons (toy model) — exécutable et commenté.</w:t>
      </w:r>
    </w:p>
    <w:p w14:paraId="4F1D2D37" w14:textId="77777777" w:rsidR="009A42D7" w:rsidRPr="009A42D7" w:rsidRDefault="009A42D7" w:rsidP="009A42D7">
      <w:pPr>
        <w:numPr>
          <w:ilvl w:val="0"/>
          <w:numId w:val="40"/>
        </w:numPr>
        <w:rPr>
          <w:lang w:val="fr-FR"/>
        </w:rPr>
      </w:pPr>
      <w:r w:rsidRPr="009A42D7">
        <w:rPr>
          <w:b/>
          <w:bCs/>
          <w:lang w:val="fr-FR"/>
        </w:rPr>
        <w:t>Lancer une stratégie Bayésienne d’acquisition</w:t>
      </w:r>
      <w:r w:rsidRPr="009A42D7">
        <w:rPr>
          <w:lang w:val="fr-FR"/>
        </w:rPr>
        <w:t xml:space="preserve"> : définir l’IG attendu pour calibrer (\theta_{\mathcal{D}}) sur 50 expériences/simulations (comme tu demandais pour DFPT-informative), et générer la liste priorisée des expériences sur 3 matériaux tests.</w:t>
      </w:r>
    </w:p>
    <w:p w14:paraId="2D5C692E" w14:textId="77777777" w:rsidR="009A42D7" w:rsidRPr="009A42D7" w:rsidRDefault="009A42D7" w:rsidP="009A42D7">
      <w:pPr>
        <w:numPr>
          <w:ilvl w:val="0"/>
          <w:numId w:val="40"/>
        </w:numPr>
        <w:rPr>
          <w:lang w:val="fr-FR"/>
        </w:rPr>
      </w:pPr>
      <w:r w:rsidRPr="009A42D7">
        <w:rPr>
          <w:b/>
          <w:bCs/>
          <w:lang w:val="fr-FR"/>
        </w:rPr>
        <w:t>Générer le format CSV standard</w:t>
      </w:r>
      <w:r w:rsidRPr="009A42D7">
        <w:rPr>
          <w:lang w:val="fr-FR"/>
        </w:rPr>
        <w:t xml:space="preserve"> (schéma) pour stocker toutes les propriétés TFUG par matériau et te l’envoyer en ZIP.</w:t>
      </w:r>
    </w:p>
    <w:p w14:paraId="4D3BC727" w14:textId="77777777" w:rsidR="009A42D7" w:rsidRPr="009A42D7" w:rsidRDefault="009A42D7" w:rsidP="009A42D7">
      <w:pPr>
        <w:rPr>
          <w:lang w:val="fr-FR"/>
        </w:rPr>
      </w:pPr>
      <w:r w:rsidRPr="009A42D7">
        <w:rPr>
          <w:lang w:val="fr-FR"/>
        </w:rPr>
        <w:t>Dis-moi laquelle (ou plusieurs) et j’attaque sans te poser de questions superflues.</w:t>
      </w:r>
    </w:p>
    <w:p w14:paraId="0AD4EA45" w14:textId="77777777" w:rsidR="0001772B" w:rsidRPr="009A42D7" w:rsidRDefault="0001772B">
      <w:pPr>
        <w:rPr>
          <w:lang w:val="fr-FR"/>
        </w:rPr>
      </w:pPr>
    </w:p>
    <w:sectPr w:rsidR="0001772B" w:rsidRPr="009A42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049DE"/>
    <w:multiLevelType w:val="multilevel"/>
    <w:tmpl w:val="1AC43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F55A83"/>
    <w:multiLevelType w:val="multilevel"/>
    <w:tmpl w:val="17D0F6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E04C23"/>
    <w:multiLevelType w:val="multilevel"/>
    <w:tmpl w:val="46DA7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BE46E7"/>
    <w:multiLevelType w:val="multilevel"/>
    <w:tmpl w:val="9EBCF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D35DF3"/>
    <w:multiLevelType w:val="multilevel"/>
    <w:tmpl w:val="DC6EF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0812E9"/>
    <w:multiLevelType w:val="multilevel"/>
    <w:tmpl w:val="6C66E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144C0A"/>
    <w:multiLevelType w:val="multilevel"/>
    <w:tmpl w:val="BB424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0A7780"/>
    <w:multiLevelType w:val="multilevel"/>
    <w:tmpl w:val="7804C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431E14"/>
    <w:multiLevelType w:val="multilevel"/>
    <w:tmpl w:val="48A42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02F6B4E"/>
    <w:multiLevelType w:val="multilevel"/>
    <w:tmpl w:val="CF86F6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1992DDD"/>
    <w:multiLevelType w:val="multilevel"/>
    <w:tmpl w:val="4AD085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60E1C16"/>
    <w:multiLevelType w:val="multilevel"/>
    <w:tmpl w:val="4634C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820C1A"/>
    <w:multiLevelType w:val="multilevel"/>
    <w:tmpl w:val="F170F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94475F"/>
    <w:multiLevelType w:val="multilevel"/>
    <w:tmpl w:val="7B98D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E11407"/>
    <w:multiLevelType w:val="multilevel"/>
    <w:tmpl w:val="EC5C1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614C6C"/>
    <w:multiLevelType w:val="multilevel"/>
    <w:tmpl w:val="42DC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8A54E8"/>
    <w:multiLevelType w:val="multilevel"/>
    <w:tmpl w:val="17D46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E86275"/>
    <w:multiLevelType w:val="multilevel"/>
    <w:tmpl w:val="DDAEE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101A7C"/>
    <w:multiLevelType w:val="multilevel"/>
    <w:tmpl w:val="9422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085280"/>
    <w:multiLevelType w:val="multilevel"/>
    <w:tmpl w:val="864C7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D31FB1"/>
    <w:multiLevelType w:val="multilevel"/>
    <w:tmpl w:val="E1E83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D35413"/>
    <w:multiLevelType w:val="multilevel"/>
    <w:tmpl w:val="23AAA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6A7876"/>
    <w:multiLevelType w:val="multilevel"/>
    <w:tmpl w:val="30BAC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F497090"/>
    <w:multiLevelType w:val="multilevel"/>
    <w:tmpl w:val="4D66B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123EAC"/>
    <w:multiLevelType w:val="multilevel"/>
    <w:tmpl w:val="3E301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3E541BF"/>
    <w:multiLevelType w:val="multilevel"/>
    <w:tmpl w:val="12301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7EC3D71"/>
    <w:multiLevelType w:val="multilevel"/>
    <w:tmpl w:val="AC282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99F5EDE"/>
    <w:multiLevelType w:val="multilevel"/>
    <w:tmpl w:val="4462B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D05468E"/>
    <w:multiLevelType w:val="multilevel"/>
    <w:tmpl w:val="DE7E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DF370A3"/>
    <w:multiLevelType w:val="multilevel"/>
    <w:tmpl w:val="B748C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E8C73FF"/>
    <w:multiLevelType w:val="multilevel"/>
    <w:tmpl w:val="BC083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F9A6DC6"/>
    <w:multiLevelType w:val="multilevel"/>
    <w:tmpl w:val="2B166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2EB0A79"/>
    <w:multiLevelType w:val="multilevel"/>
    <w:tmpl w:val="04EAD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3520AE6"/>
    <w:multiLevelType w:val="multilevel"/>
    <w:tmpl w:val="B6B4C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7A50443"/>
    <w:multiLevelType w:val="multilevel"/>
    <w:tmpl w:val="6944B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8962193"/>
    <w:multiLevelType w:val="multilevel"/>
    <w:tmpl w:val="6BA88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9343BDB"/>
    <w:multiLevelType w:val="multilevel"/>
    <w:tmpl w:val="F9D65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EDC457D"/>
    <w:multiLevelType w:val="multilevel"/>
    <w:tmpl w:val="28080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B66452E"/>
    <w:multiLevelType w:val="multilevel"/>
    <w:tmpl w:val="50007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6A2324"/>
    <w:multiLevelType w:val="multilevel"/>
    <w:tmpl w:val="B4329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1466730">
    <w:abstractNumId w:val="39"/>
  </w:num>
  <w:num w:numId="2" w16cid:durableId="1264261325">
    <w:abstractNumId w:val="2"/>
  </w:num>
  <w:num w:numId="3" w16cid:durableId="1798834062">
    <w:abstractNumId w:val="15"/>
  </w:num>
  <w:num w:numId="4" w16cid:durableId="1365903495">
    <w:abstractNumId w:val="6"/>
  </w:num>
  <w:num w:numId="5" w16cid:durableId="1302493327">
    <w:abstractNumId w:val="33"/>
  </w:num>
  <w:num w:numId="6" w16cid:durableId="75176638">
    <w:abstractNumId w:val="30"/>
  </w:num>
  <w:num w:numId="7" w16cid:durableId="1703281800">
    <w:abstractNumId w:val="14"/>
  </w:num>
  <w:num w:numId="8" w16cid:durableId="658190039">
    <w:abstractNumId w:val="7"/>
  </w:num>
  <w:num w:numId="9" w16cid:durableId="1626084848">
    <w:abstractNumId w:val="16"/>
  </w:num>
  <w:num w:numId="10" w16cid:durableId="307979082">
    <w:abstractNumId w:val="24"/>
  </w:num>
  <w:num w:numId="11" w16cid:durableId="226040394">
    <w:abstractNumId w:val="35"/>
  </w:num>
  <w:num w:numId="12" w16cid:durableId="1069157483">
    <w:abstractNumId w:val="20"/>
  </w:num>
  <w:num w:numId="13" w16cid:durableId="1599292662">
    <w:abstractNumId w:val="10"/>
  </w:num>
  <w:num w:numId="14" w16cid:durableId="1536192150">
    <w:abstractNumId w:val="32"/>
  </w:num>
  <w:num w:numId="15" w16cid:durableId="612712121">
    <w:abstractNumId w:val="17"/>
  </w:num>
  <w:num w:numId="16" w16cid:durableId="203567359">
    <w:abstractNumId w:val="5"/>
  </w:num>
  <w:num w:numId="17" w16cid:durableId="1072508178">
    <w:abstractNumId w:val="36"/>
  </w:num>
  <w:num w:numId="18" w16cid:durableId="1581404522">
    <w:abstractNumId w:val="27"/>
  </w:num>
  <w:num w:numId="19" w16cid:durableId="996150556">
    <w:abstractNumId w:val="4"/>
  </w:num>
  <w:num w:numId="20" w16cid:durableId="161549855">
    <w:abstractNumId w:val="9"/>
  </w:num>
  <w:num w:numId="21" w16cid:durableId="1496457879">
    <w:abstractNumId w:val="21"/>
  </w:num>
  <w:num w:numId="22" w16cid:durableId="1394768666">
    <w:abstractNumId w:val="19"/>
  </w:num>
  <w:num w:numId="23" w16cid:durableId="1819615808">
    <w:abstractNumId w:val="34"/>
  </w:num>
  <w:num w:numId="24" w16cid:durableId="995648167">
    <w:abstractNumId w:val="13"/>
  </w:num>
  <w:num w:numId="25" w16cid:durableId="792872096">
    <w:abstractNumId w:val="29"/>
  </w:num>
  <w:num w:numId="26" w16cid:durableId="1682975864">
    <w:abstractNumId w:val="0"/>
  </w:num>
  <w:num w:numId="27" w16cid:durableId="644092608">
    <w:abstractNumId w:val="18"/>
  </w:num>
  <w:num w:numId="28" w16cid:durableId="2125540173">
    <w:abstractNumId w:val="38"/>
  </w:num>
  <w:num w:numId="29" w16cid:durableId="1024748039">
    <w:abstractNumId w:val="31"/>
  </w:num>
  <w:num w:numId="30" w16cid:durableId="1228683398">
    <w:abstractNumId w:val="23"/>
  </w:num>
  <w:num w:numId="31" w16cid:durableId="1841381869">
    <w:abstractNumId w:val="11"/>
  </w:num>
  <w:num w:numId="32" w16cid:durableId="2068331554">
    <w:abstractNumId w:val="26"/>
  </w:num>
  <w:num w:numId="33" w16cid:durableId="1163855309">
    <w:abstractNumId w:val="8"/>
  </w:num>
  <w:num w:numId="34" w16cid:durableId="1169953335">
    <w:abstractNumId w:val="12"/>
  </w:num>
  <w:num w:numId="35" w16cid:durableId="2023774509">
    <w:abstractNumId w:val="3"/>
  </w:num>
  <w:num w:numId="36" w16cid:durableId="1400471545">
    <w:abstractNumId w:val="28"/>
  </w:num>
  <w:num w:numId="37" w16cid:durableId="1616669192">
    <w:abstractNumId w:val="22"/>
  </w:num>
  <w:num w:numId="38" w16cid:durableId="1992949954">
    <w:abstractNumId w:val="1"/>
  </w:num>
  <w:num w:numId="39" w16cid:durableId="1702244824">
    <w:abstractNumId w:val="25"/>
  </w:num>
  <w:num w:numId="40" w16cid:durableId="26416373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28D5"/>
    <w:rsid w:val="0001772B"/>
    <w:rsid w:val="002B28D5"/>
    <w:rsid w:val="009A42D7"/>
    <w:rsid w:val="00A376F2"/>
    <w:rsid w:val="00D906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033325"/>
  <w15:chartTrackingRefBased/>
  <w15:docId w15:val="{E112379E-714F-4F5F-A96A-EC696BC301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28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28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28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28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28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28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28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28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28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28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28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28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28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28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28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28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28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28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28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28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28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28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28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28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28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28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28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28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28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1951</Words>
  <Characters>11122</Characters>
  <Application>Microsoft Office Word</Application>
  <DocSecurity>0</DocSecurity>
  <Lines>92</Lines>
  <Paragraphs>26</Paragraphs>
  <ScaleCrop>false</ScaleCrop>
  <Company/>
  <LinksUpToDate>false</LinksUpToDate>
  <CharactersWithSpaces>13047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Tristan TM</dc:creator>
  <cp:keywords/>
  <dc:description/>
  <cp:lastModifiedBy>Tristan TM</cp:lastModifiedBy>
  <cp:revision>2</cp:revision>
  <dcterms:created xsi:type="dcterms:W3CDTF">2025-10-29T20:51:00Z</dcterms:created>
  <dcterms:modified xsi:type="dcterms:W3CDTF">2025-10-29T20:51:00Z</dcterms:modified>
</cp:coreProperties>
</file>