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BCA3" w14:textId="77777777" w:rsidR="004A4177" w:rsidRDefault="004A4177" w:rsidP="004A4177">
      <w:r>
        <w:t>Analyse des KPI Ventes de l'Entreprise</w:t>
      </w:r>
    </w:p>
    <w:p w14:paraId="3405869E" w14:textId="77777777" w:rsidR="004A4177" w:rsidRDefault="004A4177" w:rsidP="004A4177">
      <w:r>
        <w:t>A. Performance Globale</w:t>
      </w:r>
    </w:p>
    <w:p w14:paraId="530A273A" w14:textId="77777777" w:rsidR="004A4177" w:rsidRDefault="004A4177" w:rsidP="004A4177">
      <w:r>
        <w:t>Chiffre d'affaires total : 44 825 €</w:t>
      </w:r>
    </w:p>
    <w:p w14:paraId="478FAF04" w14:textId="77777777" w:rsidR="004A4177" w:rsidRDefault="004A4177" w:rsidP="004A4177">
      <w:r>
        <w:t>B. Répartition par Produit</w:t>
      </w:r>
    </w:p>
    <w:p w14:paraId="6E3A0936" w14:textId="77777777" w:rsidR="004A4177" w:rsidRDefault="004A4177" w:rsidP="004A4177">
      <w:r>
        <w:t>En quantités vendues :</w:t>
      </w:r>
    </w:p>
    <w:p w14:paraId="438057E0" w14:textId="77777777" w:rsidR="004A4177" w:rsidRDefault="004A4177" w:rsidP="004A4177"/>
    <w:p w14:paraId="2DB7FE93" w14:textId="77777777" w:rsidR="004A4177" w:rsidRDefault="004A4177" w:rsidP="004A4177">
      <w:r>
        <w:t>Produit A : 1 750 unités (50,0% du volume)</w:t>
      </w:r>
    </w:p>
    <w:p w14:paraId="06AE0AD9" w14:textId="77777777" w:rsidR="004A4177" w:rsidRDefault="004A4177" w:rsidP="004A4177">
      <w:r>
        <w:t>Produit B : 1 055 unités (30,1% du volume)</w:t>
      </w:r>
    </w:p>
    <w:p w14:paraId="5DE2D835" w14:textId="77777777" w:rsidR="004A4177" w:rsidRDefault="004A4177" w:rsidP="004A4177">
      <w:r>
        <w:t>Produit C : 575 unités (16,4% du volume)</w:t>
      </w:r>
    </w:p>
    <w:p w14:paraId="628D5DFE" w14:textId="77777777" w:rsidR="004A4177" w:rsidRDefault="004A4177" w:rsidP="004A4177"/>
    <w:p w14:paraId="645BB2F6" w14:textId="77777777" w:rsidR="004A4177" w:rsidRDefault="004A4177" w:rsidP="004A4177">
      <w:r>
        <w:t>En chiffre d'affaires :</w:t>
      </w:r>
    </w:p>
    <w:p w14:paraId="2CED7178" w14:textId="77777777" w:rsidR="004A4177" w:rsidRDefault="004A4177" w:rsidP="004A4177"/>
    <w:p w14:paraId="2C26C3DD" w14:textId="77777777" w:rsidR="004A4177" w:rsidRDefault="004A4177" w:rsidP="004A4177">
      <w:r>
        <w:t>Produit A : 17 500 € (39,0% du CA)</w:t>
      </w:r>
    </w:p>
    <w:p w14:paraId="6634C2C2" w14:textId="77777777" w:rsidR="004A4177" w:rsidRDefault="004A4177" w:rsidP="004A4177">
      <w:r>
        <w:t>Produit B : 15 825 € (35,3% du CA)</w:t>
      </w:r>
    </w:p>
    <w:p w14:paraId="112085A4" w14:textId="77777777" w:rsidR="004A4177" w:rsidRDefault="004A4177" w:rsidP="004A4177">
      <w:r>
        <w:t>Produit C : 11 500 € (25,7% du CA)</w:t>
      </w:r>
    </w:p>
    <w:p w14:paraId="27B38D0B" w14:textId="77777777" w:rsidR="004A4177" w:rsidRDefault="004A4177" w:rsidP="004A4177"/>
    <w:p w14:paraId="2E3695C5" w14:textId="77777777" w:rsidR="004A4177" w:rsidRDefault="004A4177" w:rsidP="004A4177">
      <w:r>
        <w:t>Prix unitaire moyen par produit :</w:t>
      </w:r>
    </w:p>
    <w:p w14:paraId="7F1C77EF" w14:textId="77777777" w:rsidR="004A4177" w:rsidRDefault="004A4177" w:rsidP="004A4177"/>
    <w:p w14:paraId="02321612" w14:textId="77777777" w:rsidR="004A4177" w:rsidRDefault="004A4177" w:rsidP="004A4177">
      <w:r>
        <w:t>Produit A : 10,00 € (positionnement économique)</w:t>
      </w:r>
    </w:p>
    <w:p w14:paraId="568568F6" w14:textId="77777777" w:rsidR="004A4177" w:rsidRDefault="004A4177" w:rsidP="004A4177">
      <w:r>
        <w:t>Produit B : 15,00 € (positionnement milieu de gamme)</w:t>
      </w:r>
    </w:p>
    <w:p w14:paraId="57187697" w14:textId="77777777" w:rsidR="004A4177" w:rsidRDefault="004A4177" w:rsidP="004A4177">
      <w:r>
        <w:t>Produit C : 20,00 € (positionnement premium)</w:t>
      </w:r>
    </w:p>
    <w:p w14:paraId="608A6BCD" w14:textId="77777777" w:rsidR="004A4177" w:rsidRDefault="004A4177" w:rsidP="004A4177"/>
    <w:p w14:paraId="3956755C" w14:textId="77777777" w:rsidR="004A4177" w:rsidRDefault="004A4177" w:rsidP="004A4177">
      <w:r>
        <w:t>C. Répartition par Région</w:t>
      </w:r>
    </w:p>
    <w:p w14:paraId="44E114C0" w14:textId="77777777" w:rsidR="004A4177" w:rsidRDefault="004A4177" w:rsidP="004A4177">
      <w:r>
        <w:t>En quantités vendues :</w:t>
      </w:r>
    </w:p>
    <w:p w14:paraId="09E5EAC9" w14:textId="77777777" w:rsidR="004A4177" w:rsidRDefault="004A4177" w:rsidP="004A4177"/>
    <w:p w14:paraId="546CDD1C" w14:textId="77777777" w:rsidR="004A4177" w:rsidRDefault="004A4177" w:rsidP="004A4177">
      <w:r>
        <w:t>Nord : 1 605 unités (47,5% du volume)</w:t>
      </w:r>
    </w:p>
    <w:p w14:paraId="6F6B6EEF" w14:textId="77777777" w:rsidR="004A4177" w:rsidRDefault="004A4177" w:rsidP="004A4177">
      <w:r>
        <w:t>Sud : 1 775 unités (52,5% du volume)</w:t>
      </w:r>
    </w:p>
    <w:p w14:paraId="078BB905" w14:textId="77777777" w:rsidR="004A4177" w:rsidRDefault="004A4177" w:rsidP="004A4177"/>
    <w:p w14:paraId="1645A167" w14:textId="77777777" w:rsidR="004A4177" w:rsidRDefault="004A4177" w:rsidP="004A4177">
      <w:r>
        <w:lastRenderedPageBreak/>
        <w:t>En chiffre d'affaires :</w:t>
      </w:r>
    </w:p>
    <w:p w14:paraId="084DA2D2" w14:textId="77777777" w:rsidR="004A4177" w:rsidRDefault="004A4177" w:rsidP="004A4177"/>
    <w:p w14:paraId="256C00D2" w14:textId="77777777" w:rsidR="004A4177" w:rsidRDefault="004A4177" w:rsidP="004A4177">
      <w:r>
        <w:t>Nord : 20 725 € (46,2% du CA)</w:t>
      </w:r>
    </w:p>
    <w:p w14:paraId="3B684A69" w14:textId="77777777" w:rsidR="004A4177" w:rsidRDefault="004A4177" w:rsidP="004A4177">
      <w:r>
        <w:t>Sud : 24 100 € (53,8% du CA)</w:t>
      </w:r>
    </w:p>
    <w:p w14:paraId="2AFB7AFB" w14:textId="77777777" w:rsidR="004A4177" w:rsidRDefault="004A4177" w:rsidP="004A4177"/>
    <w:p w14:paraId="0CA9CB0D" w14:textId="77777777" w:rsidR="004A4177" w:rsidRDefault="004A4177" w:rsidP="004A4177">
      <w:r>
        <w:t>Prix unitaire moyen par région :</w:t>
      </w:r>
    </w:p>
    <w:p w14:paraId="68DF595C" w14:textId="77777777" w:rsidR="004A4177" w:rsidRDefault="004A4177" w:rsidP="004A4177"/>
    <w:p w14:paraId="5B73FBA2" w14:textId="77777777" w:rsidR="004A4177" w:rsidRDefault="004A4177" w:rsidP="004A4177">
      <w:r>
        <w:t>Nord : 12,91 € par unité</w:t>
      </w:r>
    </w:p>
    <w:p w14:paraId="0B894E32" w14:textId="77777777" w:rsidR="004A4177" w:rsidRDefault="004A4177" w:rsidP="004A4177">
      <w:r>
        <w:t>Sud : 13,58 € par unité</w:t>
      </w:r>
    </w:p>
    <w:p w14:paraId="2D898D90" w14:textId="77777777" w:rsidR="004A4177" w:rsidRDefault="004A4177" w:rsidP="004A4177"/>
    <w:p w14:paraId="11088609" w14:textId="77777777" w:rsidR="004A4177" w:rsidRDefault="004A4177" w:rsidP="004A4177">
      <w:r>
        <w:t>Points Clés</w:t>
      </w:r>
    </w:p>
    <w:p w14:paraId="18E44B4A" w14:textId="0F0ACE01" w:rsidR="002636A1" w:rsidRPr="004A4177" w:rsidRDefault="004A4177" w:rsidP="004A4177">
      <w:r>
        <w:t>Le produit C, bien qu'ayant le plus petit volume de ventes, génère un CA significatif grâce à son prix premium. La région Sud présente une performance légèrement supérieure tant en volume qu'en valeur, avec un panier moyen plus élevé.</w:t>
      </w:r>
    </w:p>
    <w:sectPr w:rsidR="002636A1" w:rsidRPr="004A4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A1"/>
    <w:rsid w:val="002636A1"/>
    <w:rsid w:val="004A4177"/>
    <w:rsid w:val="004C31A8"/>
    <w:rsid w:val="008F13BF"/>
    <w:rsid w:val="009C37E4"/>
    <w:rsid w:val="009D62C2"/>
    <w:rsid w:val="00B6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0FBB"/>
  <w15:chartTrackingRefBased/>
  <w15:docId w15:val="{FA367889-9C03-4109-A92C-5C084680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3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3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3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3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3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3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3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3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3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3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3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3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36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36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36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36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36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36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3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3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3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3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36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36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36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3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36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3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Departemental du Calvados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VACHAUDEZ Tristan</dc:creator>
  <cp:keywords/>
  <dc:description/>
  <cp:lastModifiedBy>VACHAUDEZ Tristan</cp:lastModifiedBy>
  <cp:revision>1</cp:revision>
  <dcterms:created xsi:type="dcterms:W3CDTF">2025-07-24T13:46:00Z</dcterms:created>
  <dcterms:modified xsi:type="dcterms:W3CDTF">2025-07-24T14:13:00Z</dcterms:modified>
</cp:coreProperties>
</file>