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E82508" w14:textId="77777777" w:rsidR="001354A2" w:rsidRDefault="001354A2">
      <w:pPr>
        <w:rPr>
          <w:rFonts w:ascii="Playfair Display" w:eastAsia="Playfair Display" w:hAnsi="Playfair Display" w:cs="Playfair Display"/>
          <w:b/>
          <w:sz w:val="100"/>
          <w:szCs w:val="100"/>
        </w:rPr>
      </w:pPr>
    </w:p>
    <w:p w14:paraId="18E18ED5" w14:textId="77777777" w:rsidR="001354A2" w:rsidRDefault="001354A2">
      <w:pPr>
        <w:rPr>
          <w:rFonts w:ascii="Playfair Display" w:eastAsia="Playfair Display" w:hAnsi="Playfair Display" w:cs="Playfair Display"/>
          <w:b/>
          <w:sz w:val="100"/>
          <w:szCs w:val="100"/>
        </w:rPr>
      </w:pPr>
    </w:p>
    <w:p w14:paraId="20313C93" w14:textId="77777777" w:rsidR="001354A2" w:rsidRDefault="001354A2">
      <w:pPr>
        <w:rPr>
          <w:rFonts w:ascii="Playfair Display" w:eastAsia="Playfair Display" w:hAnsi="Playfair Display" w:cs="Playfair Display"/>
          <w:b/>
          <w:sz w:val="100"/>
          <w:szCs w:val="100"/>
        </w:rPr>
      </w:pPr>
    </w:p>
    <w:p w14:paraId="1BED99EA" w14:textId="77777777" w:rsidR="001354A2" w:rsidRDefault="00000000">
      <w:pPr>
        <w:jc w:val="center"/>
        <w:rPr>
          <w:rFonts w:ascii="Playfair Display" w:eastAsia="Playfair Display" w:hAnsi="Playfair Display" w:cs="Playfair Display"/>
          <w:b/>
          <w:sz w:val="100"/>
          <w:szCs w:val="100"/>
        </w:rPr>
      </w:pPr>
      <w:r>
        <w:rPr>
          <w:rFonts w:ascii="Playfair Display" w:eastAsia="Playfair Display" w:hAnsi="Playfair Display" w:cs="Playfair Display"/>
          <w:b/>
          <w:sz w:val="100"/>
          <w:szCs w:val="100"/>
        </w:rPr>
        <w:t>Board Briefing Note</w:t>
      </w:r>
    </w:p>
    <w:p w14:paraId="05365691" w14:textId="77777777" w:rsidR="001354A2" w:rsidRDefault="00000000">
      <w:pPr>
        <w:jc w:val="center"/>
        <w:rPr>
          <w:rFonts w:ascii="Playfair Display" w:eastAsia="Playfair Display" w:hAnsi="Playfair Display" w:cs="Playfair Display"/>
          <w:b/>
          <w:sz w:val="100"/>
          <w:szCs w:val="100"/>
        </w:rPr>
      </w:pPr>
      <w:r>
        <w:rPr>
          <w:rFonts w:ascii="Playfair Display" w:eastAsia="Playfair Display" w:hAnsi="Playfair Display" w:cs="Playfair Display"/>
          <w:b/>
          <w:sz w:val="100"/>
          <w:szCs w:val="100"/>
        </w:rPr>
        <w:t>Sample</w:t>
      </w:r>
    </w:p>
    <w:p w14:paraId="10A3A0C4" w14:textId="77777777" w:rsidR="001354A2" w:rsidRDefault="00000000">
      <w:pPr>
        <w:pStyle w:val="Subtitle"/>
        <w:jc w:val="center"/>
        <w:rPr>
          <w:i/>
          <w:sz w:val="24"/>
          <w:szCs w:val="24"/>
        </w:rPr>
      </w:pPr>
      <w:bookmarkStart w:id="0" w:name="_e1i5dl10337m" w:colFirst="0" w:colLast="0"/>
      <w:bookmarkEnd w:id="0"/>
      <w:r>
        <w:rPr>
          <w:i/>
          <w:sz w:val="24"/>
          <w:szCs w:val="24"/>
        </w:rPr>
        <w:t>A focused summary to quickly inform the board about a key development and next steps</w:t>
      </w:r>
    </w:p>
    <w:p w14:paraId="705B397F" w14:textId="77777777" w:rsidR="001354A2" w:rsidRDefault="001354A2"/>
    <w:p w14:paraId="76B9A31C" w14:textId="77777777" w:rsidR="001354A2" w:rsidRDefault="001354A2"/>
    <w:p w14:paraId="4AB3719E" w14:textId="77777777" w:rsidR="001354A2" w:rsidRDefault="001354A2"/>
    <w:p w14:paraId="611A8B65" w14:textId="77777777" w:rsidR="001354A2" w:rsidRDefault="001354A2"/>
    <w:p w14:paraId="52628917" w14:textId="77777777" w:rsidR="001354A2" w:rsidRDefault="001354A2"/>
    <w:p w14:paraId="29322AAC" w14:textId="77777777" w:rsidR="001354A2" w:rsidRDefault="001354A2"/>
    <w:p w14:paraId="049BD0DE" w14:textId="77777777" w:rsidR="001354A2" w:rsidRDefault="001354A2"/>
    <w:p w14:paraId="68A899F4" w14:textId="77777777" w:rsidR="001354A2" w:rsidRDefault="001354A2"/>
    <w:p w14:paraId="27272685" w14:textId="77777777" w:rsidR="001354A2" w:rsidRDefault="001354A2"/>
    <w:p w14:paraId="23FD7FFB" w14:textId="77777777" w:rsidR="001354A2" w:rsidRDefault="001354A2"/>
    <w:p w14:paraId="4F23747C" w14:textId="77777777" w:rsidR="001354A2" w:rsidRDefault="001354A2"/>
    <w:p w14:paraId="27A0147A" w14:textId="77777777" w:rsidR="00815B29" w:rsidRDefault="00815B29"/>
    <w:p w14:paraId="1E388AA5" w14:textId="77777777" w:rsidR="001354A2" w:rsidRDefault="001354A2"/>
    <w:p w14:paraId="6A57FBCD" w14:textId="77777777" w:rsidR="001354A2" w:rsidRDefault="00000000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Algorithmic Bias Audit - March 18, 2025</w:t>
      </w:r>
    </w:p>
    <w:p w14:paraId="4C63E461" w14:textId="77777777" w:rsidR="001354A2" w:rsidRDefault="001354A2">
      <w:pPr>
        <w:jc w:val="center"/>
        <w:rPr>
          <w:sz w:val="30"/>
          <w:szCs w:val="30"/>
        </w:rPr>
      </w:pPr>
    </w:p>
    <w:p w14:paraId="2F3D2F36" w14:textId="77777777" w:rsidR="001354A2" w:rsidRDefault="00000000">
      <w:pPr>
        <w:pStyle w:val="Heading1"/>
      </w:pPr>
      <w:bookmarkStart w:id="1" w:name="_7cbey7nkdi4j" w:colFirst="0" w:colLast="0"/>
      <w:bookmarkEnd w:id="1"/>
      <w:r>
        <w:t>Purpose</w:t>
      </w:r>
    </w:p>
    <w:p w14:paraId="5948F984" w14:textId="77777777" w:rsidR="001354A2" w:rsidRDefault="00000000">
      <w:r>
        <w:t xml:space="preserve">To update the board on the </w:t>
      </w:r>
      <w:proofErr w:type="gramStart"/>
      <w:r>
        <w:t>current status</w:t>
      </w:r>
      <w:proofErr w:type="gramEnd"/>
      <w:r>
        <w:t>, findings, and next steps from the recent audit of AI systems for algorithmic bias.</w:t>
      </w:r>
    </w:p>
    <w:p w14:paraId="5F99210E" w14:textId="77777777" w:rsidR="001354A2" w:rsidRDefault="001354A2"/>
    <w:p w14:paraId="109609B4" w14:textId="77777777" w:rsidR="001354A2" w:rsidRDefault="00000000">
      <w:pPr>
        <w:pStyle w:val="Heading1"/>
      </w:pPr>
      <w:bookmarkStart w:id="2" w:name="_lsyzdgktj9se" w:colFirst="0" w:colLast="0"/>
      <w:bookmarkEnd w:id="2"/>
      <w:r>
        <w:t>Key Points</w:t>
      </w:r>
    </w:p>
    <w:p w14:paraId="66FEFC48" w14:textId="77777777" w:rsidR="001354A2" w:rsidRDefault="00000000">
      <w:pPr>
        <w:numPr>
          <w:ilvl w:val="0"/>
          <w:numId w:val="2"/>
        </w:numPr>
      </w:pPr>
      <w:r>
        <w:t>Completed bias assessment on all 8 AI models</w:t>
      </w:r>
    </w:p>
    <w:p w14:paraId="5F213158" w14:textId="77777777" w:rsidR="001354A2" w:rsidRDefault="00000000">
      <w:pPr>
        <w:numPr>
          <w:ilvl w:val="0"/>
          <w:numId w:val="2"/>
        </w:numPr>
      </w:pPr>
      <w:r>
        <w:t>2 out of 8 models showed moderate bias indicators</w:t>
      </w:r>
    </w:p>
    <w:p w14:paraId="176ED8FC" w14:textId="77777777" w:rsidR="001354A2" w:rsidRDefault="00000000">
      <w:pPr>
        <w:numPr>
          <w:ilvl w:val="0"/>
          <w:numId w:val="2"/>
        </w:numPr>
      </w:pPr>
      <w:r>
        <w:t>No high-severity incidents detected but some demographic groups are underrepresented in training data</w:t>
      </w:r>
    </w:p>
    <w:p w14:paraId="1286F120" w14:textId="77777777" w:rsidR="001354A2" w:rsidRDefault="00000000">
      <w:pPr>
        <w:numPr>
          <w:ilvl w:val="0"/>
          <w:numId w:val="2"/>
        </w:numPr>
      </w:pPr>
      <w:r>
        <w:t>Remediation plan launched: Data collection expanded and rebalancing in progress</w:t>
      </w:r>
    </w:p>
    <w:p w14:paraId="5DDD073B" w14:textId="77777777" w:rsidR="001354A2" w:rsidRDefault="00000000">
      <w:pPr>
        <w:numPr>
          <w:ilvl w:val="0"/>
          <w:numId w:val="2"/>
        </w:numPr>
      </w:pPr>
      <w:r>
        <w:t xml:space="preserve">Training sessions for AI teams on ethical AI practices scheduled for next month </w:t>
      </w:r>
    </w:p>
    <w:p w14:paraId="036B3B87" w14:textId="77777777" w:rsidR="001354A2" w:rsidRDefault="001354A2"/>
    <w:p w14:paraId="43D75C65" w14:textId="77777777" w:rsidR="001354A2" w:rsidRDefault="00000000">
      <w:pPr>
        <w:pStyle w:val="Heading1"/>
      </w:pPr>
      <w:bookmarkStart w:id="3" w:name="_8wnmlla5y6or" w:colFirst="0" w:colLast="0"/>
      <w:bookmarkEnd w:id="3"/>
      <w:r>
        <w:t>Impact</w:t>
      </w:r>
    </w:p>
    <w:p w14:paraId="38006AEE" w14:textId="77777777" w:rsidR="001354A2" w:rsidRDefault="00000000">
      <w:pPr>
        <w:numPr>
          <w:ilvl w:val="0"/>
          <w:numId w:val="1"/>
        </w:numPr>
      </w:pPr>
      <w:r>
        <w:t>Reputational risk if bias remains unaddressed</w:t>
      </w:r>
    </w:p>
    <w:p w14:paraId="0312F6F2" w14:textId="77777777" w:rsidR="001354A2" w:rsidRDefault="00000000">
      <w:pPr>
        <w:numPr>
          <w:ilvl w:val="0"/>
          <w:numId w:val="1"/>
        </w:numPr>
      </w:pPr>
      <w:r>
        <w:t>Upcoming AI Governance laws may mandate stricter bias controls</w:t>
      </w:r>
    </w:p>
    <w:p w14:paraId="09984429" w14:textId="77777777" w:rsidR="001354A2" w:rsidRDefault="00000000">
      <w:pPr>
        <w:numPr>
          <w:ilvl w:val="0"/>
          <w:numId w:val="1"/>
        </w:numPr>
      </w:pPr>
      <w:r>
        <w:t>Addressing bias supports our commitment to ethical and responsible AI</w:t>
      </w:r>
    </w:p>
    <w:p w14:paraId="317B8CC0" w14:textId="77777777" w:rsidR="001354A2" w:rsidRDefault="001354A2"/>
    <w:p w14:paraId="6BD36087" w14:textId="77777777" w:rsidR="001354A2" w:rsidRDefault="00000000">
      <w:pPr>
        <w:pStyle w:val="Heading1"/>
      </w:pPr>
      <w:bookmarkStart w:id="4" w:name="_izfsa9syucwm" w:colFirst="0" w:colLast="0"/>
      <w:bookmarkEnd w:id="4"/>
      <w:r>
        <w:t>Action Plan</w:t>
      </w:r>
    </w:p>
    <w:p w14:paraId="272B143E" w14:textId="77777777" w:rsidR="001354A2" w:rsidRDefault="001354A2"/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2190"/>
        <w:gridCol w:w="2340"/>
        <w:gridCol w:w="2340"/>
      </w:tblGrid>
      <w:tr w:rsidR="001354A2" w14:paraId="5E0F6E42" w14:textId="77777777">
        <w:tc>
          <w:tcPr>
            <w:tcW w:w="24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44DB0" w14:textId="77777777" w:rsidR="001354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53780" w14:textId="77777777" w:rsidR="001354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E5D1" w14:textId="77777777" w:rsidR="001354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Owner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3653C" w14:textId="77777777" w:rsidR="001354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Deadline</w:t>
            </w:r>
          </w:p>
        </w:tc>
      </w:tr>
      <w:tr w:rsidR="001354A2" w14:paraId="0F4328D8" w14:textId="77777777">
        <w:tc>
          <w:tcPr>
            <w:tcW w:w="24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5D46A" w14:textId="77777777" w:rsidR="001354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Approve</w:t>
            </w:r>
            <w:proofErr w:type="gramEnd"/>
            <w:r>
              <w:t xml:space="preserve"> Infrastructure upgrade for AI Team 1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29258" w14:textId="77777777" w:rsidR="001354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Reduce model turnaround time 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4F76A" w14:textId="77777777" w:rsidR="001354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AI Team 1, Executive Management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44EE3" w14:textId="77777777" w:rsidR="001354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March 25, 2025</w:t>
            </w:r>
          </w:p>
        </w:tc>
      </w:tr>
      <w:tr w:rsidR="001354A2" w14:paraId="6EE2ACAD" w14:textId="77777777">
        <w:tc>
          <w:tcPr>
            <w:tcW w:w="24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299CC" w14:textId="77777777" w:rsidR="001354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Press meeting coming Thursday</w:t>
            </w:r>
          </w:p>
        </w:tc>
        <w:tc>
          <w:tcPr>
            <w:tcW w:w="21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2EAD9" w14:textId="77777777" w:rsidR="001354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 statement to be given following recent database breach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84219" w14:textId="77777777" w:rsidR="001354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Executive Management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CACEC" w14:textId="77777777" w:rsidR="001354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March 22, 2025</w:t>
            </w:r>
          </w:p>
        </w:tc>
      </w:tr>
    </w:tbl>
    <w:p w14:paraId="09076BFA" w14:textId="77777777" w:rsidR="001354A2" w:rsidRDefault="001354A2">
      <w:pPr>
        <w:pStyle w:val="Title"/>
        <w:jc w:val="center"/>
        <w:rPr>
          <w:rFonts w:ascii="Playfair Display ExtraBold" w:eastAsia="Playfair Display ExtraBold" w:hAnsi="Playfair Display ExtraBold" w:cs="Playfair Display ExtraBold"/>
          <w:sz w:val="48"/>
          <w:szCs w:val="48"/>
        </w:rPr>
      </w:pPr>
      <w:bookmarkStart w:id="5" w:name="_tbdcg2dh4pa7" w:colFirst="0" w:colLast="0"/>
      <w:bookmarkEnd w:id="5"/>
    </w:p>
    <w:sectPr w:rsidR="001354A2">
      <w:foot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B9AAFD" w14:textId="77777777" w:rsidR="00A16AC3" w:rsidRDefault="00A16AC3">
      <w:pPr>
        <w:spacing w:line="240" w:lineRule="auto"/>
      </w:pPr>
      <w:r>
        <w:separator/>
      </w:r>
    </w:p>
  </w:endnote>
  <w:endnote w:type="continuationSeparator" w:id="0">
    <w:p w14:paraId="404B45A6" w14:textId="77777777" w:rsidR="00A16AC3" w:rsidRDefault="00A16A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1" w:fontKey="{D30B5C9A-0944-4A45-BD8D-83558FF9D66B}"/>
    <w:embedBold r:id="rId2" w:fontKey="{ABDC02EE-D0D0-4658-9D9A-8987B59ACC5D}"/>
  </w:font>
  <w:font w:name="Playfair Display ExtraBold">
    <w:charset w:val="00"/>
    <w:family w:val="auto"/>
    <w:pitch w:val="default"/>
    <w:embedRegular r:id="rId3" w:fontKey="{AB2050D3-FE55-4189-89EF-22AF57B7E2B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AF4B928-4836-4F55-9F0F-FFF656BA66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5B3DA80-ADB3-42F4-A8C9-183B29A29F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CBF9F3" w14:textId="77777777" w:rsidR="001354A2" w:rsidRDefault="00000000">
    <w:pPr>
      <w:jc w:val="center"/>
      <w:rPr>
        <w:rFonts w:ascii="Playfair Display" w:eastAsia="Playfair Display" w:hAnsi="Playfair Display" w:cs="Playfair Display"/>
        <w:b/>
        <w:sz w:val="40"/>
        <w:szCs w:val="40"/>
      </w:rPr>
    </w:pPr>
    <w:r>
      <w:rPr>
        <w:rFonts w:ascii="Playfair Display" w:eastAsia="Playfair Display" w:hAnsi="Playfair Display" w:cs="Playfair Display"/>
        <w:b/>
        <w:sz w:val="40"/>
        <w:szCs w:val="40"/>
      </w:rPr>
      <w:t>END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0DFC9" w14:textId="77777777" w:rsidR="001354A2" w:rsidRDefault="001354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1C353E" w14:textId="77777777" w:rsidR="00A16AC3" w:rsidRDefault="00A16AC3">
      <w:pPr>
        <w:spacing w:line="240" w:lineRule="auto"/>
      </w:pPr>
      <w:r>
        <w:separator/>
      </w:r>
    </w:p>
  </w:footnote>
  <w:footnote w:type="continuationSeparator" w:id="0">
    <w:p w14:paraId="2763BBEA" w14:textId="77777777" w:rsidR="00A16AC3" w:rsidRDefault="00A16AC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F9F463" w14:textId="77777777" w:rsidR="001354A2" w:rsidRDefault="001354A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1671D1"/>
    <w:multiLevelType w:val="multilevel"/>
    <w:tmpl w:val="3D345C4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E791780"/>
    <w:multiLevelType w:val="multilevel"/>
    <w:tmpl w:val="B0345DC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57043011">
    <w:abstractNumId w:val="1"/>
  </w:num>
  <w:num w:numId="2" w16cid:durableId="755594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4A2"/>
    <w:rsid w:val="001354A2"/>
    <w:rsid w:val="00815B29"/>
    <w:rsid w:val="0098101E"/>
    <w:rsid w:val="00A16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52452"/>
  <w15:docId w15:val="{960B03E3-A323-434B-8E63-91FCD8355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172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Mohammad Ahsan Hummayoun</cp:lastModifiedBy>
  <cp:revision>2</cp:revision>
  <dcterms:created xsi:type="dcterms:W3CDTF">2025-08-29T08:09:00Z</dcterms:created>
  <dcterms:modified xsi:type="dcterms:W3CDTF">2025-08-29T08:09:00Z</dcterms:modified>
</cp:coreProperties>
</file>