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2102E" w:rsidRDefault="0062102E">
      <w:pPr>
        <w:rPr>
          <w:rFonts w:ascii="Playfair Display" w:eastAsia="Playfair Display" w:hAnsi="Playfair Display" w:cs="Playfair Display"/>
          <w:b/>
          <w:sz w:val="100"/>
          <w:szCs w:val="100"/>
        </w:rPr>
      </w:pPr>
    </w:p>
    <w:p w14:paraId="00000002" w14:textId="77777777" w:rsidR="0062102E" w:rsidRDefault="00000000">
      <w:pPr>
        <w:jc w:val="center"/>
        <w:rPr>
          <w:rFonts w:ascii="Playfair Display" w:eastAsia="Playfair Display" w:hAnsi="Playfair Display" w:cs="Playfair Display"/>
          <w:b/>
          <w:sz w:val="100"/>
          <w:szCs w:val="100"/>
        </w:rPr>
      </w:pPr>
      <w:r>
        <w:rPr>
          <w:rFonts w:ascii="Playfair Display" w:eastAsia="Playfair Display" w:hAnsi="Playfair Display" w:cs="Playfair Display"/>
          <w:b/>
          <w:sz w:val="100"/>
          <w:szCs w:val="100"/>
        </w:rPr>
        <w:t>Mitigation and Containment Playbook</w:t>
      </w:r>
    </w:p>
    <w:p w14:paraId="00000003" w14:textId="77777777" w:rsidR="0062102E" w:rsidRDefault="0062102E"/>
    <w:p w14:paraId="00000004" w14:textId="77777777" w:rsidR="0062102E" w:rsidRDefault="00000000">
      <w:pPr>
        <w:pStyle w:val="Subtitle"/>
        <w:jc w:val="center"/>
        <w:rPr>
          <w:i/>
        </w:rPr>
      </w:pPr>
      <w:bookmarkStart w:id="0" w:name="_7g38pivu1bnu" w:colFirst="0" w:colLast="0"/>
      <w:bookmarkEnd w:id="0"/>
      <w:r>
        <w:rPr>
          <w:i/>
        </w:rPr>
        <w:t>A directive document specifying the standard operating procedures for the containment of prompt injections</w:t>
      </w:r>
    </w:p>
    <w:p w14:paraId="00000005" w14:textId="77777777" w:rsidR="0062102E" w:rsidRDefault="0062102E"/>
    <w:p w14:paraId="00000006" w14:textId="77777777" w:rsidR="0062102E" w:rsidRDefault="0062102E"/>
    <w:p w14:paraId="00000007" w14:textId="77777777" w:rsidR="0062102E" w:rsidRDefault="0062102E"/>
    <w:p w14:paraId="00000008" w14:textId="77777777" w:rsidR="0062102E" w:rsidRDefault="0062102E"/>
    <w:p w14:paraId="00000009" w14:textId="77777777" w:rsidR="0062102E" w:rsidRDefault="0062102E"/>
    <w:p w14:paraId="0000000A" w14:textId="77777777" w:rsidR="0062102E" w:rsidRDefault="0062102E"/>
    <w:p w14:paraId="0000000B" w14:textId="77777777" w:rsidR="0062102E" w:rsidRDefault="0062102E"/>
    <w:p w14:paraId="0000000C" w14:textId="77777777" w:rsidR="0062102E" w:rsidRDefault="0062102E"/>
    <w:p w14:paraId="0000000D" w14:textId="77777777" w:rsidR="0062102E" w:rsidRDefault="0062102E"/>
    <w:p w14:paraId="0000000E" w14:textId="77777777" w:rsidR="0062102E" w:rsidRDefault="0062102E"/>
    <w:p w14:paraId="0000000F" w14:textId="77777777" w:rsidR="0062102E" w:rsidRDefault="0062102E"/>
    <w:p w14:paraId="00000010" w14:textId="77777777" w:rsidR="0062102E" w:rsidRDefault="0062102E"/>
    <w:p w14:paraId="00000011" w14:textId="77777777" w:rsidR="0062102E" w:rsidRDefault="0062102E"/>
    <w:p w14:paraId="00000012" w14:textId="77777777" w:rsidR="0062102E" w:rsidRDefault="0062102E"/>
    <w:p w14:paraId="00000013" w14:textId="77777777" w:rsidR="0062102E" w:rsidRDefault="0062102E"/>
    <w:p w14:paraId="00000014" w14:textId="77777777" w:rsidR="0062102E" w:rsidRDefault="0062102E"/>
    <w:p w14:paraId="00000015" w14:textId="77777777" w:rsidR="0062102E" w:rsidRDefault="0062102E"/>
    <w:p w14:paraId="00000017" w14:textId="77777777" w:rsidR="0062102E" w:rsidRDefault="00000000">
      <w:pPr>
        <w:pStyle w:val="Heading1"/>
      </w:pPr>
      <w:bookmarkStart w:id="1" w:name="_yjp8n7i6fjuo" w:colFirst="0" w:colLast="0"/>
      <w:bookmarkEnd w:id="1"/>
      <w:r>
        <w:lastRenderedPageBreak/>
        <w:t>Purpose</w:t>
      </w:r>
    </w:p>
    <w:p w14:paraId="00000018" w14:textId="77777777" w:rsidR="0062102E" w:rsidRDefault="00000000">
      <w:r>
        <w:t>To establish a standardized, step-by-step playbook for mitigating and containing prompt injection and LLM abuse incidents. The playbook ensures that once an attack is detected, it is neutralized quickly, impact is minimized, and recovery is initiated effectively.</w:t>
      </w:r>
    </w:p>
    <w:p w14:paraId="00000019" w14:textId="77777777" w:rsidR="0062102E" w:rsidRDefault="0062102E"/>
    <w:p w14:paraId="0000001A" w14:textId="77777777" w:rsidR="0062102E" w:rsidRDefault="00000000">
      <w:pPr>
        <w:rPr>
          <w:b/>
          <w:u w:val="single"/>
        </w:rPr>
      </w:pPr>
      <w:r>
        <w:rPr>
          <w:b/>
          <w:u w:val="single"/>
        </w:rPr>
        <w:t>Note: This playbook is the subsequent version of the ‘Prompt Injection Detection SOP’.</w:t>
      </w:r>
    </w:p>
    <w:p w14:paraId="0000001B" w14:textId="77777777" w:rsidR="0062102E" w:rsidRDefault="0062102E"/>
    <w:p w14:paraId="0000001C" w14:textId="77777777" w:rsidR="0062102E" w:rsidRDefault="00000000">
      <w:pPr>
        <w:pStyle w:val="Heading1"/>
      </w:pPr>
      <w:bookmarkStart w:id="2" w:name="_a2ets4d0spju" w:colFirst="0" w:colLast="0"/>
      <w:bookmarkEnd w:id="2"/>
      <w:r>
        <w:t>Scope</w:t>
      </w:r>
    </w:p>
    <w:p w14:paraId="0000001D" w14:textId="77777777" w:rsidR="0062102E" w:rsidRDefault="00000000">
      <w:pPr>
        <w:numPr>
          <w:ilvl w:val="0"/>
          <w:numId w:val="6"/>
        </w:numPr>
      </w:pPr>
      <w:r>
        <w:t>Applies to all generative AI applications across the organization.</w:t>
      </w:r>
    </w:p>
    <w:p w14:paraId="0000001E" w14:textId="77777777" w:rsidR="0062102E" w:rsidRDefault="00000000">
      <w:pPr>
        <w:numPr>
          <w:ilvl w:val="0"/>
          <w:numId w:val="6"/>
        </w:numPr>
      </w:pPr>
      <w:r>
        <w:t xml:space="preserve">Covers both </w:t>
      </w:r>
      <w:r>
        <w:rPr>
          <w:b/>
        </w:rPr>
        <w:t>prompt injection</w:t>
      </w:r>
      <w:r>
        <w:t xml:space="preserve"> (direct/indirect/jailbreaks) and </w:t>
      </w:r>
      <w:r>
        <w:rPr>
          <w:b/>
        </w:rPr>
        <w:t>abuse cases</w:t>
      </w:r>
      <w:r>
        <w:t xml:space="preserve"> (spam, data exfiltration, malicious automation).</w:t>
      </w:r>
    </w:p>
    <w:p w14:paraId="0000001F" w14:textId="77777777" w:rsidR="0062102E" w:rsidRDefault="00000000">
      <w:pPr>
        <w:numPr>
          <w:ilvl w:val="0"/>
          <w:numId w:val="6"/>
        </w:numPr>
      </w:pPr>
      <w:r>
        <w:t>Applies to AI GRC, SOC, ML Ops, and relevant business units.</w:t>
      </w:r>
    </w:p>
    <w:p w14:paraId="00000020" w14:textId="77777777" w:rsidR="0062102E" w:rsidRDefault="0062102E"/>
    <w:p w14:paraId="00000021" w14:textId="77777777" w:rsidR="0062102E" w:rsidRDefault="00000000">
      <w:pPr>
        <w:pStyle w:val="Heading1"/>
      </w:pPr>
      <w:bookmarkStart w:id="3" w:name="_asqx73j4quzw" w:colFirst="0" w:colLast="0"/>
      <w:bookmarkEnd w:id="3"/>
      <w:r>
        <w:t>Activation Criteria</w:t>
      </w:r>
    </w:p>
    <w:p w14:paraId="00000022" w14:textId="77777777" w:rsidR="0062102E" w:rsidRDefault="00000000">
      <w:pPr>
        <w:spacing w:before="240" w:after="240"/>
      </w:pPr>
      <w:r>
        <w:t>This playbook is activated when:</w:t>
      </w:r>
    </w:p>
    <w:p w14:paraId="00000023" w14:textId="77777777" w:rsidR="0062102E" w:rsidRDefault="00000000">
      <w:pPr>
        <w:numPr>
          <w:ilvl w:val="0"/>
          <w:numId w:val="4"/>
        </w:numPr>
        <w:spacing w:before="240"/>
      </w:pPr>
      <w:r>
        <w:t xml:space="preserve">An input/output is flagged as </w:t>
      </w:r>
      <w:r>
        <w:rPr>
          <w:b/>
        </w:rPr>
        <w:t>High Risk</w:t>
      </w:r>
      <w:r>
        <w:t xml:space="preserve"> by the detection system.</w:t>
      </w:r>
      <w:r>
        <w:br/>
      </w:r>
    </w:p>
    <w:p w14:paraId="00000024" w14:textId="77777777" w:rsidR="0062102E" w:rsidRDefault="00000000">
      <w:pPr>
        <w:numPr>
          <w:ilvl w:val="0"/>
          <w:numId w:val="4"/>
        </w:numPr>
      </w:pPr>
      <w:r>
        <w:t>Evidence of sensitive data leakage or system prompt exposure is found.</w:t>
      </w:r>
      <w:r>
        <w:br/>
      </w:r>
    </w:p>
    <w:p w14:paraId="00000025" w14:textId="77777777" w:rsidR="0062102E" w:rsidRDefault="00000000">
      <w:pPr>
        <w:numPr>
          <w:ilvl w:val="0"/>
          <w:numId w:val="4"/>
        </w:numPr>
      </w:pPr>
      <w:r>
        <w:rPr>
          <w:rFonts w:ascii="Arial Unicode MS" w:eastAsia="Arial Unicode MS" w:hAnsi="Arial Unicode MS" w:cs="Arial Unicode MS"/>
        </w:rPr>
        <w:t>Multiple malicious attempts (≥3 within 30 min) are logged from the same source.</w:t>
      </w:r>
      <w:r>
        <w:rPr>
          <w:rFonts w:ascii="Arial Unicode MS" w:eastAsia="Arial Unicode MS" w:hAnsi="Arial Unicode MS" w:cs="Arial Unicode MS"/>
        </w:rPr>
        <w:br/>
      </w:r>
    </w:p>
    <w:p w14:paraId="00000026" w14:textId="77777777" w:rsidR="0062102E" w:rsidRDefault="00000000">
      <w:pPr>
        <w:numPr>
          <w:ilvl w:val="0"/>
          <w:numId w:val="4"/>
        </w:numPr>
        <w:spacing w:after="240"/>
      </w:pPr>
      <w:r>
        <w:t>InfoSec or AI GRC escalates a confirmed injection/abuse incident.</w:t>
      </w:r>
    </w:p>
    <w:p w14:paraId="00000027" w14:textId="77777777" w:rsidR="0062102E" w:rsidRDefault="0062102E"/>
    <w:p w14:paraId="00000028" w14:textId="77777777" w:rsidR="0062102E" w:rsidRDefault="0062102E"/>
    <w:p w14:paraId="00000029" w14:textId="77777777" w:rsidR="0062102E" w:rsidRDefault="0062102E"/>
    <w:p w14:paraId="0000002A" w14:textId="77777777" w:rsidR="0062102E" w:rsidRDefault="0062102E"/>
    <w:p w14:paraId="0000002B" w14:textId="77777777" w:rsidR="0062102E" w:rsidRDefault="0062102E"/>
    <w:p w14:paraId="0000002C" w14:textId="77777777" w:rsidR="0062102E" w:rsidRDefault="0062102E"/>
    <w:p w14:paraId="0000002D" w14:textId="77777777" w:rsidR="0062102E" w:rsidRDefault="0062102E"/>
    <w:p w14:paraId="0000002E" w14:textId="77777777" w:rsidR="0062102E" w:rsidRDefault="0062102E"/>
    <w:p w14:paraId="0000002F" w14:textId="77777777" w:rsidR="0062102E" w:rsidRDefault="0062102E"/>
    <w:p w14:paraId="00000030" w14:textId="77777777" w:rsidR="0062102E" w:rsidRDefault="0062102E"/>
    <w:p w14:paraId="00000031" w14:textId="77777777" w:rsidR="0062102E" w:rsidRDefault="0062102E"/>
    <w:p w14:paraId="00000032" w14:textId="77777777" w:rsidR="0062102E" w:rsidRDefault="0062102E"/>
    <w:p w14:paraId="00000033" w14:textId="77777777" w:rsidR="0062102E" w:rsidRDefault="0062102E"/>
    <w:p w14:paraId="00000034" w14:textId="77777777" w:rsidR="0062102E" w:rsidRDefault="0062102E"/>
    <w:p w14:paraId="00000035" w14:textId="77777777" w:rsidR="0062102E" w:rsidRDefault="00000000">
      <w:pPr>
        <w:pStyle w:val="Heading1"/>
      </w:pPr>
      <w:bookmarkStart w:id="4" w:name="_7cvta1hjzke3" w:colFirst="0" w:colLast="0"/>
      <w:bookmarkEnd w:id="4"/>
      <w:r>
        <w:lastRenderedPageBreak/>
        <w:t>Mitigation Actions</w:t>
      </w:r>
    </w:p>
    <w:p w14:paraId="00000036" w14:textId="77777777" w:rsidR="0062102E" w:rsidRDefault="00000000">
      <w:pPr>
        <w:spacing w:before="240" w:after="240"/>
        <w:rPr>
          <w:b/>
        </w:rPr>
      </w:pPr>
      <w:r>
        <w:rPr>
          <w:b/>
        </w:rPr>
        <w:t>Step 1: Quarantine &amp; Block</w:t>
      </w:r>
    </w:p>
    <w:p w14:paraId="00000037" w14:textId="77777777" w:rsidR="0062102E" w:rsidRDefault="00000000">
      <w:pPr>
        <w:numPr>
          <w:ilvl w:val="0"/>
          <w:numId w:val="7"/>
        </w:numPr>
        <w:spacing w:before="240"/>
      </w:pPr>
      <w:r>
        <w:t>Immediately block the malicious request(s).</w:t>
      </w:r>
      <w:r>
        <w:br/>
      </w:r>
    </w:p>
    <w:p w14:paraId="00000038" w14:textId="77777777" w:rsidR="0062102E" w:rsidRDefault="00000000">
      <w:pPr>
        <w:numPr>
          <w:ilvl w:val="0"/>
          <w:numId w:val="7"/>
        </w:numPr>
      </w:pPr>
      <w:r>
        <w:t>Quarantine logs, user sessions, and associated data for forensic analysis.</w:t>
      </w:r>
      <w:r>
        <w:br/>
      </w:r>
    </w:p>
    <w:p w14:paraId="00000039" w14:textId="77777777" w:rsidR="0062102E" w:rsidRDefault="00000000">
      <w:pPr>
        <w:numPr>
          <w:ilvl w:val="0"/>
          <w:numId w:val="7"/>
        </w:numPr>
        <w:spacing w:after="240"/>
      </w:pPr>
      <w:r>
        <w:t>If indirect (e.g., injected document), isolate the source file or integration.</w:t>
      </w:r>
      <w:r>
        <w:br/>
      </w:r>
    </w:p>
    <w:p w14:paraId="0000003A" w14:textId="77777777" w:rsidR="0062102E" w:rsidRDefault="00000000">
      <w:pPr>
        <w:spacing w:before="240" w:after="240"/>
        <w:rPr>
          <w:b/>
        </w:rPr>
      </w:pPr>
      <w:r>
        <w:rPr>
          <w:b/>
        </w:rPr>
        <w:t>Step 2: Contain User / Endpoint</w:t>
      </w:r>
    </w:p>
    <w:p w14:paraId="0000003B" w14:textId="77777777" w:rsidR="0062102E" w:rsidRDefault="00000000">
      <w:pPr>
        <w:numPr>
          <w:ilvl w:val="0"/>
          <w:numId w:val="2"/>
        </w:numPr>
        <w:spacing w:before="240"/>
      </w:pPr>
      <w:r>
        <w:t>Temporarily suspend suspicious user accounts or API keys.</w:t>
      </w:r>
      <w:r>
        <w:br/>
      </w:r>
    </w:p>
    <w:p w14:paraId="0000003C" w14:textId="77777777" w:rsidR="0062102E" w:rsidRDefault="00000000">
      <w:pPr>
        <w:numPr>
          <w:ilvl w:val="0"/>
          <w:numId w:val="2"/>
        </w:numPr>
      </w:pPr>
      <w:r>
        <w:t>Geo/IP block if repeated abuse from a single location.</w:t>
      </w:r>
      <w:r>
        <w:br/>
      </w:r>
    </w:p>
    <w:p w14:paraId="0000003D" w14:textId="77777777" w:rsidR="0062102E" w:rsidRDefault="00000000">
      <w:pPr>
        <w:numPr>
          <w:ilvl w:val="0"/>
          <w:numId w:val="2"/>
        </w:numPr>
        <w:spacing w:after="240"/>
      </w:pPr>
      <w:r>
        <w:t>Disconnect downstream integrations if risk of cascade (e.g., LLM auto-writing into CRM/ERP).</w:t>
      </w:r>
      <w:r>
        <w:br/>
      </w:r>
    </w:p>
    <w:p w14:paraId="0000003E" w14:textId="77777777" w:rsidR="0062102E" w:rsidRDefault="00000000">
      <w:pPr>
        <w:spacing w:before="240" w:after="240"/>
        <w:rPr>
          <w:b/>
        </w:rPr>
      </w:pPr>
      <w:r>
        <w:rPr>
          <w:b/>
        </w:rPr>
        <w:t>Step 3: Protect LLM Environment</w:t>
      </w:r>
    </w:p>
    <w:p w14:paraId="0000003F" w14:textId="77777777" w:rsidR="0062102E" w:rsidRDefault="00000000">
      <w:pPr>
        <w:numPr>
          <w:ilvl w:val="0"/>
          <w:numId w:val="8"/>
        </w:numPr>
        <w:spacing w:before="240"/>
      </w:pPr>
      <w:r>
        <w:t>Reset context window / session to prevent persistence.</w:t>
      </w:r>
      <w:r>
        <w:br/>
      </w:r>
    </w:p>
    <w:p w14:paraId="00000040" w14:textId="77777777" w:rsidR="0062102E" w:rsidRDefault="00000000">
      <w:pPr>
        <w:numPr>
          <w:ilvl w:val="0"/>
          <w:numId w:val="8"/>
        </w:numPr>
      </w:pPr>
      <w:r>
        <w:t>Revert to a clean system prompt baseline.</w:t>
      </w:r>
      <w:r>
        <w:br/>
      </w:r>
    </w:p>
    <w:p w14:paraId="00000041" w14:textId="77777777" w:rsidR="0062102E" w:rsidRDefault="00000000">
      <w:pPr>
        <w:numPr>
          <w:ilvl w:val="0"/>
          <w:numId w:val="8"/>
        </w:numPr>
        <w:spacing w:after="240"/>
      </w:pPr>
      <w:r>
        <w:t>Temporarily restrict high-risk functionality (e.g., disabling plugins that can fetch external data).</w:t>
      </w:r>
    </w:p>
    <w:p w14:paraId="00000042" w14:textId="77777777" w:rsidR="0062102E" w:rsidRDefault="0062102E"/>
    <w:p w14:paraId="00000043" w14:textId="77777777" w:rsidR="0062102E" w:rsidRDefault="00000000">
      <w:pPr>
        <w:pStyle w:val="Heading1"/>
      </w:pPr>
      <w:bookmarkStart w:id="5" w:name="_ob3ovhrv5dda" w:colFirst="0" w:colLast="0"/>
      <w:bookmarkEnd w:id="5"/>
      <w:r>
        <w:t>Escalation Path</w:t>
      </w:r>
    </w:p>
    <w:p w14:paraId="00000044" w14:textId="77777777" w:rsidR="0062102E" w:rsidRDefault="00000000">
      <w:r>
        <w:rPr>
          <w:b/>
        </w:rPr>
        <w:t>Low Severity (attempt, no leakage)</w:t>
      </w:r>
      <w:r>
        <w:t>:</w:t>
      </w:r>
    </w:p>
    <w:p w14:paraId="00000045" w14:textId="77777777" w:rsidR="0062102E" w:rsidRDefault="00000000">
      <w:r>
        <w:t>AI GRC reviews &amp; updates filters.</w:t>
      </w:r>
      <w:r>
        <w:br/>
      </w:r>
    </w:p>
    <w:p w14:paraId="00000046" w14:textId="77777777" w:rsidR="0062102E" w:rsidRDefault="00000000">
      <w:r>
        <w:rPr>
          <w:b/>
        </w:rPr>
        <w:t>Medium Severity (attempt, blocked but persistent)</w:t>
      </w:r>
      <w:r>
        <w:t>:</w:t>
      </w:r>
    </w:p>
    <w:p w14:paraId="00000047" w14:textId="77777777" w:rsidR="0062102E" w:rsidRDefault="00000000">
      <w:r>
        <w:t>InfoSec &amp; ML Ops coordinate, enhance filters, notify AI Governance Committee.</w:t>
      </w:r>
      <w:r>
        <w:br/>
      </w:r>
    </w:p>
    <w:p w14:paraId="00000048" w14:textId="77777777" w:rsidR="0062102E" w:rsidRDefault="0062102E"/>
    <w:p w14:paraId="00000049" w14:textId="77777777" w:rsidR="0062102E" w:rsidRDefault="0062102E"/>
    <w:p w14:paraId="0000004A" w14:textId="77777777" w:rsidR="0062102E" w:rsidRDefault="0062102E"/>
    <w:p w14:paraId="0000004B" w14:textId="77777777" w:rsidR="0062102E" w:rsidRDefault="0062102E"/>
    <w:p w14:paraId="0000004C" w14:textId="77777777" w:rsidR="0062102E" w:rsidRDefault="00000000">
      <w:r>
        <w:rPr>
          <w:b/>
        </w:rPr>
        <w:lastRenderedPageBreak/>
        <w:t>High Severity (leakage/system compromise)</w:t>
      </w:r>
      <w:r>
        <w:t>:</w:t>
      </w:r>
    </w:p>
    <w:p w14:paraId="0000004D" w14:textId="77777777" w:rsidR="0062102E" w:rsidRDefault="00000000">
      <w:pPr>
        <w:numPr>
          <w:ilvl w:val="0"/>
          <w:numId w:val="5"/>
        </w:numPr>
        <w:spacing w:before="240"/>
      </w:pPr>
      <w:r>
        <w:t>Immediate SOC escalation.</w:t>
      </w:r>
      <w:r>
        <w:br/>
      </w:r>
    </w:p>
    <w:p w14:paraId="0000004E" w14:textId="77777777" w:rsidR="0062102E" w:rsidRDefault="00000000">
      <w:pPr>
        <w:numPr>
          <w:ilvl w:val="0"/>
          <w:numId w:val="5"/>
        </w:numPr>
      </w:pPr>
      <w:r>
        <w:t>Legal/Compliance notified.</w:t>
      </w:r>
      <w:r>
        <w:br/>
      </w:r>
    </w:p>
    <w:p w14:paraId="0000004F" w14:textId="77777777" w:rsidR="0062102E" w:rsidRDefault="00000000">
      <w:pPr>
        <w:numPr>
          <w:ilvl w:val="0"/>
          <w:numId w:val="5"/>
        </w:numPr>
      </w:pPr>
      <w:r>
        <w:t>AI Governance Committee convened.</w:t>
      </w:r>
      <w:r>
        <w:br/>
      </w:r>
    </w:p>
    <w:p w14:paraId="00000050" w14:textId="77777777" w:rsidR="0062102E" w:rsidRDefault="00000000">
      <w:pPr>
        <w:numPr>
          <w:ilvl w:val="0"/>
          <w:numId w:val="5"/>
        </w:numPr>
        <w:spacing w:after="240"/>
      </w:pPr>
      <w:r>
        <w:t>Incident reported to regulators if required.</w:t>
      </w:r>
    </w:p>
    <w:p w14:paraId="00000051" w14:textId="77777777" w:rsidR="0062102E" w:rsidRDefault="0062102E">
      <w:pPr>
        <w:spacing w:before="240" w:after="240"/>
      </w:pPr>
    </w:p>
    <w:p w14:paraId="00000052" w14:textId="77777777" w:rsidR="0062102E" w:rsidRDefault="00000000">
      <w:pPr>
        <w:pStyle w:val="Heading1"/>
      </w:pPr>
      <w:bookmarkStart w:id="6" w:name="_qpps4655vbuo" w:colFirst="0" w:colLast="0"/>
      <w:bookmarkEnd w:id="6"/>
      <w:r>
        <w:t>Recovery and Remediation</w:t>
      </w:r>
    </w:p>
    <w:p w14:paraId="00000053" w14:textId="77777777" w:rsidR="0062102E" w:rsidRDefault="00000000">
      <w:pPr>
        <w:numPr>
          <w:ilvl w:val="0"/>
          <w:numId w:val="9"/>
        </w:numPr>
      </w:pPr>
      <w:r>
        <w:t>Patch vulnerabilities in prompt templates or connectors.</w:t>
      </w:r>
    </w:p>
    <w:p w14:paraId="00000054" w14:textId="77777777" w:rsidR="0062102E" w:rsidRDefault="00000000">
      <w:pPr>
        <w:numPr>
          <w:ilvl w:val="0"/>
          <w:numId w:val="9"/>
        </w:numPr>
      </w:pPr>
      <w:r>
        <w:t>Update sanitization filters and retrain classifiers with new attack signatures.</w:t>
      </w:r>
    </w:p>
    <w:p w14:paraId="00000055" w14:textId="77777777" w:rsidR="0062102E" w:rsidRDefault="00000000">
      <w:pPr>
        <w:numPr>
          <w:ilvl w:val="0"/>
          <w:numId w:val="9"/>
        </w:numPr>
      </w:pPr>
      <w:r>
        <w:t>Conduct post-incident review and root cause analysis.</w:t>
      </w:r>
    </w:p>
    <w:p w14:paraId="00000056" w14:textId="77777777" w:rsidR="0062102E" w:rsidRDefault="00000000">
      <w:pPr>
        <w:numPr>
          <w:ilvl w:val="0"/>
          <w:numId w:val="9"/>
        </w:numPr>
      </w:pPr>
      <w:r>
        <w:t>Restore normal LLM service after validation by AI GRC + SOC.</w:t>
      </w:r>
    </w:p>
    <w:p w14:paraId="00000057" w14:textId="77777777" w:rsidR="0062102E" w:rsidRDefault="0062102E"/>
    <w:p w14:paraId="00000058" w14:textId="77777777" w:rsidR="0062102E" w:rsidRDefault="00000000">
      <w:pPr>
        <w:pStyle w:val="Heading1"/>
      </w:pPr>
      <w:bookmarkStart w:id="7" w:name="_wnh2wvivtd06" w:colFirst="0" w:colLast="0"/>
      <w:bookmarkEnd w:id="7"/>
      <w:r>
        <w:t>Preventive Hardening</w:t>
      </w:r>
    </w:p>
    <w:p w14:paraId="00000059" w14:textId="77777777" w:rsidR="0062102E" w:rsidRDefault="00000000">
      <w:pPr>
        <w:numPr>
          <w:ilvl w:val="0"/>
          <w:numId w:val="1"/>
        </w:numPr>
      </w:pPr>
      <w:r>
        <w:t>Add new detection rules for observed attack vectors.</w:t>
      </w:r>
    </w:p>
    <w:p w14:paraId="0000005A" w14:textId="77777777" w:rsidR="0062102E" w:rsidRDefault="00000000">
      <w:pPr>
        <w:numPr>
          <w:ilvl w:val="0"/>
          <w:numId w:val="1"/>
        </w:numPr>
      </w:pPr>
      <w:r>
        <w:t xml:space="preserve">Update </w:t>
      </w:r>
      <w:r>
        <w:rPr>
          <w:b/>
        </w:rPr>
        <w:t>Guardrails / Rebuff / LangKit</w:t>
      </w:r>
      <w:r>
        <w:t xml:space="preserve"> configs.</w:t>
      </w:r>
    </w:p>
    <w:p w14:paraId="0000005B" w14:textId="77777777" w:rsidR="0062102E" w:rsidRDefault="00000000">
      <w:pPr>
        <w:numPr>
          <w:ilvl w:val="0"/>
          <w:numId w:val="1"/>
        </w:numPr>
      </w:pPr>
      <w:r>
        <w:t>Increase human-in-the-loop thresholds for high-value workflows.</w:t>
      </w:r>
    </w:p>
    <w:p w14:paraId="0000005C" w14:textId="77777777" w:rsidR="0062102E" w:rsidRDefault="00000000">
      <w:pPr>
        <w:numPr>
          <w:ilvl w:val="0"/>
          <w:numId w:val="1"/>
        </w:numPr>
      </w:pPr>
      <w:r>
        <w:t xml:space="preserve">Include new attack patterns in </w:t>
      </w:r>
      <w:r>
        <w:rPr>
          <w:b/>
        </w:rPr>
        <w:t>Red Team scenarios</w:t>
      </w:r>
      <w:r>
        <w:t>.</w:t>
      </w:r>
    </w:p>
    <w:p w14:paraId="0000005D" w14:textId="77777777" w:rsidR="0062102E" w:rsidRDefault="0062102E"/>
    <w:p w14:paraId="0000005E" w14:textId="77777777" w:rsidR="0062102E" w:rsidRDefault="0062102E"/>
    <w:p w14:paraId="0000005F" w14:textId="77777777" w:rsidR="0062102E" w:rsidRDefault="00000000">
      <w:pPr>
        <w:pStyle w:val="Heading1"/>
      </w:pPr>
      <w:bookmarkStart w:id="8" w:name="_4nqb2arncmi" w:colFirst="0" w:colLast="0"/>
      <w:bookmarkEnd w:id="8"/>
      <w:r>
        <w:t>Documentation and Reporting</w:t>
      </w:r>
    </w:p>
    <w:p w14:paraId="00000060" w14:textId="77777777" w:rsidR="0062102E" w:rsidRDefault="00000000">
      <w:pPr>
        <w:numPr>
          <w:ilvl w:val="0"/>
          <w:numId w:val="3"/>
        </w:numPr>
      </w:pPr>
      <w:r>
        <w:t xml:space="preserve">Record relevant incident details in </w:t>
      </w:r>
      <w:r>
        <w:rPr>
          <w:b/>
        </w:rPr>
        <w:t>AI Risk Register</w:t>
      </w:r>
      <w:r>
        <w:t xml:space="preserve"> (name, description, controls).</w:t>
      </w:r>
    </w:p>
    <w:p w14:paraId="00000061" w14:textId="77777777" w:rsidR="0062102E" w:rsidRDefault="00000000">
      <w:pPr>
        <w:numPr>
          <w:ilvl w:val="0"/>
          <w:numId w:val="3"/>
        </w:numPr>
      </w:pPr>
      <w:r>
        <w:t>Update AI Risk Dashboard with containment metrics.</w:t>
      </w:r>
    </w:p>
    <w:p w14:paraId="00000062" w14:textId="77777777" w:rsidR="0062102E" w:rsidRDefault="00000000">
      <w:pPr>
        <w:numPr>
          <w:ilvl w:val="0"/>
          <w:numId w:val="3"/>
        </w:numPr>
      </w:pPr>
      <w:r>
        <w:t>Report outcomes to the AI Governance Committee during monthly/quarterly reviews.</w:t>
      </w:r>
    </w:p>
    <w:p w14:paraId="00000063" w14:textId="77777777" w:rsidR="0062102E" w:rsidRDefault="0062102E"/>
    <w:p w14:paraId="00000064" w14:textId="77777777" w:rsidR="0062102E" w:rsidRDefault="0062102E"/>
    <w:p w14:paraId="00000065" w14:textId="77777777" w:rsidR="0062102E" w:rsidRDefault="0062102E"/>
    <w:p w14:paraId="00000066" w14:textId="77777777" w:rsidR="0062102E" w:rsidRDefault="0062102E"/>
    <w:p w14:paraId="00000067" w14:textId="77777777" w:rsidR="0062102E" w:rsidRDefault="0062102E"/>
    <w:p w14:paraId="00000068" w14:textId="77777777" w:rsidR="0062102E" w:rsidRDefault="0062102E"/>
    <w:p w14:paraId="00000069" w14:textId="77777777" w:rsidR="0062102E" w:rsidRDefault="0062102E"/>
    <w:p w14:paraId="0000006A" w14:textId="77777777" w:rsidR="0062102E" w:rsidRDefault="0062102E"/>
    <w:p w14:paraId="0000006B" w14:textId="77777777" w:rsidR="0062102E" w:rsidRDefault="00000000">
      <w:pPr>
        <w:jc w:val="center"/>
        <w:rPr>
          <w:b/>
        </w:rPr>
      </w:pPr>
      <w:r>
        <w:rPr>
          <w:b/>
        </w:rPr>
        <w:t>END</w:t>
      </w:r>
    </w:p>
    <w:sectPr w:rsidR="006210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119FB559-F2F1-49F3-8027-53E89BD93772}"/>
    <w:embedBold r:id="rId2" w:fontKey="{6596AAD7-B671-4111-9DAC-B969F603028F}"/>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5DD6E15F-6EFD-4E81-8037-2AC473E80BDF}"/>
  </w:font>
  <w:font w:name="Cambria">
    <w:panose1 w:val="02040503050406030204"/>
    <w:charset w:val="00"/>
    <w:family w:val="roman"/>
    <w:pitch w:val="variable"/>
    <w:sig w:usb0="E00006FF" w:usb1="420024FF" w:usb2="02000000" w:usb3="00000000" w:csb0="0000019F" w:csb1="00000000"/>
    <w:embedRegular r:id="rId4" w:fontKey="{5A1F102C-F20E-4323-BBC3-36AD6B9946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A3E6B"/>
    <w:multiLevelType w:val="multilevel"/>
    <w:tmpl w:val="A36A9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0A30D9"/>
    <w:multiLevelType w:val="multilevel"/>
    <w:tmpl w:val="62EC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E21C97"/>
    <w:multiLevelType w:val="multilevel"/>
    <w:tmpl w:val="EB84E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1B780E"/>
    <w:multiLevelType w:val="multilevel"/>
    <w:tmpl w:val="22209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14208D"/>
    <w:multiLevelType w:val="multilevel"/>
    <w:tmpl w:val="0E0A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6034CB"/>
    <w:multiLevelType w:val="multilevel"/>
    <w:tmpl w:val="2EB42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007CBE"/>
    <w:multiLevelType w:val="multilevel"/>
    <w:tmpl w:val="B2F87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E90EC8"/>
    <w:multiLevelType w:val="multilevel"/>
    <w:tmpl w:val="60C86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AA2D54"/>
    <w:multiLevelType w:val="multilevel"/>
    <w:tmpl w:val="6B1CB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18336641">
    <w:abstractNumId w:val="7"/>
  </w:num>
  <w:num w:numId="2" w16cid:durableId="69622665">
    <w:abstractNumId w:val="6"/>
  </w:num>
  <w:num w:numId="3" w16cid:durableId="452097641">
    <w:abstractNumId w:val="5"/>
  </w:num>
  <w:num w:numId="4" w16cid:durableId="1488983930">
    <w:abstractNumId w:val="3"/>
  </w:num>
  <w:num w:numId="5" w16cid:durableId="1182891418">
    <w:abstractNumId w:val="8"/>
  </w:num>
  <w:num w:numId="6" w16cid:durableId="1307666093">
    <w:abstractNumId w:val="2"/>
  </w:num>
  <w:num w:numId="7" w16cid:durableId="1711684658">
    <w:abstractNumId w:val="1"/>
  </w:num>
  <w:num w:numId="8" w16cid:durableId="1835299259">
    <w:abstractNumId w:val="0"/>
  </w:num>
  <w:num w:numId="9" w16cid:durableId="4897148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02E"/>
    <w:rsid w:val="0062102E"/>
    <w:rsid w:val="00750BAD"/>
    <w:rsid w:val="009613C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C0C9D"/>
  <w15:docId w15:val="{EA9E9B99-2907-4409-BD8A-83A2A54AB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451</Words>
  <Characters>2574</Characters>
  <Application>Microsoft Office Word</Application>
  <DocSecurity>0</DocSecurity>
  <Lines>21</Lines>
  <Paragraphs>6</Paragraphs>
  <ScaleCrop>false</ScaleCrop>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Ahsan Hummayoun</cp:lastModifiedBy>
  <cp:revision>2</cp:revision>
  <dcterms:created xsi:type="dcterms:W3CDTF">2025-08-29T08:23:00Z</dcterms:created>
  <dcterms:modified xsi:type="dcterms:W3CDTF">2025-08-29T08:23:00Z</dcterms:modified>
</cp:coreProperties>
</file>