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ad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4667FB8C" w:rsidR="004E7B2D" w:rsidRPr="00B80291" w:rsidRDefault="004B6868" w:rsidP="002F4C25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 w:rsidRPr="004B6868">
        <w:rPr>
          <w:rFonts w:ascii="Times New Roman" w:hAnsi="Times New Roman" w:cs="Times New Roman"/>
        </w:rPr>
        <w:t> :</w:t>
      </w:r>
      <w:r w:rsidR="00BE1C7F">
        <w:rPr>
          <w:rFonts w:ascii="Times New Roman" w:hAnsi="Times New Roman" w:cs="Times New Roman"/>
        </w:rPr>
        <w:t xml:space="preserve"> </w:t>
      </w:r>
      <w:hyperlink w:history="1">
        <w:r w:rsidR="001F0BF5" w:rsidRPr="00C12BD9">
          <w:rPr>
            <w:rStyle w:val="Lienhypertexte"/>
            <w:rFonts w:cstheme="minorHAnsi"/>
          </w:rPr>
          <w:t>https://&lt;location&gt;/</w:t>
        </w:r>
        <w:r w:rsidR="001F0BF5" w:rsidRPr="00C12BD9">
          <w:rPr>
            <w:rStyle w:val="Lienhypertexte"/>
            <w:rFonts w:cstheme="minorHAnsi"/>
          </w:rPr>
          <w:t>IHEInvokeImageDisplay?requestType=STUDY&amp;studyUID=1.2.250.1.213.4.5.2.1.119&amp;accessionNumber=ACN119&amp;idCDA=</w:t>
        </w:r>
        <w:r w:rsidR="00D16321" w:rsidRPr="00D16321">
          <w:rPr>
            <w:rStyle w:val="Lienhypertexte"/>
            <w:rFonts w:cstheme="minorHAnsi"/>
          </w:rPr>
          <w:t>1.2.3.4.5.6.7.8.9</w:t>
        </w:r>
      </w:hyperlink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1F0BF5"/>
    <w:rsid w:val="002F4C25"/>
    <w:rsid w:val="003244F2"/>
    <w:rsid w:val="00331E3F"/>
    <w:rsid w:val="00466484"/>
    <w:rsid w:val="004A4BC4"/>
    <w:rsid w:val="004B6868"/>
    <w:rsid w:val="004E7B2D"/>
    <w:rsid w:val="0054781D"/>
    <w:rsid w:val="00592234"/>
    <w:rsid w:val="009703CA"/>
    <w:rsid w:val="00AC14B1"/>
    <w:rsid w:val="00B75A49"/>
    <w:rsid w:val="00B80291"/>
    <w:rsid w:val="00BE1C7F"/>
    <w:rsid w:val="00C156C3"/>
    <w:rsid w:val="00C61833"/>
    <w:rsid w:val="00D16321"/>
    <w:rsid w:val="00D4641C"/>
    <w:rsid w:val="00EA6A9D"/>
    <w:rsid w:val="00FA2C9E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02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Antoine LEGRAND</cp:lastModifiedBy>
  <cp:revision>2</cp:revision>
  <dcterms:created xsi:type="dcterms:W3CDTF">2024-11-13T16:58:00Z</dcterms:created>
  <dcterms:modified xsi:type="dcterms:W3CDTF">2024-11-13T16:58:00Z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