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ADAA" w14:textId="3DF96BF4" w:rsidR="00427664" w:rsidRDefault="00666546" w:rsidP="00666546">
      <w:pPr>
        <w:spacing w:line="360" w:lineRule="auto"/>
        <w:jc w:val="both"/>
        <w:rPr>
          <w:rFonts w:ascii="Georgia" w:hAnsi="Georgia"/>
          <w:b/>
          <w:bCs/>
        </w:rPr>
      </w:pPr>
      <w:r w:rsidRPr="00666546">
        <w:rPr>
          <w:rFonts w:ascii="Georgia" w:hAnsi="Georgia"/>
          <w:b/>
          <w:bCs/>
        </w:rPr>
        <w:t xml:space="preserve">Applying Explainable AI techniques using </w:t>
      </w:r>
      <w:r w:rsidR="00880D0F">
        <w:rPr>
          <w:rFonts w:ascii="Georgia" w:hAnsi="Georgia"/>
          <w:b/>
          <w:bCs/>
        </w:rPr>
        <w:t xml:space="preserve">Interpret Text </w:t>
      </w:r>
      <w:r w:rsidRPr="00666546">
        <w:rPr>
          <w:rFonts w:ascii="Georgia" w:hAnsi="Georgia"/>
          <w:b/>
          <w:bCs/>
        </w:rPr>
        <w:t>to the APP-350 Corpus</w:t>
      </w:r>
    </w:p>
    <w:p w14:paraId="7A13CBF3" w14:textId="54ED1CA0" w:rsidR="00666546" w:rsidRPr="00666546" w:rsidRDefault="00666546" w:rsidP="00666546">
      <w:pPr>
        <w:spacing w:line="360" w:lineRule="auto"/>
        <w:jc w:val="both"/>
        <w:rPr>
          <w:rFonts w:ascii="Georgia" w:hAnsi="Georgia"/>
          <w:u w:val="single"/>
        </w:rPr>
      </w:pPr>
      <w:r w:rsidRPr="00666546">
        <w:rPr>
          <w:rFonts w:ascii="Georgia" w:hAnsi="Georgia"/>
          <w:u w:val="single"/>
        </w:rPr>
        <w:t>Definitions</w:t>
      </w:r>
    </w:p>
    <w:p w14:paraId="0E0380AF" w14:textId="784AA673" w:rsidR="00666546" w:rsidRDefault="00666546" w:rsidP="00666546">
      <w:pPr>
        <w:spacing w:line="360" w:lineRule="auto"/>
        <w:jc w:val="both"/>
        <w:rPr>
          <w:rFonts w:ascii="Georgia" w:hAnsi="Georgia"/>
        </w:rPr>
      </w:pPr>
      <w:r>
        <w:rPr>
          <w:rFonts w:ascii="Georgia" w:hAnsi="Georgia"/>
        </w:rPr>
        <w:t>Explainable AI is a branch of AI that seeks to explain the predictions of machine learning models</w:t>
      </w:r>
      <w:r w:rsidR="0001321C">
        <w:rPr>
          <w:rFonts w:ascii="Georgia" w:hAnsi="Georgia"/>
        </w:rPr>
        <w:t xml:space="preserve"> through statistical explanations and visualisations.</w:t>
      </w:r>
    </w:p>
    <w:p w14:paraId="54D72672" w14:textId="77777777" w:rsidR="00666546" w:rsidRDefault="00666546" w:rsidP="00666546">
      <w:pPr>
        <w:spacing w:line="360" w:lineRule="auto"/>
        <w:jc w:val="both"/>
        <w:rPr>
          <w:rFonts w:ascii="Georgia" w:hAnsi="Georgia"/>
        </w:rPr>
      </w:pPr>
      <w:r>
        <w:rPr>
          <w:rFonts w:ascii="Georgia" w:hAnsi="Georgia"/>
        </w:rPr>
        <w:t xml:space="preserve">Natural Language Processing (NLP) is a subset of machine learning that aims to quantifiably analyse natural language. </w:t>
      </w:r>
    </w:p>
    <w:p w14:paraId="48BDBD0B" w14:textId="5D010BF1" w:rsidR="00666546" w:rsidRDefault="00880D0F" w:rsidP="00666546">
      <w:pPr>
        <w:spacing w:line="360" w:lineRule="auto"/>
        <w:jc w:val="both"/>
        <w:rPr>
          <w:rFonts w:ascii="Georgia" w:hAnsi="Georgia"/>
        </w:rPr>
      </w:pPr>
      <w:r>
        <w:rPr>
          <w:rFonts w:ascii="Georgia" w:hAnsi="Georgia"/>
        </w:rPr>
        <w:t>Interpret Text</w:t>
      </w:r>
      <w:r w:rsidR="00666546">
        <w:rPr>
          <w:rFonts w:ascii="Georgia" w:hAnsi="Georgia"/>
        </w:rPr>
        <w:t xml:space="preserve"> is a Python framework </w:t>
      </w:r>
      <w:r>
        <w:rPr>
          <w:rFonts w:ascii="Georgia" w:hAnsi="Georgia"/>
        </w:rPr>
        <w:t xml:space="preserve">developed by Microsoft </w:t>
      </w:r>
      <w:r w:rsidR="00666546">
        <w:rPr>
          <w:rFonts w:ascii="Georgia" w:hAnsi="Georgia"/>
        </w:rPr>
        <w:t>that makes it easier to interpret the predictions of NLP models.</w:t>
      </w:r>
    </w:p>
    <w:p w14:paraId="665F4B81" w14:textId="751F23D9" w:rsidR="00666546" w:rsidRDefault="00666546" w:rsidP="00666546">
      <w:pPr>
        <w:spacing w:line="360" w:lineRule="auto"/>
        <w:jc w:val="both"/>
        <w:rPr>
          <w:rFonts w:ascii="Georgia" w:hAnsi="Georgia"/>
        </w:rPr>
      </w:pPr>
      <w:r>
        <w:rPr>
          <w:rFonts w:ascii="Georgia" w:hAnsi="Georgia"/>
        </w:rPr>
        <w:t>APP-350 Corpus is a corpus of 350 Android app privacy policies annotated with privacy practices (</w:t>
      </w:r>
      <w:proofErr w:type="gramStart"/>
      <w:r>
        <w:rPr>
          <w:rFonts w:ascii="Georgia" w:hAnsi="Georgia"/>
        </w:rPr>
        <w:t>i.e.</w:t>
      </w:r>
      <w:proofErr w:type="gramEnd"/>
      <w:r>
        <w:rPr>
          <w:rFonts w:ascii="Georgia" w:hAnsi="Georgia"/>
        </w:rPr>
        <w:t xml:space="preserve"> behaviour that can have privacy implications). </w:t>
      </w:r>
    </w:p>
    <w:p w14:paraId="46AF210F" w14:textId="3801332E" w:rsidR="001B08E9" w:rsidRDefault="001B08E9" w:rsidP="00666546">
      <w:pPr>
        <w:spacing w:line="360" w:lineRule="auto"/>
        <w:jc w:val="both"/>
        <w:rPr>
          <w:rFonts w:ascii="Georgia" w:hAnsi="Georgia"/>
          <w:u w:val="single"/>
        </w:rPr>
      </w:pPr>
      <w:r w:rsidRPr="001B08E9">
        <w:rPr>
          <w:rFonts w:ascii="Georgia" w:hAnsi="Georgia"/>
          <w:u w:val="single"/>
        </w:rPr>
        <w:t>Objective of Capstone</w:t>
      </w:r>
    </w:p>
    <w:p w14:paraId="2115349E" w14:textId="7D0752AC" w:rsidR="001B08E9" w:rsidRDefault="001B08E9" w:rsidP="00666546">
      <w:pPr>
        <w:spacing w:line="360" w:lineRule="auto"/>
        <w:jc w:val="both"/>
        <w:rPr>
          <w:rFonts w:ascii="Georgia" w:hAnsi="Georgia"/>
        </w:rPr>
      </w:pPr>
      <w:r>
        <w:rPr>
          <w:rFonts w:ascii="Georgia" w:hAnsi="Georgia"/>
        </w:rPr>
        <w:t xml:space="preserve">Using </w:t>
      </w:r>
      <w:r w:rsidR="00880D0F">
        <w:rPr>
          <w:rFonts w:ascii="Georgia" w:hAnsi="Georgia"/>
        </w:rPr>
        <w:t>Interpret Text</w:t>
      </w:r>
      <w:r>
        <w:rPr>
          <w:rFonts w:ascii="Georgia" w:hAnsi="Georgia"/>
        </w:rPr>
        <w:t xml:space="preserve">, I aim to train a machine learning model using the APP-350 corpus to predict the type of privacy practices within app privacy policies. </w:t>
      </w:r>
      <w:r w:rsidR="00BC65EF">
        <w:rPr>
          <w:rFonts w:ascii="Georgia" w:hAnsi="Georgia"/>
        </w:rPr>
        <w:t xml:space="preserve">I then </w:t>
      </w:r>
      <w:r>
        <w:rPr>
          <w:rFonts w:ascii="Georgia" w:hAnsi="Georgia"/>
        </w:rPr>
        <w:t xml:space="preserve">use </w:t>
      </w:r>
      <w:r w:rsidR="00880D0F">
        <w:rPr>
          <w:rFonts w:ascii="Georgia" w:hAnsi="Georgia"/>
        </w:rPr>
        <w:t>Interpret Text’s</w:t>
      </w:r>
      <w:r>
        <w:rPr>
          <w:rFonts w:ascii="Georgia" w:hAnsi="Georgia"/>
        </w:rPr>
        <w:t xml:space="preserve"> tools to visualise why the model made such predictions from a machine learning perspective. I then </w:t>
      </w:r>
      <w:proofErr w:type="gramStart"/>
      <w:r>
        <w:rPr>
          <w:rFonts w:ascii="Georgia" w:hAnsi="Georgia"/>
        </w:rPr>
        <w:t>compare and contrast</w:t>
      </w:r>
      <w:proofErr w:type="gramEnd"/>
      <w:r>
        <w:rPr>
          <w:rFonts w:ascii="Georgia" w:hAnsi="Georgia"/>
        </w:rPr>
        <w:t xml:space="preserve"> this with how a </w:t>
      </w:r>
      <w:r w:rsidR="00BA3A6E">
        <w:rPr>
          <w:rFonts w:ascii="Georgia" w:hAnsi="Georgia"/>
        </w:rPr>
        <w:t xml:space="preserve">lawyer </w:t>
      </w:r>
      <w:r>
        <w:rPr>
          <w:rFonts w:ascii="Georgia" w:hAnsi="Georgia"/>
        </w:rPr>
        <w:t>would reason about the privacy policy.</w:t>
      </w:r>
    </w:p>
    <w:p w14:paraId="51B30596" w14:textId="20AD8024" w:rsidR="00BC65EF" w:rsidRDefault="00BC65EF" w:rsidP="00666546">
      <w:pPr>
        <w:spacing w:line="360" w:lineRule="auto"/>
        <w:jc w:val="both"/>
        <w:rPr>
          <w:rFonts w:ascii="Georgia" w:hAnsi="Georgia"/>
          <w:u w:val="single"/>
        </w:rPr>
      </w:pPr>
      <w:r w:rsidRPr="00BC65EF">
        <w:rPr>
          <w:rFonts w:ascii="Georgia" w:hAnsi="Georgia"/>
          <w:u w:val="single"/>
        </w:rPr>
        <w:t>Rationale of Capstone</w:t>
      </w:r>
    </w:p>
    <w:p w14:paraId="7B06F874" w14:textId="0127516F" w:rsidR="00BC65EF" w:rsidRDefault="00BC65EF" w:rsidP="00666546">
      <w:pPr>
        <w:spacing w:line="360" w:lineRule="auto"/>
        <w:jc w:val="both"/>
        <w:rPr>
          <w:rFonts w:ascii="Georgia" w:hAnsi="Georgia"/>
        </w:rPr>
      </w:pPr>
      <w:r>
        <w:rPr>
          <w:rFonts w:ascii="Georgia" w:hAnsi="Georgia"/>
        </w:rPr>
        <w:t xml:space="preserve">Natural language forms the bread &amp; butter of the legal industry, as expressed in contracts, </w:t>
      </w:r>
      <w:proofErr w:type="gramStart"/>
      <w:r>
        <w:rPr>
          <w:rFonts w:ascii="Georgia" w:hAnsi="Georgia"/>
        </w:rPr>
        <w:t>judgements</w:t>
      </w:r>
      <w:proofErr w:type="gramEnd"/>
      <w:r>
        <w:rPr>
          <w:rFonts w:ascii="Georgia" w:hAnsi="Georgia"/>
        </w:rPr>
        <w:t xml:space="preserve"> </w:t>
      </w:r>
      <w:r w:rsidR="00840908">
        <w:rPr>
          <w:rFonts w:ascii="Georgia" w:hAnsi="Georgia"/>
        </w:rPr>
        <w:t>and</w:t>
      </w:r>
      <w:r>
        <w:rPr>
          <w:rFonts w:ascii="Georgia" w:hAnsi="Georgia"/>
        </w:rPr>
        <w:t xml:space="preserve"> legislation. The</w:t>
      </w:r>
      <w:r w:rsidR="00600D5A">
        <w:rPr>
          <w:rFonts w:ascii="Georgia" w:hAnsi="Georgia"/>
        </w:rPr>
        <w:t>re has been an increasing trend within the legal industry to adopt more machine learning techniques to automate and assist low level legal analysis. Within the specific context of data privacy, it would be useful to have a tool that assesses the possible data privacy risks of user policies. Such a tool would naturally use NLP techniques. Nevertheless, these tools should still be accessible to the layperson lawyer that might not be trained in data science.</w:t>
      </w:r>
    </w:p>
    <w:p w14:paraId="24112B2C" w14:textId="77777777" w:rsidR="00936585" w:rsidRDefault="00600D5A" w:rsidP="00666546">
      <w:pPr>
        <w:spacing w:line="360" w:lineRule="auto"/>
        <w:jc w:val="both"/>
        <w:rPr>
          <w:rFonts w:ascii="Georgia" w:hAnsi="Georgia"/>
        </w:rPr>
      </w:pPr>
      <w:r>
        <w:rPr>
          <w:rFonts w:ascii="Georgia" w:hAnsi="Georgia"/>
        </w:rPr>
        <w:t xml:space="preserve">While NLP techniques have substantially increased in performance in recent years, it has come at the cost of </w:t>
      </w:r>
      <w:proofErr w:type="spellStart"/>
      <w:r>
        <w:rPr>
          <w:rFonts w:ascii="Georgia" w:hAnsi="Georgia"/>
        </w:rPr>
        <w:t>explainability</w:t>
      </w:r>
      <w:proofErr w:type="spellEnd"/>
      <w:r>
        <w:rPr>
          <w:rFonts w:ascii="Georgia" w:hAnsi="Georgia"/>
        </w:rPr>
        <w:t xml:space="preserve"> of predictions because of the usage of artificial neural networks which are architecturally more complex than traditional machine learning models. This lack of </w:t>
      </w:r>
      <w:proofErr w:type="spellStart"/>
      <w:r>
        <w:rPr>
          <w:rFonts w:ascii="Georgia" w:hAnsi="Georgia"/>
        </w:rPr>
        <w:t>explainability</w:t>
      </w:r>
      <w:proofErr w:type="spellEnd"/>
      <w:r>
        <w:rPr>
          <w:rFonts w:ascii="Georgia" w:hAnsi="Georgia"/>
        </w:rPr>
        <w:t xml:space="preserve"> of more advanced machine learning models could potentially be a significant hindrance towards </w:t>
      </w:r>
      <w:r w:rsidR="00936585">
        <w:rPr>
          <w:rFonts w:ascii="Georgia" w:hAnsi="Georgia"/>
        </w:rPr>
        <w:t>their</w:t>
      </w:r>
      <w:r>
        <w:rPr>
          <w:rFonts w:ascii="Georgia" w:hAnsi="Georgia"/>
        </w:rPr>
        <w:t xml:space="preserve"> adoption within the legal industry because the lawyer / law firm which uses these </w:t>
      </w:r>
      <w:r w:rsidR="00936585">
        <w:rPr>
          <w:rFonts w:ascii="Georgia" w:hAnsi="Georgia"/>
        </w:rPr>
        <w:t>models</w:t>
      </w:r>
      <w:r>
        <w:rPr>
          <w:rFonts w:ascii="Georgia" w:hAnsi="Georgia"/>
        </w:rPr>
        <w:t xml:space="preserve"> still ultimately </w:t>
      </w:r>
      <w:r w:rsidR="00936585">
        <w:rPr>
          <w:rFonts w:ascii="Georgia" w:hAnsi="Georgia"/>
        </w:rPr>
        <w:t xml:space="preserve">bear the responsibility of ensuring that the analysis is legally sound. </w:t>
      </w:r>
    </w:p>
    <w:p w14:paraId="14A33FDE" w14:textId="71715685" w:rsidR="00600D5A" w:rsidRDefault="00936585" w:rsidP="00666546">
      <w:pPr>
        <w:spacing w:line="360" w:lineRule="auto"/>
        <w:jc w:val="both"/>
        <w:rPr>
          <w:rFonts w:ascii="Georgia" w:hAnsi="Georgia"/>
        </w:rPr>
      </w:pPr>
      <w:r>
        <w:rPr>
          <w:rFonts w:ascii="Georgia" w:hAnsi="Georgia"/>
        </w:rPr>
        <w:lastRenderedPageBreak/>
        <w:t>However, the intersection in skillset between data science and legal analysis is still nascent and it is also unrealistic all legally trained personnel to be trained in data science to the extent required to interpret the predictions of machine learning models without aid.</w:t>
      </w:r>
    </w:p>
    <w:p w14:paraId="0A9DA236" w14:textId="479E0F87" w:rsidR="00600D5A" w:rsidRDefault="00600D5A" w:rsidP="00666546">
      <w:pPr>
        <w:spacing w:line="360" w:lineRule="auto"/>
        <w:jc w:val="both"/>
        <w:rPr>
          <w:rFonts w:ascii="Georgia" w:hAnsi="Georgia"/>
        </w:rPr>
      </w:pPr>
      <w:r>
        <w:rPr>
          <w:rFonts w:ascii="Georgia" w:hAnsi="Georgia"/>
        </w:rPr>
        <w:t xml:space="preserve">Therefore, my capstone aims to bridge the gap between the </w:t>
      </w:r>
      <w:r w:rsidR="00936585">
        <w:rPr>
          <w:rFonts w:ascii="Georgia" w:hAnsi="Georgia"/>
        </w:rPr>
        <w:t xml:space="preserve">lawyer and the data scientist by using </w:t>
      </w:r>
      <w:r w:rsidR="00880D0F">
        <w:rPr>
          <w:rFonts w:ascii="Georgia" w:hAnsi="Georgia"/>
        </w:rPr>
        <w:t>Interpret Text</w:t>
      </w:r>
      <w:r w:rsidR="00936585">
        <w:rPr>
          <w:rFonts w:ascii="Georgia" w:hAnsi="Georgia"/>
        </w:rPr>
        <w:t xml:space="preserve"> to explain the predictions of a machine learning model in the context of assessing data privacy practices </w:t>
      </w:r>
      <w:r w:rsidR="00D33D43">
        <w:rPr>
          <w:rFonts w:ascii="Georgia" w:hAnsi="Georgia"/>
        </w:rPr>
        <w:t xml:space="preserve">of </w:t>
      </w:r>
      <w:r w:rsidR="00936585">
        <w:rPr>
          <w:rFonts w:ascii="Georgia" w:hAnsi="Georgia"/>
        </w:rPr>
        <w:t>app policies.</w:t>
      </w:r>
    </w:p>
    <w:p w14:paraId="693A4B35" w14:textId="5AD3EA46" w:rsidR="004B5057" w:rsidRDefault="004B5057" w:rsidP="00666546">
      <w:pPr>
        <w:spacing w:line="360" w:lineRule="auto"/>
        <w:jc w:val="both"/>
        <w:rPr>
          <w:rFonts w:ascii="Georgia" w:hAnsi="Georgia"/>
          <w:u w:val="single"/>
        </w:rPr>
      </w:pPr>
      <w:r w:rsidRPr="004B5057">
        <w:rPr>
          <w:rFonts w:ascii="Georgia" w:hAnsi="Georgia"/>
          <w:u w:val="single"/>
        </w:rPr>
        <w:t>More about APP-350</w:t>
      </w:r>
    </w:p>
    <w:p w14:paraId="60C5E71B" w14:textId="35DEA766" w:rsidR="002D11C8" w:rsidRPr="002D11C8" w:rsidRDefault="002D11C8" w:rsidP="002D11C8">
      <w:pPr>
        <w:spacing w:line="360" w:lineRule="auto"/>
        <w:jc w:val="both"/>
        <w:rPr>
          <w:rFonts w:ascii="Georgia" w:hAnsi="Georgia"/>
        </w:rPr>
      </w:pPr>
      <w:r w:rsidRPr="002D11C8">
        <w:rPr>
          <w:rFonts w:ascii="Georgia" w:hAnsi="Georgia"/>
        </w:rPr>
        <w:t>The APP-350 Corpus consists of 350 annotated Android app privacy policies.</w:t>
      </w:r>
      <w:r>
        <w:rPr>
          <w:rFonts w:ascii="Georgia" w:hAnsi="Georgia"/>
        </w:rPr>
        <w:t xml:space="preserve"> </w:t>
      </w:r>
      <w:r w:rsidRPr="002D11C8">
        <w:rPr>
          <w:rFonts w:ascii="Georgia" w:hAnsi="Georgia"/>
        </w:rPr>
        <w:t>Each annotation consists of a practice and a modality.</w:t>
      </w:r>
    </w:p>
    <w:p w14:paraId="6473281C" w14:textId="053E7736" w:rsidR="002D11C8" w:rsidRPr="002D11C8" w:rsidRDefault="002D11C8" w:rsidP="002D11C8">
      <w:pPr>
        <w:spacing w:line="360" w:lineRule="auto"/>
        <w:jc w:val="both"/>
        <w:rPr>
          <w:rFonts w:ascii="Georgia" w:hAnsi="Georgia"/>
        </w:rPr>
      </w:pPr>
      <w:r w:rsidRPr="002D11C8">
        <w:rPr>
          <w:rFonts w:ascii="Georgia" w:hAnsi="Georgia"/>
        </w:rPr>
        <w:t xml:space="preserve">A *privacy practice* (or *practice*) describes a certain </w:t>
      </w:r>
      <w:proofErr w:type="spellStart"/>
      <w:r w:rsidRPr="002D11C8">
        <w:rPr>
          <w:rFonts w:ascii="Georgia" w:hAnsi="Georgia"/>
        </w:rPr>
        <w:t>behavior</w:t>
      </w:r>
      <w:proofErr w:type="spellEnd"/>
      <w:r w:rsidRPr="002D11C8">
        <w:rPr>
          <w:rFonts w:ascii="Georgia" w:hAnsi="Georgia"/>
        </w:rPr>
        <w:t xml:space="preserve"> of an app that can have privacy implications (e.g., collection of a phone's device identifier or sharing of its location with ad networks). We have annotations for 58 different practices. </w:t>
      </w:r>
    </w:p>
    <w:p w14:paraId="0ECF725F" w14:textId="2EDB4511" w:rsidR="004B5057" w:rsidRDefault="002D11C8" w:rsidP="002D11C8">
      <w:pPr>
        <w:spacing w:line="360" w:lineRule="auto"/>
        <w:jc w:val="both"/>
        <w:rPr>
          <w:rFonts w:ascii="Georgia" w:hAnsi="Georgia"/>
        </w:rPr>
      </w:pPr>
      <w:r w:rsidRPr="002D11C8">
        <w:rPr>
          <w:rFonts w:ascii="Georgia" w:hAnsi="Georgia"/>
        </w:rPr>
        <w:t xml:space="preserve">There are only two modalities: </w:t>
      </w:r>
      <w:proofErr w:type="gramStart"/>
      <w:r w:rsidRPr="002D11C8">
        <w:rPr>
          <w:rFonts w:ascii="Georgia" w:hAnsi="Georgia"/>
        </w:rPr>
        <w:t>PERFORMED  (</w:t>
      </w:r>
      <w:proofErr w:type="gramEnd"/>
      <w:r w:rsidRPr="002D11C8">
        <w:rPr>
          <w:rFonts w:ascii="Georgia" w:hAnsi="Georgia"/>
        </w:rPr>
        <w:t>i.e., a practice is explicitly described as being performed) and NOT_PERFORMED (i.e., a practice is explicitly described as not being performed).</w:t>
      </w:r>
    </w:p>
    <w:p w14:paraId="2CF57897" w14:textId="058BBBC4" w:rsidR="004E5671" w:rsidRDefault="004E5671" w:rsidP="002D11C8">
      <w:pPr>
        <w:spacing w:line="360" w:lineRule="auto"/>
        <w:jc w:val="both"/>
        <w:rPr>
          <w:rFonts w:ascii="Georgia" w:hAnsi="Georgia"/>
        </w:rPr>
      </w:pPr>
      <w:r>
        <w:rPr>
          <w:rFonts w:ascii="Georgia" w:hAnsi="Georgia"/>
        </w:rPr>
        <w:t>Below is a screenshot of the practices and their descriptions.</w:t>
      </w:r>
    </w:p>
    <w:p w14:paraId="222B0710" w14:textId="5F0D9C19" w:rsidR="004E5671" w:rsidRDefault="004E5671" w:rsidP="002D11C8">
      <w:pPr>
        <w:spacing w:line="360" w:lineRule="auto"/>
        <w:jc w:val="both"/>
        <w:rPr>
          <w:rFonts w:ascii="Georgia" w:hAnsi="Georgia"/>
        </w:rPr>
      </w:pPr>
      <w:r w:rsidRPr="004E5671">
        <w:rPr>
          <w:rFonts w:ascii="Georgia" w:hAnsi="Georgia"/>
          <w:noProof/>
        </w:rPr>
        <w:drawing>
          <wp:inline distT="0" distB="0" distL="0" distR="0" wp14:anchorId="282A5F4C" wp14:editId="0E6409DE">
            <wp:extent cx="5731510" cy="3405505"/>
            <wp:effectExtent l="0" t="0" r="254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3405505"/>
                    </a:xfrm>
                    <a:prstGeom prst="rect">
                      <a:avLst/>
                    </a:prstGeom>
                  </pic:spPr>
                </pic:pic>
              </a:graphicData>
            </a:graphic>
          </wp:inline>
        </w:drawing>
      </w:r>
    </w:p>
    <w:p w14:paraId="1F799877" w14:textId="64D93F75" w:rsidR="002D11C8" w:rsidRDefault="002D11C8" w:rsidP="002D11C8">
      <w:pPr>
        <w:spacing w:line="360" w:lineRule="auto"/>
        <w:jc w:val="both"/>
        <w:rPr>
          <w:rFonts w:ascii="Georgia" w:hAnsi="Georgia"/>
        </w:rPr>
      </w:pPr>
      <w:r w:rsidRPr="002D11C8">
        <w:rPr>
          <w:rFonts w:ascii="Georgia" w:hAnsi="Georgia"/>
        </w:rPr>
        <w:t>The APP-350 Corpus</w:t>
      </w:r>
      <w:r>
        <w:rPr>
          <w:rFonts w:ascii="Georgia" w:hAnsi="Georgia"/>
        </w:rPr>
        <w:t xml:space="preserve"> was used in a broader project to train machine learning models to conduct a privacy census of 1,035,853 Android apps. For more information about how the </w:t>
      </w:r>
      <w:r>
        <w:rPr>
          <w:rFonts w:ascii="Georgia" w:hAnsi="Georgia"/>
        </w:rPr>
        <w:lastRenderedPageBreak/>
        <w:t>Corpus</w:t>
      </w:r>
      <w:r w:rsidR="00111C36">
        <w:rPr>
          <w:rFonts w:ascii="Georgia" w:hAnsi="Georgia"/>
        </w:rPr>
        <w:t xml:space="preserve"> was annotated</w:t>
      </w:r>
      <w:r>
        <w:rPr>
          <w:rFonts w:ascii="Georgia" w:hAnsi="Georgia"/>
        </w:rPr>
        <w:t>, see the paper “MAPS: Scaling Privacy Compliance Analysis to a Million Apps”</w:t>
      </w:r>
      <w:r w:rsidR="007910B3">
        <w:rPr>
          <w:rFonts w:ascii="Georgia" w:hAnsi="Georgia"/>
        </w:rPr>
        <w:t xml:space="preserve"> (as attached)</w:t>
      </w:r>
      <w:r>
        <w:rPr>
          <w:rFonts w:ascii="Georgia" w:hAnsi="Georgia"/>
        </w:rPr>
        <w:t xml:space="preserve">, Section 3, Pg 69 – 70. </w:t>
      </w:r>
    </w:p>
    <w:p w14:paraId="7D644BC9" w14:textId="4DD1C43A" w:rsidR="00B36726" w:rsidRPr="00B36726" w:rsidRDefault="00B36726" w:rsidP="002D11C8">
      <w:pPr>
        <w:spacing w:line="360" w:lineRule="auto"/>
        <w:jc w:val="both"/>
        <w:rPr>
          <w:rFonts w:ascii="Georgia" w:hAnsi="Georgia"/>
          <w:u w:val="single"/>
        </w:rPr>
      </w:pPr>
      <w:r>
        <w:rPr>
          <w:rFonts w:ascii="Georgia" w:hAnsi="Georgia"/>
          <w:u w:val="single"/>
        </w:rPr>
        <w:t>Rationale</w:t>
      </w:r>
      <w:r w:rsidRPr="00B36726">
        <w:rPr>
          <w:rFonts w:ascii="Georgia" w:hAnsi="Georgia"/>
          <w:u w:val="single"/>
        </w:rPr>
        <w:t xml:space="preserve"> for utilising the APP-350 corpus</w:t>
      </w:r>
    </w:p>
    <w:p w14:paraId="7DD653D8" w14:textId="77777777" w:rsidR="00B36726" w:rsidRDefault="00B36726" w:rsidP="002D11C8">
      <w:pPr>
        <w:spacing w:line="360" w:lineRule="auto"/>
        <w:jc w:val="both"/>
        <w:rPr>
          <w:rFonts w:ascii="Georgia" w:hAnsi="Georgia"/>
        </w:rPr>
      </w:pPr>
    </w:p>
    <w:p w14:paraId="4D096759" w14:textId="036139E6" w:rsidR="002D11C8" w:rsidRDefault="002D11C8" w:rsidP="002D11C8">
      <w:pPr>
        <w:spacing w:line="360" w:lineRule="auto"/>
        <w:jc w:val="both"/>
        <w:rPr>
          <w:rFonts w:ascii="Georgia" w:hAnsi="Georgia"/>
          <w:u w:val="single"/>
        </w:rPr>
      </w:pPr>
      <w:r>
        <w:rPr>
          <w:rFonts w:ascii="Georgia" w:hAnsi="Georgia"/>
          <w:u w:val="single"/>
        </w:rPr>
        <w:t xml:space="preserve">How </w:t>
      </w:r>
      <w:r w:rsidR="00FA38B1">
        <w:rPr>
          <w:rFonts w:ascii="Georgia" w:hAnsi="Georgia"/>
          <w:u w:val="single"/>
        </w:rPr>
        <w:t>Interpret Text</w:t>
      </w:r>
      <w:r>
        <w:rPr>
          <w:rFonts w:ascii="Georgia" w:hAnsi="Georgia"/>
          <w:u w:val="single"/>
        </w:rPr>
        <w:t xml:space="preserve"> explains predictions</w:t>
      </w:r>
    </w:p>
    <w:p w14:paraId="65B66D35" w14:textId="6A45E6E8" w:rsidR="00FF6D2B" w:rsidRDefault="00FA38B1" w:rsidP="00B44A54">
      <w:pPr>
        <w:spacing w:line="360" w:lineRule="auto"/>
        <w:jc w:val="both"/>
        <w:rPr>
          <w:rFonts w:ascii="Georgia" w:hAnsi="Georgia"/>
        </w:rPr>
      </w:pPr>
      <w:r w:rsidRPr="00FA38B1">
        <w:rPr>
          <w:rFonts w:ascii="Georgia" w:hAnsi="Georgia"/>
        </w:rPr>
        <w:t>Inter</w:t>
      </w:r>
      <w:r>
        <w:rPr>
          <w:rFonts w:ascii="Georgia" w:hAnsi="Georgia"/>
        </w:rPr>
        <w:t xml:space="preserve">pret Text allows visualisation of the predictions of NLP models across a range of </w:t>
      </w:r>
      <w:r w:rsidR="00B44A54">
        <w:rPr>
          <w:rFonts w:ascii="Georgia" w:hAnsi="Georgia"/>
        </w:rPr>
        <w:t>c</w:t>
      </w:r>
      <w:r>
        <w:rPr>
          <w:rFonts w:ascii="Georgia" w:hAnsi="Georgia"/>
        </w:rPr>
        <w:t xml:space="preserve">omplexities. The </w:t>
      </w:r>
      <w:r w:rsidR="00B44A54">
        <w:rPr>
          <w:rFonts w:ascii="Georgia" w:hAnsi="Georgia"/>
        </w:rPr>
        <w:t>two</w:t>
      </w:r>
      <w:r>
        <w:rPr>
          <w:rFonts w:ascii="Georgia" w:hAnsi="Georgia"/>
        </w:rPr>
        <w:t xml:space="preserve"> broad types of models that it covers</w:t>
      </w:r>
      <w:r w:rsidR="00B44A54">
        <w:rPr>
          <w:rFonts w:ascii="Georgia" w:hAnsi="Georgia"/>
        </w:rPr>
        <w:t xml:space="preserve"> are </w:t>
      </w:r>
      <w:r w:rsidRPr="00B44A54">
        <w:rPr>
          <w:rFonts w:ascii="Georgia" w:hAnsi="Georgia"/>
        </w:rPr>
        <w:t xml:space="preserve">linear &amp; tree-based </w:t>
      </w:r>
      <w:proofErr w:type="gramStart"/>
      <w:r w:rsidRPr="00B44A54">
        <w:rPr>
          <w:rFonts w:ascii="Georgia" w:hAnsi="Georgia"/>
        </w:rPr>
        <w:t>models</w:t>
      </w:r>
      <w:r w:rsidR="008A2A4F">
        <w:rPr>
          <w:rFonts w:ascii="Georgia" w:hAnsi="Georgia"/>
        </w:rPr>
        <w:t xml:space="preserve"> </w:t>
      </w:r>
      <w:r w:rsidR="00B44A54" w:rsidRPr="00B44A54">
        <w:rPr>
          <w:rFonts w:ascii="Georgia" w:hAnsi="Georgia"/>
        </w:rPr>
        <w:t xml:space="preserve"> and</w:t>
      </w:r>
      <w:proofErr w:type="gramEnd"/>
      <w:r w:rsidR="00B44A54">
        <w:rPr>
          <w:rFonts w:ascii="Georgia" w:hAnsi="Georgia"/>
        </w:rPr>
        <w:t xml:space="preserve"> neural networks. </w:t>
      </w:r>
      <w:r w:rsidR="008A2A4F">
        <w:rPr>
          <w:rFonts w:ascii="Georgia" w:hAnsi="Georgia"/>
        </w:rPr>
        <w:t xml:space="preserve">For the purposes of this capstone, I will mainly be focusing on the first type of model as these models are considered “glass-box” models: </w:t>
      </w:r>
      <w:r w:rsidR="008A2A4F" w:rsidRPr="008A2A4F">
        <w:rPr>
          <w:rFonts w:ascii="Georgia" w:hAnsi="Georgia"/>
        </w:rPr>
        <w:t>A glass-box explainer implies a model that is innately explainable, where the user can fully observe and dissect the process adopted by the model in making a prediction.</w:t>
      </w:r>
      <w:r w:rsidR="008A2A4F">
        <w:rPr>
          <w:rFonts w:ascii="Georgia" w:hAnsi="Georgia"/>
        </w:rPr>
        <w:t xml:space="preserve"> The hyperparameters of neural networks are much more complicated which may be too technically complicated for this capstone.</w:t>
      </w:r>
    </w:p>
    <w:p w14:paraId="15EE7498" w14:textId="77FB9AB8" w:rsidR="00FF6D2B" w:rsidRDefault="00FF6D2B" w:rsidP="00AE6C7F">
      <w:pPr>
        <w:spacing w:line="360" w:lineRule="auto"/>
        <w:jc w:val="both"/>
        <w:rPr>
          <w:rFonts w:ascii="Georgia" w:hAnsi="Georgia"/>
        </w:rPr>
      </w:pPr>
      <w:r>
        <w:rPr>
          <w:rFonts w:ascii="Georgia" w:hAnsi="Georgia"/>
        </w:rPr>
        <w:t xml:space="preserve">For linear &amp; tree-based models, </w:t>
      </w:r>
      <w:r w:rsidR="00B44A54">
        <w:rPr>
          <w:rFonts w:ascii="Georgia" w:hAnsi="Georgia"/>
        </w:rPr>
        <w:t xml:space="preserve">Interpret Text uses a Classical Text Explainer. </w:t>
      </w:r>
      <w:r w:rsidR="00AE6C7F">
        <w:rPr>
          <w:rFonts w:ascii="Georgia" w:hAnsi="Georgia"/>
        </w:rPr>
        <w:t>T</w:t>
      </w:r>
      <w:r w:rsidR="00AE6C7F" w:rsidRPr="00AE6C7F">
        <w:rPr>
          <w:rFonts w:ascii="Georgia" w:hAnsi="Georgia"/>
        </w:rPr>
        <w:t xml:space="preserve">he Explainer leverages this inherent </w:t>
      </w:r>
      <w:proofErr w:type="spellStart"/>
      <w:r w:rsidR="00AE6C7F" w:rsidRPr="00AE6C7F">
        <w:rPr>
          <w:rFonts w:ascii="Georgia" w:hAnsi="Georgia"/>
        </w:rPr>
        <w:t>explainability</w:t>
      </w:r>
      <w:proofErr w:type="spellEnd"/>
      <w:r w:rsidR="00AE6C7F" w:rsidRPr="00AE6C7F">
        <w:rPr>
          <w:rFonts w:ascii="Georgia" w:hAnsi="Georgia"/>
        </w:rPr>
        <w:t xml:space="preserve"> by exposing weights and </w:t>
      </w:r>
      <w:proofErr w:type="spellStart"/>
      <w:r w:rsidR="00AE6C7F" w:rsidRPr="00AE6C7F">
        <w:rPr>
          <w:rFonts w:ascii="Georgia" w:hAnsi="Georgia"/>
        </w:rPr>
        <w:t>importances</w:t>
      </w:r>
      <w:proofErr w:type="spellEnd"/>
      <w:r w:rsidR="00AE6C7F" w:rsidRPr="00AE6C7F">
        <w:rPr>
          <w:rFonts w:ascii="Georgia" w:hAnsi="Georgia"/>
        </w:rPr>
        <w:t xml:space="preserve"> over encoded tokens as explanations over each word in a document. In practice, these can be accessed through the visualization dashboard or the explanation object.</w:t>
      </w:r>
    </w:p>
    <w:p w14:paraId="48E44AE1" w14:textId="7630B5A2" w:rsidR="008A2A4F" w:rsidRDefault="008A2A4F" w:rsidP="00AE6C7F">
      <w:pPr>
        <w:spacing w:line="360" w:lineRule="auto"/>
        <w:jc w:val="both"/>
        <w:rPr>
          <w:rFonts w:ascii="Georgia" w:hAnsi="Georgia"/>
        </w:rPr>
      </w:pPr>
      <w:r w:rsidRPr="008A2A4F">
        <w:rPr>
          <w:rFonts w:ascii="Georgia" w:hAnsi="Georgia"/>
        </w:rPr>
        <w:t xml:space="preserve">The explanations provided by the </w:t>
      </w:r>
      <w:proofErr w:type="gramStart"/>
      <w:r w:rsidRPr="008A2A4F">
        <w:rPr>
          <w:rFonts w:ascii="Georgia" w:hAnsi="Georgia"/>
        </w:rPr>
        <w:t>aforementioned glass-box</w:t>
      </w:r>
      <w:proofErr w:type="gramEnd"/>
      <w:r w:rsidRPr="008A2A4F">
        <w:rPr>
          <w:rFonts w:ascii="Georgia" w:hAnsi="Georgia"/>
        </w:rPr>
        <w:t xml:space="preserve"> methods serve as direct proxies for weights and parameters in the model, which make the final prediction.</w:t>
      </w:r>
    </w:p>
    <w:p w14:paraId="60239C2C" w14:textId="2FEAC0FF" w:rsidR="00AE6C7F" w:rsidRPr="00AE6C7F" w:rsidRDefault="00AE6C7F" w:rsidP="00AE6C7F">
      <w:pPr>
        <w:spacing w:line="360" w:lineRule="auto"/>
        <w:jc w:val="both"/>
        <w:rPr>
          <w:rFonts w:ascii="Georgia" w:hAnsi="Georgia"/>
        </w:rPr>
      </w:pPr>
      <w:r>
        <w:rPr>
          <w:rFonts w:ascii="Georgia" w:hAnsi="Georgia"/>
        </w:rPr>
        <w:t>This is how the visualisation dashboard looks like:</w:t>
      </w:r>
    </w:p>
    <w:p w14:paraId="685C41CA" w14:textId="7DA8783A" w:rsidR="00B44A54" w:rsidRDefault="00AE6C7F" w:rsidP="00B44A54">
      <w:pPr>
        <w:spacing w:line="360" w:lineRule="auto"/>
        <w:jc w:val="both"/>
        <w:rPr>
          <w:rFonts w:ascii="Georgia" w:hAnsi="Georgia"/>
        </w:rPr>
      </w:pPr>
      <w:r w:rsidRPr="00AE6C7F">
        <w:rPr>
          <w:rFonts w:ascii="Georgia" w:hAnsi="Georgia"/>
          <w:noProof/>
        </w:rPr>
        <w:lastRenderedPageBreak/>
        <w:drawing>
          <wp:inline distT="0" distB="0" distL="0" distR="0" wp14:anchorId="4319539D" wp14:editId="0634B3F9">
            <wp:extent cx="5731510" cy="4606290"/>
            <wp:effectExtent l="0" t="0" r="254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731510" cy="4606290"/>
                    </a:xfrm>
                    <a:prstGeom prst="rect">
                      <a:avLst/>
                    </a:prstGeom>
                  </pic:spPr>
                </pic:pic>
              </a:graphicData>
            </a:graphic>
          </wp:inline>
        </w:drawing>
      </w:r>
    </w:p>
    <w:p w14:paraId="3B199AA7" w14:textId="1CFB7F9B" w:rsidR="00BC65EF" w:rsidRDefault="00AE6C7F" w:rsidP="00666546">
      <w:pPr>
        <w:spacing w:line="360" w:lineRule="auto"/>
        <w:jc w:val="both"/>
        <w:rPr>
          <w:rFonts w:ascii="Georgia" w:hAnsi="Georgia"/>
        </w:rPr>
      </w:pPr>
      <w:r>
        <w:rPr>
          <w:rFonts w:ascii="Georgia" w:hAnsi="Georgia"/>
        </w:rPr>
        <w:t>The user can visualise the top 10 important words (both positive and negative) for each label, and the dashboard provides a “weight” score for each word. The user can interact with the highlighted words to see the individual score.</w:t>
      </w:r>
    </w:p>
    <w:p w14:paraId="775B1F2B" w14:textId="04AE26DF" w:rsidR="00BA3A6E" w:rsidRDefault="00E2627E" w:rsidP="00666546">
      <w:pPr>
        <w:spacing w:line="360" w:lineRule="auto"/>
        <w:jc w:val="both"/>
        <w:rPr>
          <w:rFonts w:ascii="Georgia" w:hAnsi="Georgia"/>
          <w:u w:val="single"/>
        </w:rPr>
      </w:pPr>
      <w:r>
        <w:rPr>
          <w:rFonts w:ascii="Georgia" w:hAnsi="Georgia"/>
          <w:u w:val="single"/>
        </w:rPr>
        <w:t>Model training methodology by researchers</w:t>
      </w:r>
    </w:p>
    <w:p w14:paraId="10D232ED" w14:textId="24CC45BA" w:rsidR="00BA3A6E" w:rsidRDefault="00BA3A6E" w:rsidP="00666546">
      <w:pPr>
        <w:spacing w:line="360" w:lineRule="auto"/>
        <w:jc w:val="both"/>
        <w:rPr>
          <w:rFonts w:ascii="Georgia" w:hAnsi="Georgia"/>
        </w:rPr>
      </w:pPr>
      <w:r>
        <w:rPr>
          <w:rFonts w:ascii="Georgia" w:hAnsi="Georgia"/>
        </w:rPr>
        <w:t xml:space="preserve">According to the paper </w:t>
      </w:r>
      <w:r>
        <w:rPr>
          <w:rFonts w:ascii="Georgia" w:hAnsi="Georgia"/>
        </w:rPr>
        <w:t>“MAPS: Scaling Privacy Compliance Analysis to a Million Apps”</w:t>
      </w:r>
      <w:r>
        <w:rPr>
          <w:rFonts w:ascii="Georgia" w:hAnsi="Georgia"/>
        </w:rPr>
        <w:t xml:space="preserve">, the researchers </w:t>
      </w:r>
      <w:r w:rsidR="00C25D6F">
        <w:rPr>
          <w:rFonts w:ascii="Georgia" w:hAnsi="Georgia"/>
        </w:rPr>
        <w:t xml:space="preserve">feature engineered </w:t>
      </w:r>
      <w:r w:rsidR="00E2627E">
        <w:rPr>
          <w:rFonts w:ascii="Georgia" w:hAnsi="Georgia"/>
        </w:rPr>
        <w:t xml:space="preserve">the policy text </w:t>
      </w:r>
      <w:r w:rsidR="00970070">
        <w:rPr>
          <w:rFonts w:ascii="Georgia" w:hAnsi="Georgia"/>
        </w:rPr>
        <w:t xml:space="preserve">as follows (Page 71 – 72): </w:t>
      </w:r>
    </w:p>
    <w:p w14:paraId="5D852F8E" w14:textId="48F06C9C" w:rsidR="00970070" w:rsidRDefault="00970070" w:rsidP="00970070">
      <w:pPr>
        <w:pStyle w:val="ListParagraph"/>
        <w:numPr>
          <w:ilvl w:val="0"/>
          <w:numId w:val="4"/>
        </w:numPr>
        <w:spacing w:line="360" w:lineRule="auto"/>
        <w:jc w:val="both"/>
        <w:rPr>
          <w:rFonts w:ascii="Georgia" w:hAnsi="Georgia"/>
        </w:rPr>
      </w:pPr>
      <w:r>
        <w:rPr>
          <w:rFonts w:ascii="Georgia" w:hAnsi="Georgia"/>
        </w:rPr>
        <w:t>Tokenisation: Lowercase all characters, remove non-ASCII characters, no stemming, normalis</w:t>
      </w:r>
      <w:r w:rsidR="00E2627E">
        <w:rPr>
          <w:rFonts w:ascii="Georgia" w:hAnsi="Georgia"/>
        </w:rPr>
        <w:t>ation of whitespace and punctuation, unigrams &amp; bigrams</w:t>
      </w:r>
    </w:p>
    <w:p w14:paraId="2ACB5123" w14:textId="70BD8589" w:rsidR="00970070" w:rsidRDefault="00E2627E" w:rsidP="00970070">
      <w:pPr>
        <w:pStyle w:val="ListParagraph"/>
        <w:numPr>
          <w:ilvl w:val="0"/>
          <w:numId w:val="4"/>
        </w:numPr>
        <w:spacing w:line="360" w:lineRule="auto"/>
        <w:jc w:val="both"/>
        <w:rPr>
          <w:rFonts w:ascii="Georgia" w:hAnsi="Georgia"/>
        </w:rPr>
      </w:pPr>
      <w:r>
        <w:rPr>
          <w:rFonts w:ascii="Georgia" w:hAnsi="Georgia"/>
        </w:rPr>
        <w:t>Word representation: Union of TF-IDF and manually crafted features.</w:t>
      </w:r>
    </w:p>
    <w:p w14:paraId="31B8C0EC" w14:textId="15839101" w:rsidR="00E2627E" w:rsidRDefault="00E2627E" w:rsidP="00E2627E">
      <w:pPr>
        <w:pStyle w:val="ListParagraph"/>
        <w:numPr>
          <w:ilvl w:val="1"/>
          <w:numId w:val="4"/>
        </w:numPr>
        <w:spacing w:line="360" w:lineRule="auto"/>
        <w:jc w:val="both"/>
        <w:rPr>
          <w:rFonts w:ascii="Georgia" w:hAnsi="Georgia"/>
        </w:rPr>
      </w:pPr>
      <w:r>
        <w:rPr>
          <w:rFonts w:ascii="Georgia" w:hAnsi="Georgia"/>
        </w:rPr>
        <w:t>The manually crafted features consist of Boolean values indicating the presence or absence of indicative strings the researchers observed in the data.</w:t>
      </w:r>
    </w:p>
    <w:p w14:paraId="735E7FA5" w14:textId="5EE7DB4E" w:rsidR="00E2627E" w:rsidRDefault="000F7B93" w:rsidP="00E2627E">
      <w:pPr>
        <w:spacing w:line="360" w:lineRule="auto"/>
        <w:jc w:val="both"/>
        <w:rPr>
          <w:rFonts w:ascii="Georgia" w:hAnsi="Georgia"/>
        </w:rPr>
      </w:pPr>
      <w:r>
        <w:rPr>
          <w:rFonts w:ascii="Georgia" w:hAnsi="Georgia"/>
        </w:rPr>
        <w:t>I</w:t>
      </w:r>
      <w:r w:rsidR="00E2627E">
        <w:rPr>
          <w:rFonts w:ascii="Georgia" w:hAnsi="Georgia"/>
        </w:rPr>
        <w:t xml:space="preserve">ndividual classifiers </w:t>
      </w:r>
      <w:r>
        <w:rPr>
          <w:rFonts w:ascii="Georgia" w:hAnsi="Georgia"/>
        </w:rPr>
        <w:t xml:space="preserve">were then trained </w:t>
      </w:r>
      <w:r w:rsidR="00E2627E">
        <w:rPr>
          <w:rFonts w:ascii="Georgia" w:hAnsi="Georgia"/>
        </w:rPr>
        <w:t xml:space="preserve">for every policy classification. For </w:t>
      </w:r>
      <w:r w:rsidR="00C25D6F">
        <w:rPr>
          <w:rFonts w:ascii="Georgia" w:hAnsi="Georgia"/>
        </w:rPr>
        <w:t>all</w:t>
      </w:r>
      <w:r w:rsidR="00E2627E">
        <w:rPr>
          <w:rFonts w:ascii="Georgia" w:hAnsi="Georgia"/>
        </w:rPr>
        <w:t xml:space="preserve"> the classifications (except </w:t>
      </w:r>
      <w:r>
        <w:rPr>
          <w:rFonts w:ascii="Georgia" w:hAnsi="Georgia"/>
        </w:rPr>
        <w:t xml:space="preserve">for </w:t>
      </w:r>
      <w:r w:rsidR="00E2627E">
        <w:rPr>
          <w:rFonts w:ascii="Georgia" w:hAnsi="Georgia"/>
        </w:rPr>
        <w:t>four</w:t>
      </w:r>
      <w:r w:rsidR="00C25D6F">
        <w:rPr>
          <w:rFonts w:ascii="Georgia" w:hAnsi="Georgia"/>
        </w:rPr>
        <w:t xml:space="preserve"> </w:t>
      </w:r>
      <w:r>
        <w:rPr>
          <w:rFonts w:ascii="Georgia" w:hAnsi="Georgia"/>
        </w:rPr>
        <w:t xml:space="preserve">policy </w:t>
      </w:r>
      <w:r w:rsidR="00C25D6F">
        <w:rPr>
          <w:rFonts w:ascii="Georgia" w:hAnsi="Georgia"/>
        </w:rPr>
        <w:t>classifications</w:t>
      </w:r>
      <w:r w:rsidR="00E2627E">
        <w:rPr>
          <w:rFonts w:ascii="Georgia" w:hAnsi="Georgia"/>
        </w:rPr>
        <w:t xml:space="preserve">), they trained </w:t>
      </w:r>
      <w:r>
        <w:rPr>
          <w:rFonts w:ascii="Georgia" w:hAnsi="Georgia"/>
        </w:rPr>
        <w:t xml:space="preserve">a model using </w:t>
      </w:r>
      <w:proofErr w:type="spellStart"/>
      <w:r w:rsidR="00E2627E">
        <w:rPr>
          <w:rFonts w:ascii="Georgia" w:hAnsi="Georgia"/>
        </w:rPr>
        <w:t>scikitlearn’s</w:t>
      </w:r>
      <w:proofErr w:type="spellEnd"/>
      <w:r w:rsidR="00E2627E">
        <w:rPr>
          <w:rFonts w:ascii="Georgia" w:hAnsi="Georgia"/>
        </w:rPr>
        <w:t xml:space="preserve"> SVC implementation</w:t>
      </w:r>
      <w:r>
        <w:rPr>
          <w:rFonts w:ascii="Georgia" w:hAnsi="Georgia"/>
        </w:rPr>
        <w:t xml:space="preserve"> with a linear kernel, with five-fold cross validation. For the four policy </w:t>
      </w:r>
      <w:r>
        <w:rPr>
          <w:rFonts w:ascii="Georgia" w:hAnsi="Georgia"/>
        </w:rPr>
        <w:lastRenderedPageBreak/>
        <w:t>classifications, word-based rule classifiers were used instead because of the limited number of training data.</w:t>
      </w:r>
    </w:p>
    <w:p w14:paraId="39EC4108" w14:textId="7B2DF27A" w:rsidR="00C25D6F" w:rsidRDefault="00C25D6F" w:rsidP="00E2627E">
      <w:pPr>
        <w:spacing w:line="360" w:lineRule="auto"/>
        <w:jc w:val="both"/>
        <w:rPr>
          <w:rFonts w:ascii="Georgia" w:hAnsi="Georgia"/>
          <w:u w:val="single"/>
        </w:rPr>
      </w:pPr>
      <w:r w:rsidRPr="00C25D6F">
        <w:rPr>
          <w:rFonts w:ascii="Georgia" w:hAnsi="Georgia"/>
          <w:u w:val="single"/>
        </w:rPr>
        <w:t>Proposed model training methodology</w:t>
      </w:r>
    </w:p>
    <w:p w14:paraId="0352EDAC" w14:textId="0AF8D510" w:rsidR="00FE15AB" w:rsidRDefault="000F7B93" w:rsidP="00E2627E">
      <w:pPr>
        <w:spacing w:line="360" w:lineRule="auto"/>
        <w:jc w:val="both"/>
        <w:rPr>
          <w:rFonts w:ascii="Georgia" w:hAnsi="Georgia"/>
        </w:rPr>
      </w:pPr>
      <w:r>
        <w:rPr>
          <w:rFonts w:ascii="Georgia" w:hAnsi="Georgia"/>
        </w:rPr>
        <w:t>As the methodology used by the researchers seem to produce the highest performing models, I aim to replicate it. However, since Interpret Text only supports linear &amp; tree</w:t>
      </w:r>
      <w:r w:rsidR="00143E3E">
        <w:rPr>
          <w:rFonts w:ascii="Georgia" w:hAnsi="Georgia"/>
        </w:rPr>
        <w:t>-</w:t>
      </w:r>
      <w:r>
        <w:rPr>
          <w:rFonts w:ascii="Georgia" w:hAnsi="Georgia"/>
        </w:rPr>
        <w:t xml:space="preserve">based classifiers, I will use the </w:t>
      </w:r>
      <w:proofErr w:type="spellStart"/>
      <w:r>
        <w:rPr>
          <w:rFonts w:ascii="Georgia" w:hAnsi="Georgia"/>
        </w:rPr>
        <w:t>SGD</w:t>
      </w:r>
      <w:r w:rsidR="00C71BE9">
        <w:rPr>
          <w:rFonts w:ascii="Georgia" w:hAnsi="Georgia"/>
        </w:rPr>
        <w:t>C</w:t>
      </w:r>
      <w:r>
        <w:rPr>
          <w:rFonts w:ascii="Georgia" w:hAnsi="Georgia"/>
        </w:rPr>
        <w:t>lassifier</w:t>
      </w:r>
      <w:proofErr w:type="spellEnd"/>
      <w:r w:rsidR="00C71BE9">
        <w:rPr>
          <w:rFonts w:ascii="Georgia" w:hAnsi="Georgia"/>
        </w:rPr>
        <w:t xml:space="preserve"> instead to fit a linear SVM.</w:t>
      </w:r>
      <w:r w:rsidR="00143E3E">
        <w:rPr>
          <w:rFonts w:ascii="Georgia" w:hAnsi="Georgia"/>
        </w:rPr>
        <w:t xml:space="preserve"> </w:t>
      </w:r>
      <w:r w:rsidR="00FE15AB">
        <w:rPr>
          <w:rFonts w:ascii="Georgia" w:hAnsi="Georgia"/>
        </w:rPr>
        <w:t>I then will use Interpret Text to visualise the predictions.</w:t>
      </w:r>
    </w:p>
    <w:p w14:paraId="052B3ABE" w14:textId="79FE467F" w:rsidR="00C71BE9" w:rsidRDefault="00FE15AB" w:rsidP="00666546">
      <w:pPr>
        <w:spacing w:line="360" w:lineRule="auto"/>
        <w:jc w:val="both"/>
        <w:rPr>
          <w:rFonts w:ascii="Georgia" w:hAnsi="Georgia"/>
        </w:rPr>
      </w:pPr>
      <w:r>
        <w:rPr>
          <w:rFonts w:ascii="Georgia" w:hAnsi="Georgia"/>
        </w:rPr>
        <w:t xml:space="preserve">Apart from replicating the researchers’ methodology, </w:t>
      </w:r>
      <w:r w:rsidR="00C71BE9">
        <w:rPr>
          <w:rFonts w:ascii="Georgia" w:hAnsi="Georgia"/>
        </w:rPr>
        <w:t>I will also experiment with different feature engineering</w:t>
      </w:r>
      <w:r w:rsidR="00143E3E">
        <w:rPr>
          <w:rFonts w:ascii="Georgia" w:hAnsi="Georgia"/>
        </w:rPr>
        <w:t xml:space="preserve"> approaches</w:t>
      </w:r>
      <w:r>
        <w:rPr>
          <w:rFonts w:ascii="Georgia" w:hAnsi="Georgia"/>
        </w:rPr>
        <w:t xml:space="preserve"> to compare </w:t>
      </w:r>
      <w:r w:rsidR="00E0081D">
        <w:rPr>
          <w:rFonts w:ascii="Georgia" w:hAnsi="Georgia"/>
        </w:rPr>
        <w:t>their</w:t>
      </w:r>
      <w:r>
        <w:rPr>
          <w:rFonts w:ascii="Georgia" w:hAnsi="Georgia"/>
        </w:rPr>
        <w:t xml:space="preserve"> impact on model performance and </w:t>
      </w:r>
      <w:proofErr w:type="spellStart"/>
      <w:r>
        <w:rPr>
          <w:rFonts w:ascii="Georgia" w:hAnsi="Georgia"/>
        </w:rPr>
        <w:t>explainability</w:t>
      </w:r>
      <w:proofErr w:type="spellEnd"/>
      <w:r w:rsidR="003D6E93">
        <w:rPr>
          <w:rFonts w:ascii="Georgia" w:hAnsi="Georgia"/>
        </w:rPr>
        <w:t xml:space="preserve"> (further details to be added)</w:t>
      </w:r>
      <w:r w:rsidR="00143E3E">
        <w:rPr>
          <w:rFonts w:ascii="Georgia" w:hAnsi="Georgia"/>
        </w:rPr>
        <w:t>:</w:t>
      </w:r>
    </w:p>
    <w:p w14:paraId="3D9B376F" w14:textId="6D688654" w:rsidR="00DC62E5" w:rsidRDefault="00FE15AB" w:rsidP="00DC62E5">
      <w:pPr>
        <w:pStyle w:val="ListParagraph"/>
        <w:numPr>
          <w:ilvl w:val="0"/>
          <w:numId w:val="5"/>
        </w:numPr>
        <w:spacing w:line="360" w:lineRule="auto"/>
        <w:jc w:val="both"/>
        <w:rPr>
          <w:rFonts w:ascii="Georgia" w:hAnsi="Georgia"/>
        </w:rPr>
      </w:pPr>
      <w:r>
        <w:rPr>
          <w:rFonts w:ascii="Georgia" w:hAnsi="Georgia"/>
        </w:rPr>
        <w:t xml:space="preserve">Word representations: Bag of words and word </w:t>
      </w:r>
      <w:r w:rsidR="00DC62E5">
        <w:rPr>
          <w:rFonts w:ascii="Georgia" w:hAnsi="Georgia"/>
        </w:rPr>
        <w:t>embeddings</w:t>
      </w:r>
      <w:r w:rsidR="008A0D81">
        <w:rPr>
          <w:rFonts w:ascii="Georgia" w:hAnsi="Georgia"/>
        </w:rPr>
        <w:t>.</w:t>
      </w:r>
    </w:p>
    <w:p w14:paraId="5DF626AC" w14:textId="47C50FDF" w:rsidR="008A0D81" w:rsidRDefault="008A0D81" w:rsidP="00DC62E5">
      <w:pPr>
        <w:pStyle w:val="ListParagraph"/>
        <w:numPr>
          <w:ilvl w:val="0"/>
          <w:numId w:val="5"/>
        </w:numPr>
        <w:spacing w:line="360" w:lineRule="auto"/>
        <w:jc w:val="both"/>
        <w:rPr>
          <w:rFonts w:ascii="Georgia" w:hAnsi="Georgia"/>
        </w:rPr>
      </w:pPr>
      <w:r>
        <w:rPr>
          <w:rFonts w:ascii="Georgia" w:hAnsi="Georgia"/>
        </w:rPr>
        <w:t>Different combinations of n-gram</w:t>
      </w:r>
      <w:r w:rsidR="007D173B">
        <w:rPr>
          <w:rFonts w:ascii="Georgia" w:hAnsi="Georgia"/>
        </w:rPr>
        <w:t>s.</w:t>
      </w:r>
    </w:p>
    <w:p w14:paraId="37FEAA34" w14:textId="66E695B9" w:rsidR="00FF6D2B" w:rsidRDefault="008A0D81" w:rsidP="00FF6D2B">
      <w:pPr>
        <w:spacing w:line="360" w:lineRule="auto"/>
        <w:jc w:val="both"/>
        <w:rPr>
          <w:rFonts w:ascii="Georgia" w:hAnsi="Georgia"/>
        </w:rPr>
      </w:pPr>
      <w:r>
        <w:rPr>
          <w:rFonts w:ascii="Georgia" w:hAnsi="Georgia"/>
        </w:rPr>
        <w:t xml:space="preserve">I will also assess the performance and </w:t>
      </w:r>
      <w:proofErr w:type="spellStart"/>
      <w:r>
        <w:rPr>
          <w:rFonts w:ascii="Georgia" w:hAnsi="Georgia"/>
        </w:rPr>
        <w:t>explainability</w:t>
      </w:r>
      <w:proofErr w:type="spellEnd"/>
      <w:r>
        <w:rPr>
          <w:rFonts w:ascii="Georgia" w:hAnsi="Georgia"/>
        </w:rPr>
        <w:t xml:space="preserve"> of different </w:t>
      </w:r>
      <w:r w:rsidR="00FF6D2B">
        <w:rPr>
          <w:rFonts w:ascii="Georgia" w:hAnsi="Georgia"/>
        </w:rPr>
        <w:t>linear &amp; tree-based models</w:t>
      </w:r>
      <w:r w:rsidR="003D6E93">
        <w:rPr>
          <w:rFonts w:ascii="Georgia" w:hAnsi="Georgia"/>
        </w:rPr>
        <w:t xml:space="preserve"> (further details to be added)</w:t>
      </w:r>
      <w:r>
        <w:rPr>
          <w:rFonts w:ascii="Georgia" w:hAnsi="Georgia"/>
        </w:rPr>
        <w:t>:</w:t>
      </w:r>
    </w:p>
    <w:p w14:paraId="77DECBA3" w14:textId="29733B7E" w:rsidR="00FF6D2B" w:rsidRDefault="00FF6D2B" w:rsidP="00FF6D2B">
      <w:pPr>
        <w:pStyle w:val="ListParagraph"/>
        <w:numPr>
          <w:ilvl w:val="0"/>
          <w:numId w:val="2"/>
        </w:numPr>
        <w:spacing w:line="360" w:lineRule="auto"/>
        <w:jc w:val="both"/>
        <w:rPr>
          <w:rFonts w:ascii="Georgia" w:hAnsi="Georgia"/>
        </w:rPr>
      </w:pPr>
      <w:r>
        <w:rPr>
          <w:rFonts w:ascii="Georgia" w:hAnsi="Georgia"/>
        </w:rPr>
        <w:t>Logistic Regression</w:t>
      </w:r>
    </w:p>
    <w:p w14:paraId="5AC7A480" w14:textId="5D5D792F" w:rsidR="00FF6D2B" w:rsidRDefault="006A739A" w:rsidP="00666546">
      <w:pPr>
        <w:pStyle w:val="ListParagraph"/>
        <w:numPr>
          <w:ilvl w:val="0"/>
          <w:numId w:val="2"/>
        </w:numPr>
        <w:spacing w:line="360" w:lineRule="auto"/>
        <w:jc w:val="both"/>
        <w:rPr>
          <w:rFonts w:ascii="Georgia" w:hAnsi="Georgia"/>
        </w:rPr>
      </w:pPr>
      <w:r>
        <w:rPr>
          <w:rFonts w:ascii="Georgia" w:hAnsi="Georgia"/>
        </w:rPr>
        <w:t xml:space="preserve">Ridge classifier </w:t>
      </w:r>
    </w:p>
    <w:p w14:paraId="65FED80A" w14:textId="192998FB" w:rsidR="006A739A" w:rsidRDefault="006A739A" w:rsidP="00666546">
      <w:pPr>
        <w:pStyle w:val="ListParagraph"/>
        <w:numPr>
          <w:ilvl w:val="0"/>
          <w:numId w:val="2"/>
        </w:numPr>
        <w:spacing w:line="360" w:lineRule="auto"/>
        <w:jc w:val="both"/>
        <w:rPr>
          <w:rFonts w:ascii="Georgia" w:hAnsi="Georgia"/>
        </w:rPr>
      </w:pPr>
      <w:r>
        <w:rPr>
          <w:rFonts w:ascii="Georgia" w:hAnsi="Georgia"/>
        </w:rPr>
        <w:t>Ada Boost</w:t>
      </w:r>
    </w:p>
    <w:p w14:paraId="6BDE9878" w14:textId="111F6FE8" w:rsidR="006A739A" w:rsidRDefault="006A739A" w:rsidP="00666546">
      <w:pPr>
        <w:pStyle w:val="ListParagraph"/>
        <w:numPr>
          <w:ilvl w:val="0"/>
          <w:numId w:val="2"/>
        </w:numPr>
        <w:spacing w:line="360" w:lineRule="auto"/>
        <w:jc w:val="both"/>
        <w:rPr>
          <w:rFonts w:ascii="Georgia" w:hAnsi="Georgia"/>
        </w:rPr>
      </w:pPr>
      <w:r>
        <w:rPr>
          <w:rFonts w:ascii="Georgia" w:hAnsi="Georgia"/>
        </w:rPr>
        <w:t>Gradient Boost</w:t>
      </w:r>
    </w:p>
    <w:p w14:paraId="7E14D3BF" w14:textId="47E903EA" w:rsidR="006A739A" w:rsidRPr="006A739A" w:rsidRDefault="006A739A" w:rsidP="00666546">
      <w:pPr>
        <w:pStyle w:val="ListParagraph"/>
        <w:numPr>
          <w:ilvl w:val="0"/>
          <w:numId w:val="2"/>
        </w:numPr>
        <w:spacing w:line="360" w:lineRule="auto"/>
        <w:jc w:val="both"/>
        <w:rPr>
          <w:rFonts w:ascii="Georgia" w:hAnsi="Georgia"/>
        </w:rPr>
      </w:pPr>
      <w:r>
        <w:rPr>
          <w:rFonts w:ascii="Georgia" w:hAnsi="Georgia"/>
        </w:rPr>
        <w:t>Random Forest</w:t>
      </w:r>
    </w:p>
    <w:sectPr w:rsidR="006A739A" w:rsidRPr="006A739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95E5" w14:textId="77777777" w:rsidR="00212A71" w:rsidRDefault="00212A71" w:rsidP="00473F8F">
      <w:pPr>
        <w:spacing w:after="0" w:line="240" w:lineRule="auto"/>
      </w:pPr>
      <w:r>
        <w:separator/>
      </w:r>
    </w:p>
  </w:endnote>
  <w:endnote w:type="continuationSeparator" w:id="0">
    <w:p w14:paraId="71AAC1CC" w14:textId="77777777" w:rsidR="00212A71" w:rsidRDefault="00212A71" w:rsidP="00473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422717"/>
      <w:docPartObj>
        <w:docPartGallery w:val="Page Numbers (Bottom of Page)"/>
        <w:docPartUnique/>
      </w:docPartObj>
    </w:sdtPr>
    <w:sdtEndPr>
      <w:rPr>
        <w:rFonts w:ascii="Georgia" w:hAnsi="Georgia"/>
        <w:noProof/>
        <w:sz w:val="20"/>
        <w:szCs w:val="20"/>
      </w:rPr>
    </w:sdtEndPr>
    <w:sdtContent>
      <w:p w14:paraId="4D1E11DE" w14:textId="448AA8E8" w:rsidR="00473F8F" w:rsidRPr="00473F8F" w:rsidRDefault="00473F8F">
        <w:pPr>
          <w:pStyle w:val="Footer"/>
          <w:jc w:val="center"/>
          <w:rPr>
            <w:rFonts w:ascii="Georgia" w:hAnsi="Georgia"/>
            <w:sz w:val="20"/>
            <w:szCs w:val="20"/>
          </w:rPr>
        </w:pPr>
        <w:r w:rsidRPr="00473F8F">
          <w:rPr>
            <w:rFonts w:ascii="Georgia" w:hAnsi="Georgia"/>
            <w:sz w:val="20"/>
            <w:szCs w:val="20"/>
          </w:rPr>
          <w:fldChar w:fldCharType="begin"/>
        </w:r>
        <w:r w:rsidRPr="00473F8F">
          <w:rPr>
            <w:rFonts w:ascii="Georgia" w:hAnsi="Georgia"/>
            <w:sz w:val="20"/>
            <w:szCs w:val="20"/>
          </w:rPr>
          <w:instrText xml:space="preserve"> PAGE   \* MERGEFORMAT </w:instrText>
        </w:r>
        <w:r w:rsidRPr="00473F8F">
          <w:rPr>
            <w:rFonts w:ascii="Georgia" w:hAnsi="Georgia"/>
            <w:sz w:val="20"/>
            <w:szCs w:val="20"/>
          </w:rPr>
          <w:fldChar w:fldCharType="separate"/>
        </w:r>
        <w:r w:rsidRPr="00473F8F">
          <w:rPr>
            <w:rFonts w:ascii="Georgia" w:hAnsi="Georgia"/>
            <w:noProof/>
            <w:sz w:val="20"/>
            <w:szCs w:val="20"/>
          </w:rPr>
          <w:t>2</w:t>
        </w:r>
        <w:r w:rsidRPr="00473F8F">
          <w:rPr>
            <w:rFonts w:ascii="Georgia" w:hAnsi="Georgia"/>
            <w:noProof/>
            <w:sz w:val="20"/>
            <w:szCs w:val="20"/>
          </w:rPr>
          <w:fldChar w:fldCharType="end"/>
        </w:r>
      </w:p>
    </w:sdtContent>
  </w:sdt>
  <w:p w14:paraId="498C3480" w14:textId="77777777" w:rsidR="00473F8F" w:rsidRDefault="00473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B9539" w14:textId="77777777" w:rsidR="00212A71" w:rsidRDefault="00212A71" w:rsidP="00473F8F">
      <w:pPr>
        <w:spacing w:after="0" w:line="240" w:lineRule="auto"/>
      </w:pPr>
      <w:r>
        <w:separator/>
      </w:r>
    </w:p>
  </w:footnote>
  <w:footnote w:type="continuationSeparator" w:id="0">
    <w:p w14:paraId="538D09DF" w14:textId="77777777" w:rsidR="00212A71" w:rsidRDefault="00212A71" w:rsidP="00473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251AC"/>
    <w:multiLevelType w:val="hybridMultilevel"/>
    <w:tmpl w:val="1D14E624"/>
    <w:lvl w:ilvl="0" w:tplc="4456E76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BF21E88"/>
    <w:multiLevelType w:val="hybridMultilevel"/>
    <w:tmpl w:val="394EC820"/>
    <w:lvl w:ilvl="0" w:tplc="3D4E28B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01A0B55"/>
    <w:multiLevelType w:val="hybridMultilevel"/>
    <w:tmpl w:val="4E7C47C4"/>
    <w:lvl w:ilvl="0" w:tplc="2F7CF6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2692BA2"/>
    <w:multiLevelType w:val="hybridMultilevel"/>
    <w:tmpl w:val="2312D9C4"/>
    <w:lvl w:ilvl="0" w:tplc="D30ABE1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6BB5DE1"/>
    <w:multiLevelType w:val="hybridMultilevel"/>
    <w:tmpl w:val="EC180C4E"/>
    <w:lvl w:ilvl="0" w:tplc="088E6AC2">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135295613">
    <w:abstractNumId w:val="0"/>
  </w:num>
  <w:num w:numId="2" w16cid:durableId="1616785833">
    <w:abstractNumId w:val="3"/>
  </w:num>
  <w:num w:numId="3" w16cid:durableId="279608081">
    <w:abstractNumId w:val="2"/>
  </w:num>
  <w:num w:numId="4" w16cid:durableId="615209889">
    <w:abstractNumId w:val="4"/>
  </w:num>
  <w:num w:numId="5" w16cid:durableId="1066103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46"/>
    <w:rsid w:val="0000032C"/>
    <w:rsid w:val="0001321C"/>
    <w:rsid w:val="0004414C"/>
    <w:rsid w:val="000F7B93"/>
    <w:rsid w:val="00111C36"/>
    <w:rsid w:val="0014130D"/>
    <w:rsid w:val="00143E3E"/>
    <w:rsid w:val="001B08E9"/>
    <w:rsid w:val="00202435"/>
    <w:rsid w:val="00212A71"/>
    <w:rsid w:val="00257E4B"/>
    <w:rsid w:val="002D11C8"/>
    <w:rsid w:val="00352E54"/>
    <w:rsid w:val="003D6E93"/>
    <w:rsid w:val="004435ED"/>
    <w:rsid w:val="0044484C"/>
    <w:rsid w:val="00473F8F"/>
    <w:rsid w:val="004B5057"/>
    <w:rsid w:val="004E5671"/>
    <w:rsid w:val="00524CCF"/>
    <w:rsid w:val="00581126"/>
    <w:rsid w:val="00600D5A"/>
    <w:rsid w:val="00666546"/>
    <w:rsid w:val="006A739A"/>
    <w:rsid w:val="006C72AC"/>
    <w:rsid w:val="00726CFE"/>
    <w:rsid w:val="0073043A"/>
    <w:rsid w:val="007910B3"/>
    <w:rsid w:val="007D173B"/>
    <w:rsid w:val="00824D19"/>
    <w:rsid w:val="00840908"/>
    <w:rsid w:val="008515DB"/>
    <w:rsid w:val="00880D0F"/>
    <w:rsid w:val="008A0D81"/>
    <w:rsid w:val="008A2A4F"/>
    <w:rsid w:val="008A2D1B"/>
    <w:rsid w:val="00936585"/>
    <w:rsid w:val="00970070"/>
    <w:rsid w:val="00AE6C7F"/>
    <w:rsid w:val="00B36726"/>
    <w:rsid w:val="00B44A54"/>
    <w:rsid w:val="00BA2A7F"/>
    <w:rsid w:val="00BA3A6E"/>
    <w:rsid w:val="00BC65EF"/>
    <w:rsid w:val="00C059BA"/>
    <w:rsid w:val="00C25D6F"/>
    <w:rsid w:val="00C71BE9"/>
    <w:rsid w:val="00D33D43"/>
    <w:rsid w:val="00DC62E5"/>
    <w:rsid w:val="00E0081D"/>
    <w:rsid w:val="00E2627E"/>
    <w:rsid w:val="00EE6A2C"/>
    <w:rsid w:val="00F74230"/>
    <w:rsid w:val="00FA38B1"/>
    <w:rsid w:val="00FE15AB"/>
    <w:rsid w:val="00FF6D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3ED1"/>
  <w15:chartTrackingRefBased/>
  <w15:docId w15:val="{09E8A31F-6B82-48B2-8842-B6A62A44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F8F"/>
  </w:style>
  <w:style w:type="paragraph" w:styleId="Footer">
    <w:name w:val="footer"/>
    <w:basedOn w:val="Normal"/>
    <w:link w:val="FooterChar"/>
    <w:uiPriority w:val="99"/>
    <w:unhideWhenUsed/>
    <w:rsid w:val="00473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F8F"/>
  </w:style>
  <w:style w:type="paragraph" w:styleId="ListParagraph">
    <w:name w:val="List Paragraph"/>
    <w:basedOn w:val="Normal"/>
    <w:uiPriority w:val="34"/>
    <w:qFormat/>
    <w:rsid w:val="00B44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417978">
      <w:bodyDiv w:val="1"/>
      <w:marLeft w:val="0"/>
      <w:marRight w:val="0"/>
      <w:marTop w:val="0"/>
      <w:marBottom w:val="0"/>
      <w:divBdr>
        <w:top w:val="none" w:sz="0" w:space="0" w:color="auto"/>
        <w:left w:val="none" w:sz="0" w:space="0" w:color="auto"/>
        <w:bottom w:val="none" w:sz="0" w:space="0" w:color="auto"/>
        <w:right w:val="none" w:sz="0" w:space="0" w:color="auto"/>
      </w:divBdr>
      <w:divsChild>
        <w:div w:id="2001738166">
          <w:marLeft w:val="0"/>
          <w:marRight w:val="0"/>
          <w:marTop w:val="0"/>
          <w:marBottom w:val="0"/>
          <w:divBdr>
            <w:top w:val="none" w:sz="0" w:space="0" w:color="auto"/>
            <w:left w:val="none" w:sz="0" w:space="0" w:color="auto"/>
            <w:bottom w:val="none" w:sz="0" w:space="0" w:color="auto"/>
            <w:right w:val="none" w:sz="0" w:space="0" w:color="auto"/>
          </w:divBdr>
          <w:divsChild>
            <w:div w:id="60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Koh Ly Wey</dc:creator>
  <cp:keywords/>
  <dc:description/>
  <cp:lastModifiedBy>Tristan Koh Ly Wey</cp:lastModifiedBy>
  <cp:revision>28</cp:revision>
  <dcterms:created xsi:type="dcterms:W3CDTF">2022-02-02T06:51:00Z</dcterms:created>
  <dcterms:modified xsi:type="dcterms:W3CDTF">2022-08-01T09:15:00Z</dcterms:modified>
</cp:coreProperties>
</file>