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C026" w14:textId="77777777" w:rsidR="000B685E" w:rsidRPr="000B685E" w:rsidRDefault="000B685E" w:rsidP="000B685E">
      <w:pPr>
        <w:rPr>
          <w:b/>
          <w:bCs/>
          <w:lang w:val="en-US"/>
        </w:rPr>
      </w:pPr>
      <w:r w:rsidRPr="000B685E">
        <w:rPr>
          <w:b/>
          <w:bCs/>
          <w:lang w:val="en-US"/>
        </w:rPr>
        <w:t>Credit Risk Modeling Documentation: SOTA Strategies</w:t>
      </w:r>
    </w:p>
    <w:p w14:paraId="179F5D8E" w14:textId="77777777" w:rsidR="000B685E" w:rsidRPr="000B685E" w:rsidRDefault="000B685E" w:rsidP="000B685E">
      <w:pPr>
        <w:rPr>
          <w:b/>
          <w:bCs/>
          <w:lang w:val="en-US"/>
        </w:rPr>
      </w:pPr>
      <w:r w:rsidRPr="000B685E">
        <w:rPr>
          <w:b/>
          <w:bCs/>
          <w:lang w:val="en-US"/>
        </w:rPr>
        <w:t>1. Temporal Dynamics (Capturing Velocity)</w:t>
      </w:r>
    </w:p>
    <w:p w14:paraId="57D4CBDA" w14:textId="77777777" w:rsidR="000B685E" w:rsidRPr="000B685E" w:rsidRDefault="000B685E" w:rsidP="000B685E">
      <w:pPr>
        <w:rPr>
          <w:lang w:val="en-US"/>
        </w:rPr>
      </w:pPr>
      <w:r w:rsidRPr="000B685E">
        <w:rPr>
          <w:lang w:val="en-US"/>
        </w:rPr>
        <w:t xml:space="preserve">In credit risk, a "snapshot" of a borrower's financials is often less predictive than their </w:t>
      </w:r>
      <w:r w:rsidRPr="000B685E">
        <w:rPr>
          <w:b/>
          <w:bCs/>
          <w:lang w:val="en-US"/>
        </w:rPr>
        <w:t>direction of travel</w:t>
      </w:r>
      <w:r w:rsidRPr="000B685E">
        <w:rPr>
          <w:lang w:val="en-US"/>
        </w:rPr>
        <w:t>. Since your data likely tracks entities over time, you should capture the "velocity" of their financial health.</w:t>
      </w:r>
    </w:p>
    <w:p w14:paraId="199D5E0A" w14:textId="77777777" w:rsidR="000B685E" w:rsidRPr="000B685E" w:rsidRDefault="000B685E" w:rsidP="000B685E">
      <w:pPr>
        <w:numPr>
          <w:ilvl w:val="0"/>
          <w:numId w:val="1"/>
        </w:numPr>
        <w:rPr>
          <w:lang w:val="en-US"/>
        </w:rPr>
      </w:pPr>
      <w:r w:rsidRPr="000B685E">
        <w:rPr>
          <w:b/>
          <w:bCs/>
          <w:lang w:val="en-US"/>
        </w:rPr>
        <w:t>Lagged Differences:</w:t>
      </w:r>
      <w:r w:rsidRPr="000B685E">
        <w:rPr>
          <w:lang w:val="en-US"/>
        </w:rPr>
        <w:t xml:space="preserve"> Calculate the change between the current row and the previous row ($f_{t} - f_{t-1}$). A sudden drop in a feature like f1 (even if still high) is a major red flag for default.</w:t>
      </w:r>
    </w:p>
    <w:p w14:paraId="452D5211" w14:textId="77777777" w:rsidR="000B685E" w:rsidRPr="000B685E" w:rsidRDefault="000B685E" w:rsidP="000B685E">
      <w:pPr>
        <w:numPr>
          <w:ilvl w:val="0"/>
          <w:numId w:val="1"/>
        </w:numPr>
        <w:rPr>
          <w:lang w:val="en-US"/>
        </w:rPr>
      </w:pPr>
      <w:r w:rsidRPr="000B685E">
        <w:rPr>
          <w:b/>
          <w:bCs/>
          <w:lang w:val="en-US"/>
        </w:rPr>
        <w:t>Rolling Window Statistics:</w:t>
      </w:r>
      <w:r w:rsidRPr="000B685E">
        <w:rPr>
          <w:lang w:val="en-US"/>
        </w:rPr>
        <w:t xml:space="preserve"> Instead of a single point, use a moving average or moving standard deviation (e.g., a 3-period window). This smooths out seasonal noise and identifies volatility in the borrower's behavior.</w:t>
      </w:r>
    </w:p>
    <w:p w14:paraId="76B224FF" w14:textId="77777777" w:rsidR="000B685E" w:rsidRPr="000B685E" w:rsidRDefault="000B685E" w:rsidP="000B685E">
      <w:pPr>
        <w:numPr>
          <w:ilvl w:val="0"/>
          <w:numId w:val="1"/>
        </w:numPr>
        <w:rPr>
          <w:lang w:val="en-US"/>
        </w:rPr>
      </w:pPr>
      <w:r w:rsidRPr="000B685E">
        <w:rPr>
          <w:b/>
          <w:bCs/>
          <w:lang w:val="en-US"/>
        </w:rPr>
        <w:t>Slope Calculation:</w:t>
      </w:r>
      <w:r w:rsidRPr="000B685E">
        <w:rPr>
          <w:lang w:val="en-US"/>
        </w:rPr>
        <w:t xml:space="preserve"> For key features (f1–f11), calculate the simple linear trend over the last few observations to see if the borrower is improving or deteriorating.</w:t>
      </w:r>
    </w:p>
    <w:p w14:paraId="2B424E23" w14:textId="77777777" w:rsidR="000B685E" w:rsidRPr="000B685E" w:rsidRDefault="00000000" w:rsidP="000B685E">
      <w:r>
        <w:pict w14:anchorId="3FB02DBD">
          <v:rect id="_x0000_i1025" style="width:0;height:1.5pt" o:hralign="center" o:hrstd="t" o:hr="t" fillcolor="#a0a0a0" stroked="f"/>
        </w:pict>
      </w:r>
    </w:p>
    <w:p w14:paraId="29BC662A" w14:textId="77777777" w:rsidR="000B685E" w:rsidRPr="000B685E" w:rsidRDefault="000B685E" w:rsidP="000B685E">
      <w:pPr>
        <w:rPr>
          <w:b/>
          <w:bCs/>
          <w:lang w:val="en-US"/>
        </w:rPr>
      </w:pPr>
      <w:r w:rsidRPr="000B685E">
        <w:rPr>
          <w:b/>
          <w:bCs/>
          <w:lang w:val="en-US"/>
        </w:rPr>
        <w:t>2. Sector-Level Normalization (Relative Risk)</w:t>
      </w:r>
    </w:p>
    <w:p w14:paraId="3BA81DBE" w14:textId="77777777" w:rsidR="000B685E" w:rsidRPr="000B685E" w:rsidRDefault="000B685E" w:rsidP="000B685E">
      <w:pPr>
        <w:rPr>
          <w:lang w:val="en-US"/>
        </w:rPr>
      </w:pPr>
      <w:r w:rsidRPr="000B685E">
        <w:rPr>
          <w:lang w:val="en-US"/>
        </w:rPr>
        <w:t>Credit metrics are highly contextual. A "Small" company in the "Real Estate" sector has a different risk profile and financial structure than a "Large" company in "Wholesale."</w:t>
      </w:r>
    </w:p>
    <w:p w14:paraId="3B89DC9D" w14:textId="77777777" w:rsidR="000B685E" w:rsidRPr="000B685E" w:rsidRDefault="000B685E" w:rsidP="000B685E">
      <w:pPr>
        <w:rPr>
          <w:lang w:val="en-US"/>
        </w:rPr>
      </w:pPr>
      <w:r w:rsidRPr="000B685E">
        <w:rPr>
          <w:b/>
          <w:bCs/>
          <w:lang w:val="en-US"/>
        </w:rPr>
        <w:t>How to implement on your dataset:</w:t>
      </w:r>
    </w:p>
    <w:p w14:paraId="32E13DAA" w14:textId="77777777" w:rsidR="000B685E" w:rsidRPr="000B685E" w:rsidRDefault="000B685E" w:rsidP="000B685E">
      <w:pPr>
        <w:rPr>
          <w:lang w:val="en-US"/>
        </w:rPr>
      </w:pPr>
      <w:r w:rsidRPr="000B685E">
        <w:rPr>
          <w:lang w:val="en-US"/>
        </w:rPr>
        <w:t xml:space="preserve">For each continuous feature ($f1$ to $f11$), you should calculate a </w:t>
      </w:r>
      <w:r w:rsidRPr="000B685E">
        <w:rPr>
          <w:b/>
          <w:bCs/>
          <w:lang w:val="en-US"/>
        </w:rPr>
        <w:t>Grouped Z-Score</w:t>
      </w:r>
      <w:r w:rsidRPr="000B685E">
        <w:rPr>
          <w:lang w:val="en-US"/>
        </w:rPr>
        <w:t>. This tells the model how an entity compares to its direct peers rather than the entire market.</w:t>
      </w:r>
    </w:p>
    <w:p w14:paraId="0607794E" w14:textId="77777777" w:rsidR="000B685E" w:rsidRPr="000B685E" w:rsidRDefault="000B685E" w:rsidP="000B685E">
      <w:pPr>
        <w:rPr>
          <w:lang w:val="en-US"/>
        </w:rPr>
      </w:pPr>
      <w:r w:rsidRPr="000B685E">
        <w:rPr>
          <w:lang w:val="en-US"/>
        </w:rPr>
        <w:t>$$f_{norm} = \frac{x - \mu_{sector, size}}{\sigma_{sector, size}}$$</w:t>
      </w:r>
    </w:p>
    <w:p w14:paraId="67C550F1" w14:textId="77777777" w:rsidR="000B685E" w:rsidRPr="000B685E" w:rsidRDefault="000B685E" w:rsidP="000B685E">
      <w:pPr>
        <w:numPr>
          <w:ilvl w:val="0"/>
          <w:numId w:val="2"/>
        </w:numPr>
        <w:rPr>
          <w:lang w:val="en-US"/>
        </w:rPr>
      </w:pPr>
      <w:r w:rsidRPr="000B685E">
        <w:rPr>
          <w:b/>
          <w:bCs/>
          <w:lang w:val="en-US"/>
        </w:rPr>
        <w:t>Implementation:</w:t>
      </w:r>
      <w:r w:rsidRPr="000B685E">
        <w:rPr>
          <w:lang w:val="en-US"/>
        </w:rPr>
        <w:t xml:space="preserve"> Group your data by both sector and size. Calculate the mean ($\mu$) and standard deviation ($\sigma$) of f1 within those groups.</w:t>
      </w:r>
    </w:p>
    <w:p w14:paraId="17BF22D1" w14:textId="77777777" w:rsidR="000B685E" w:rsidRPr="000B685E" w:rsidRDefault="000B685E" w:rsidP="000B685E">
      <w:pPr>
        <w:numPr>
          <w:ilvl w:val="0"/>
          <w:numId w:val="2"/>
        </w:numPr>
        <w:rPr>
          <w:lang w:val="en-US"/>
        </w:rPr>
      </w:pPr>
      <w:r w:rsidRPr="000B685E">
        <w:rPr>
          <w:b/>
          <w:bCs/>
          <w:lang w:val="en-US"/>
        </w:rPr>
        <w:t>The Result:</w:t>
      </w:r>
      <w:r w:rsidRPr="000B685E">
        <w:rPr>
          <w:lang w:val="en-US"/>
        </w:rPr>
        <w:t xml:space="preserve"> A feature value of 2.0 would now mean "This borrower is 2 standard deviations above the average for their specific industry and size," which is a much cleaner signal for a machine learning model.</w:t>
      </w:r>
    </w:p>
    <w:p w14:paraId="1AA769AB" w14:textId="77777777" w:rsidR="000B685E" w:rsidRPr="000B685E" w:rsidRDefault="00000000" w:rsidP="000B685E">
      <w:r>
        <w:pict w14:anchorId="64D77C0E">
          <v:rect id="_x0000_i1026" style="width:0;height:1.5pt" o:hralign="center" o:hrstd="t" o:hr="t" fillcolor="#a0a0a0" stroked="f"/>
        </w:pict>
      </w:r>
    </w:p>
    <w:p w14:paraId="238D9260" w14:textId="77777777" w:rsidR="000B685E" w:rsidRPr="000B685E" w:rsidRDefault="000B685E" w:rsidP="000B685E">
      <w:pPr>
        <w:rPr>
          <w:b/>
          <w:bCs/>
          <w:lang w:val="en-US"/>
        </w:rPr>
      </w:pPr>
      <w:r w:rsidRPr="000B685E">
        <w:rPr>
          <w:b/>
          <w:bCs/>
          <w:lang w:val="en-US"/>
        </w:rPr>
        <w:t>3. Feature Interactions (Financial Ratios)</w:t>
      </w:r>
    </w:p>
    <w:p w14:paraId="09352AC5" w14:textId="77777777" w:rsidR="000B685E" w:rsidRPr="000B685E" w:rsidRDefault="000B685E" w:rsidP="000B685E">
      <w:pPr>
        <w:rPr>
          <w:lang w:val="en-US"/>
        </w:rPr>
      </w:pPr>
      <w:r w:rsidRPr="000B685E">
        <w:rPr>
          <w:lang w:val="en-US"/>
        </w:rPr>
        <w:t>Gradient Boosting Trees are good at finding interactions, but they are "greedy" and may miss complex ratios. Manually creating "Domain Logic" features often provides the winning edge.</w:t>
      </w:r>
    </w:p>
    <w:p w14:paraId="57B67C64" w14:textId="77777777" w:rsidR="000B685E" w:rsidRPr="000B685E" w:rsidRDefault="000B685E" w:rsidP="000B685E">
      <w:pPr>
        <w:numPr>
          <w:ilvl w:val="0"/>
          <w:numId w:val="3"/>
        </w:numPr>
        <w:rPr>
          <w:lang w:val="en-US"/>
        </w:rPr>
      </w:pPr>
      <w:r w:rsidRPr="000B685E">
        <w:rPr>
          <w:b/>
          <w:bCs/>
          <w:lang w:val="en-US"/>
        </w:rPr>
        <w:t>Multiplicative &amp; Divisive Interactions:</w:t>
      </w:r>
      <w:r w:rsidRPr="000B685E">
        <w:rPr>
          <w:lang w:val="en-US"/>
        </w:rPr>
        <w:t xml:space="preserve"> If f1 represents assets and f2 represents liabilities, creating a new feature f1 / f2 (Solvency) is more powerful than letting the model try to approximate that division through tree splits.</w:t>
      </w:r>
    </w:p>
    <w:p w14:paraId="0ECEE458" w14:textId="77777777" w:rsidR="000B685E" w:rsidRPr="000B685E" w:rsidRDefault="000B685E" w:rsidP="000B685E">
      <w:pPr>
        <w:numPr>
          <w:ilvl w:val="0"/>
          <w:numId w:val="3"/>
        </w:numPr>
        <w:rPr>
          <w:lang w:val="en-US"/>
        </w:rPr>
      </w:pPr>
      <w:r w:rsidRPr="000B685E">
        <w:rPr>
          <w:b/>
          <w:bCs/>
          <w:lang w:val="en-US"/>
        </w:rPr>
        <w:t>Categorical-Numerical Aggregates:</w:t>
      </w:r>
      <w:r w:rsidRPr="000B685E">
        <w:rPr>
          <w:lang w:val="en-US"/>
        </w:rPr>
        <w:t xml:space="preserve"> Create features like "The average f3 for this sector." This allows the model to see if a specific borrower is an outlier compared to their industry's average risk.</w:t>
      </w:r>
    </w:p>
    <w:p w14:paraId="321AB98B" w14:textId="77777777" w:rsidR="000B685E" w:rsidRPr="000B685E" w:rsidRDefault="00000000" w:rsidP="000B685E">
      <w:r>
        <w:pict w14:anchorId="39BF2178">
          <v:rect id="_x0000_i1027" style="width:0;height:1.5pt" o:hralign="center" o:hrstd="t" o:hr="t" fillcolor="#a0a0a0" stroked="f"/>
        </w:pict>
      </w:r>
    </w:p>
    <w:p w14:paraId="464CDE77" w14:textId="77777777" w:rsidR="000B685E" w:rsidRPr="000B685E" w:rsidRDefault="000B685E" w:rsidP="000B685E">
      <w:pPr>
        <w:rPr>
          <w:b/>
          <w:bCs/>
          <w:lang w:val="en-US"/>
        </w:rPr>
      </w:pPr>
      <w:r w:rsidRPr="000B685E">
        <w:rPr>
          <w:b/>
          <w:bCs/>
          <w:lang w:val="en-US"/>
        </w:rPr>
        <w:t>4. Stacking &amp; Boosting Architecture</w:t>
      </w:r>
    </w:p>
    <w:p w14:paraId="0DFF5453" w14:textId="77777777" w:rsidR="000B685E" w:rsidRPr="000B685E" w:rsidRDefault="000B685E" w:rsidP="000B685E">
      <w:pPr>
        <w:rPr>
          <w:lang w:val="en-US"/>
        </w:rPr>
      </w:pPr>
      <w:r w:rsidRPr="000B685E">
        <w:rPr>
          <w:lang w:val="en-US"/>
        </w:rPr>
        <w:lastRenderedPageBreak/>
        <w:t>The final "Winning" architecture involves an ensemble of diverse models.</w:t>
      </w:r>
    </w:p>
    <w:p w14:paraId="1752A682" w14:textId="77777777" w:rsidR="000B685E" w:rsidRPr="000B685E" w:rsidRDefault="000B685E" w:rsidP="000B685E">
      <w:pPr>
        <w:numPr>
          <w:ilvl w:val="0"/>
          <w:numId w:val="4"/>
        </w:numPr>
        <w:rPr>
          <w:lang w:val="en-US"/>
        </w:rPr>
      </w:pPr>
      <w:r w:rsidRPr="000B685E">
        <w:rPr>
          <w:b/>
          <w:bCs/>
          <w:lang w:val="en-US"/>
        </w:rPr>
        <w:t>Diverse Base Learners:</w:t>
      </w:r>
      <w:r w:rsidRPr="000B685E">
        <w:rPr>
          <w:lang w:val="en-US"/>
        </w:rPr>
        <w:t xml:space="preserve"> * </w:t>
      </w:r>
      <w:r w:rsidRPr="000B685E">
        <w:rPr>
          <w:b/>
          <w:bCs/>
          <w:lang w:val="en-US"/>
        </w:rPr>
        <w:t>LightGBM:</w:t>
      </w:r>
      <w:r w:rsidRPr="000B685E">
        <w:rPr>
          <w:lang w:val="en-US"/>
        </w:rPr>
        <w:t xml:space="preserve"> Fast, leaf-wise growth; excellent for large datasets and capturing fine-grained patterns.</w:t>
      </w:r>
    </w:p>
    <w:p w14:paraId="58CA7F19" w14:textId="77777777" w:rsidR="000B685E" w:rsidRPr="000B685E" w:rsidRDefault="000B685E" w:rsidP="000B685E">
      <w:pPr>
        <w:numPr>
          <w:ilvl w:val="1"/>
          <w:numId w:val="4"/>
        </w:numPr>
        <w:rPr>
          <w:lang w:val="en-US"/>
        </w:rPr>
      </w:pPr>
      <w:r w:rsidRPr="000B685E">
        <w:rPr>
          <w:b/>
          <w:bCs/>
          <w:lang w:val="en-US"/>
        </w:rPr>
        <w:t>CatBoost:</w:t>
      </w:r>
      <w:r w:rsidRPr="000B685E">
        <w:rPr>
          <w:lang w:val="en-US"/>
        </w:rPr>
        <w:t xml:space="preserve"> Specifically handles your sector and size factors natively, reducing the need for manual one-hot encoding.</w:t>
      </w:r>
    </w:p>
    <w:p w14:paraId="6B7AD2EC" w14:textId="77777777" w:rsidR="000B685E" w:rsidRPr="000B685E" w:rsidRDefault="000B685E" w:rsidP="000B685E">
      <w:pPr>
        <w:numPr>
          <w:ilvl w:val="0"/>
          <w:numId w:val="4"/>
        </w:numPr>
      </w:pPr>
      <w:r w:rsidRPr="000B685E">
        <w:rPr>
          <w:b/>
          <w:bCs/>
        </w:rPr>
        <w:t>The Meta-Learner (Stacking):</w:t>
      </w:r>
    </w:p>
    <w:p w14:paraId="61FA96B4" w14:textId="77777777" w:rsidR="000B685E" w:rsidRPr="000B685E" w:rsidRDefault="000B685E" w:rsidP="000B685E">
      <w:pPr>
        <w:numPr>
          <w:ilvl w:val="1"/>
          <w:numId w:val="5"/>
        </w:numPr>
        <w:rPr>
          <w:lang w:val="en-US"/>
        </w:rPr>
      </w:pPr>
      <w:r w:rsidRPr="000B685E">
        <w:rPr>
          <w:lang w:val="en-US"/>
        </w:rPr>
        <w:t xml:space="preserve">Train the boosting models using </w:t>
      </w:r>
      <w:r w:rsidRPr="000B685E">
        <w:rPr>
          <w:b/>
          <w:bCs/>
          <w:lang w:val="en-US"/>
        </w:rPr>
        <w:t>Cross-Validation</w:t>
      </w:r>
      <w:r w:rsidRPr="000B685E">
        <w:rPr>
          <w:lang w:val="en-US"/>
        </w:rPr>
        <w:t>.</w:t>
      </w:r>
    </w:p>
    <w:p w14:paraId="657451AD" w14:textId="77777777" w:rsidR="000B685E" w:rsidRPr="000B685E" w:rsidRDefault="000B685E" w:rsidP="000B685E">
      <w:pPr>
        <w:numPr>
          <w:ilvl w:val="1"/>
          <w:numId w:val="5"/>
        </w:numPr>
        <w:rPr>
          <w:lang w:val="en-US"/>
        </w:rPr>
      </w:pPr>
      <w:r w:rsidRPr="000B685E">
        <w:rPr>
          <w:lang w:val="en-US"/>
        </w:rPr>
        <w:t>Collect the "Out-Of-Fold" (OOF) predictions (the probabilities).</w:t>
      </w:r>
    </w:p>
    <w:p w14:paraId="3A6E5555" w14:textId="77777777" w:rsidR="000B685E" w:rsidRPr="000B685E" w:rsidRDefault="000B685E" w:rsidP="000B685E">
      <w:pPr>
        <w:numPr>
          <w:ilvl w:val="1"/>
          <w:numId w:val="5"/>
        </w:numPr>
        <w:rPr>
          <w:lang w:val="en-US"/>
        </w:rPr>
      </w:pPr>
      <w:r w:rsidRPr="000B685E">
        <w:rPr>
          <w:lang w:val="en-US"/>
        </w:rPr>
        <w:t xml:space="preserve">Use these probabilities as the </w:t>
      </w:r>
      <w:r w:rsidRPr="000B685E">
        <w:rPr>
          <w:i/>
          <w:iCs/>
          <w:lang w:val="en-US"/>
        </w:rPr>
        <w:t>only</w:t>
      </w:r>
      <w:r w:rsidRPr="000B685E">
        <w:rPr>
          <w:lang w:val="en-US"/>
        </w:rPr>
        <w:t xml:space="preserve"> inputs for a </w:t>
      </w:r>
      <w:r w:rsidRPr="000B685E">
        <w:rPr>
          <w:b/>
          <w:bCs/>
          <w:lang w:val="en-US"/>
        </w:rPr>
        <w:t>Logistic Regression</w:t>
      </w:r>
      <w:r w:rsidRPr="000B685E">
        <w:rPr>
          <w:lang w:val="en-US"/>
        </w:rPr>
        <w:t xml:space="preserve"> or </w:t>
      </w:r>
      <w:r w:rsidRPr="000B685E">
        <w:rPr>
          <w:b/>
          <w:bCs/>
          <w:lang w:val="en-US"/>
        </w:rPr>
        <w:t>Ridge Regressor</w:t>
      </w:r>
      <w:r w:rsidRPr="000B685E">
        <w:rPr>
          <w:lang w:val="en-US"/>
        </w:rPr>
        <w:t>.</w:t>
      </w:r>
    </w:p>
    <w:p w14:paraId="35CC5E8B" w14:textId="77777777" w:rsidR="000B685E" w:rsidRDefault="000B685E" w:rsidP="000B685E">
      <w:pPr>
        <w:numPr>
          <w:ilvl w:val="1"/>
          <w:numId w:val="4"/>
        </w:numPr>
        <w:rPr>
          <w:lang w:val="en-US"/>
        </w:rPr>
      </w:pPr>
      <w:r w:rsidRPr="000B685E">
        <w:rPr>
          <w:b/>
          <w:bCs/>
          <w:lang w:val="en-US"/>
        </w:rPr>
        <w:t>Result:</w:t>
      </w:r>
      <w:r w:rsidRPr="000B685E">
        <w:rPr>
          <w:lang w:val="en-US"/>
        </w:rPr>
        <w:t xml:space="preserve"> The Meta-Learner corrects the biases of the individual models, significantly increasing the </w:t>
      </w:r>
      <w:r w:rsidRPr="000B685E">
        <w:rPr>
          <w:b/>
          <w:bCs/>
          <w:lang w:val="en-US"/>
        </w:rPr>
        <w:t>Gini/AUC</w:t>
      </w:r>
      <w:r w:rsidRPr="000B685E">
        <w:rPr>
          <w:lang w:val="en-US"/>
        </w:rPr>
        <w:t xml:space="preserve"> score.</w:t>
      </w:r>
    </w:p>
    <w:p w14:paraId="7B946DC4" w14:textId="10E96BCE" w:rsidR="00F73114" w:rsidRPr="00F73114" w:rsidRDefault="00F73114" w:rsidP="00F73114">
      <w:p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Pr="00F73114">
        <w:rPr>
          <w:b/>
          <w:bCs/>
          <w:lang w:val="en-US"/>
        </w:rPr>
        <w:t>. Graph-Based Peer Features</w:t>
      </w:r>
    </w:p>
    <w:p w14:paraId="0843E7C6" w14:textId="77777777" w:rsidR="00F73114" w:rsidRPr="00F73114" w:rsidRDefault="00F73114" w:rsidP="00F73114">
      <w:pPr>
        <w:rPr>
          <w:lang w:val="en-US"/>
        </w:rPr>
      </w:pPr>
      <w:r w:rsidRPr="00F73114">
        <w:rPr>
          <w:lang w:val="en-US"/>
        </w:rPr>
        <w:t>Financial entities don't exist in a vacuum. They are connected by sector, size, and geography.</w:t>
      </w:r>
    </w:p>
    <w:p w14:paraId="301F5C3D" w14:textId="77777777" w:rsidR="00F73114" w:rsidRPr="00F73114" w:rsidRDefault="00F73114" w:rsidP="00F73114">
      <w:pPr>
        <w:numPr>
          <w:ilvl w:val="0"/>
          <w:numId w:val="6"/>
        </w:numPr>
      </w:pPr>
      <w:r w:rsidRPr="00F73114">
        <w:rPr>
          <w:b/>
          <w:bCs/>
        </w:rPr>
        <w:t>The Idea:</w:t>
      </w:r>
      <w:r w:rsidRPr="00F73114">
        <w:t xml:space="preserve"> Use </w:t>
      </w:r>
      <w:r w:rsidRPr="00F73114">
        <w:rPr>
          <w:b/>
          <w:bCs/>
        </w:rPr>
        <w:t>Graph Neural Networks (GNN)</w:t>
      </w:r>
      <w:r w:rsidRPr="00F73114">
        <w:t xml:space="preserve"> or simpler </w:t>
      </w:r>
      <w:r w:rsidRPr="00F73114">
        <w:rPr>
          <w:b/>
          <w:bCs/>
        </w:rPr>
        <w:t>Graph-Aggregated Features</w:t>
      </w:r>
      <w:r w:rsidRPr="00F73114">
        <w:t>.</w:t>
      </w:r>
    </w:p>
    <w:p w14:paraId="3E226AAD" w14:textId="77777777" w:rsidR="00F73114" w:rsidRPr="00F73114" w:rsidRDefault="00F73114" w:rsidP="00F73114">
      <w:pPr>
        <w:numPr>
          <w:ilvl w:val="0"/>
          <w:numId w:val="6"/>
        </w:numPr>
      </w:pPr>
      <w:r w:rsidRPr="00F73114">
        <w:rPr>
          <w:b/>
          <w:bCs/>
        </w:rPr>
        <w:t>How to do it here:</w:t>
      </w:r>
    </w:p>
    <w:p w14:paraId="49633282" w14:textId="77777777" w:rsidR="00F73114" w:rsidRPr="00F73114" w:rsidRDefault="00F73114" w:rsidP="00F73114">
      <w:pPr>
        <w:numPr>
          <w:ilvl w:val="1"/>
          <w:numId w:val="6"/>
        </w:numPr>
      </w:pPr>
      <w:r w:rsidRPr="00F73114">
        <w:t>Treat each sector as a node in a graph.</w:t>
      </w:r>
    </w:p>
    <w:p w14:paraId="7D957FE3" w14:textId="77777777" w:rsidR="00F73114" w:rsidRPr="00F73114" w:rsidRDefault="00F73114" w:rsidP="00F73114">
      <w:pPr>
        <w:numPr>
          <w:ilvl w:val="1"/>
          <w:numId w:val="6"/>
        </w:numPr>
      </w:pPr>
      <w:r w:rsidRPr="00F73114">
        <w:t>Calculate the "Sector Health" (average $y$ or average $f_i$) and map it back to the individual.</w:t>
      </w:r>
    </w:p>
    <w:p w14:paraId="6B581F6C" w14:textId="77777777" w:rsidR="00F73114" w:rsidRPr="00F73114" w:rsidRDefault="00F73114" w:rsidP="00F73114">
      <w:pPr>
        <w:numPr>
          <w:ilvl w:val="1"/>
          <w:numId w:val="6"/>
        </w:numPr>
      </w:pPr>
      <w:r w:rsidRPr="00F73114">
        <w:rPr>
          <w:b/>
          <w:bCs/>
        </w:rPr>
        <w:t>Advanced:</w:t>
      </w:r>
      <w:r w:rsidRPr="00F73114">
        <w:t xml:space="preserve"> Create a feature that measures "Distance to Sector Leader"—how much better or worse is this company (f1–f11) compared to the top 10% of companies in the same size and sector.</w:t>
      </w:r>
    </w:p>
    <w:p w14:paraId="199E1BCB" w14:textId="77777777" w:rsidR="00F73114" w:rsidRPr="000B685E" w:rsidRDefault="00F73114" w:rsidP="00F73114">
      <w:pPr>
        <w:rPr>
          <w:lang w:val="en-US"/>
        </w:rPr>
      </w:pPr>
    </w:p>
    <w:p w14:paraId="18D66EEC" w14:textId="77777777" w:rsidR="00A379E5" w:rsidRPr="000B685E" w:rsidRDefault="00A379E5">
      <w:pPr>
        <w:rPr>
          <w:lang w:val="en-US"/>
        </w:rPr>
      </w:pPr>
    </w:p>
    <w:sectPr w:rsidR="00A379E5" w:rsidRPr="000B68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669"/>
    <w:multiLevelType w:val="multilevel"/>
    <w:tmpl w:val="C6A8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01F07"/>
    <w:multiLevelType w:val="multilevel"/>
    <w:tmpl w:val="268C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E69E4"/>
    <w:multiLevelType w:val="multilevel"/>
    <w:tmpl w:val="15B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B4B91"/>
    <w:multiLevelType w:val="hybridMultilevel"/>
    <w:tmpl w:val="6BD8BD1A"/>
    <w:lvl w:ilvl="0" w:tplc="470026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F6ECE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FE70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C72B1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A5692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52678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ECC53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9C4F1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9D05F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D0674"/>
    <w:multiLevelType w:val="multilevel"/>
    <w:tmpl w:val="9F24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F468E"/>
    <w:multiLevelType w:val="multilevel"/>
    <w:tmpl w:val="E258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424043">
    <w:abstractNumId w:val="4"/>
  </w:num>
  <w:num w:numId="2" w16cid:durableId="881092801">
    <w:abstractNumId w:val="2"/>
  </w:num>
  <w:num w:numId="3" w16cid:durableId="520238784">
    <w:abstractNumId w:val="0"/>
  </w:num>
  <w:num w:numId="4" w16cid:durableId="2020808032">
    <w:abstractNumId w:val="1"/>
  </w:num>
  <w:num w:numId="5" w16cid:durableId="1453204086">
    <w:abstractNumId w:val="3"/>
  </w:num>
  <w:num w:numId="6" w16cid:durableId="519976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EB"/>
    <w:rsid w:val="000B685E"/>
    <w:rsid w:val="00455529"/>
    <w:rsid w:val="005643D3"/>
    <w:rsid w:val="006900EB"/>
    <w:rsid w:val="00A379E5"/>
    <w:rsid w:val="00B55504"/>
    <w:rsid w:val="00C54A7E"/>
    <w:rsid w:val="00D801F5"/>
    <w:rsid w:val="00F576CB"/>
    <w:rsid w:val="00F7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19A749"/>
  <w15:chartTrackingRefBased/>
  <w15:docId w15:val="{DB0110BC-333A-4265-87FC-3087FAE85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9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90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90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0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0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0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0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0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0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90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90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900E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00E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00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00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00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00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0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0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00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00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00E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0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00E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0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501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Leiter</dc:creator>
  <cp:keywords/>
  <dc:description/>
  <cp:lastModifiedBy>Tristan Leiter</cp:lastModifiedBy>
  <cp:revision>3</cp:revision>
  <dcterms:created xsi:type="dcterms:W3CDTF">2026-02-06T16:28:00Z</dcterms:created>
  <dcterms:modified xsi:type="dcterms:W3CDTF">2026-02-06T16:39:00Z</dcterms:modified>
</cp:coreProperties>
</file>