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Republic of the Philippines</w:t>
        <w:br/>
      </w:r>
      <w:r>
        <w:t>OFFICE OF THE MUNICIPAL MAYOR</w:t>
        <w:br/>
      </w:r>
      <w:r>
        <w:br/>
      </w:r>
      <w:r>
        <w:t>REQUEST LETTER</w:t>
        <w:br/>
      </w:r>
      <w:r>
        <w:t>Control No.: REF-2026-181</w:t>
        <w:br/>
      </w:r>
      <w:r>
        <w:br/>
      </w:r>
      <w:r>
        <w:t>TO: PROVINCIAL ENRO</w:t>
        <w:br/>
      </w:r>
      <w:r>
        <w:t>FROM: OFFICE OF THE MUNICIPAL MAYOR</w:t>
        <w:br/>
      </w:r>
      <w:r>
        <w:t>DATE: September 20, 2026</w:t>
        <w:br/>
      </w:r>
      <w:r>
        <w:t>DATE RECEIVED: October 1, 2026</w:t>
        <w:br/>
      </w:r>
      <w:r>
        <w:t>SUBJECT: REQUEST FOR TECHNICAL ASSISTANCE</w:t>
        <w:br/>
      </w:r>
      <w:r>
        <w:t>FOR RIVER REHABILITATION</w:t>
        <w:br/>
      </w:r>
      <w:r>
        <w:br/>
      </w:r>
      <w:r>
        <w:t>Dear Sir,</w:t>
        <w:br/>
      </w:r>
      <w:r>
        <w:t>Please assist with our program. The prior memorandum is referenced only.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