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C179E" w14:textId="77777777" w:rsidR="008F3699" w:rsidRPr="008F3699" w:rsidRDefault="008F3699" w:rsidP="008F3699">
      <w:pPr>
        <w:rPr>
          <w:rFonts w:ascii="Times New Roman" w:eastAsia="Times New Roman" w:hAnsi="Times New Roman" w:cs="Times New Roman"/>
        </w:rPr>
      </w:pPr>
    </w:p>
    <w:p w14:paraId="44DFC8BC" w14:textId="77777777" w:rsidR="00891AF9" w:rsidRDefault="00891AF9" w:rsidP="00891AF9">
      <w:pPr>
        <w:pStyle w:val="Heading3"/>
        <w:shd w:val="clear" w:color="auto" w:fill="FFFFFF"/>
        <w:spacing w:before="420" w:beforeAutospacing="0" w:after="195" w:afterAutospacing="0" w:line="0" w:lineRule="auto"/>
        <w:jc w:val="center"/>
      </w:pPr>
    </w:p>
    <w:p w14:paraId="517E5888" w14:textId="77777777" w:rsidR="00891AF9" w:rsidRDefault="00891AF9" w:rsidP="00891AF9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4ED0F82C" w14:textId="77777777" w:rsidR="00891AF9" w:rsidRDefault="00891AF9" w:rsidP="00891AF9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05EAECCB" w14:textId="77777777" w:rsidR="00891AF9" w:rsidRDefault="00891AF9" w:rsidP="00891AF9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0973721C" w14:textId="39490DC9" w:rsidR="00891AF9" w:rsidRPr="006B71BF" w:rsidRDefault="00891AF9" w:rsidP="008C7D4B">
      <w:pPr>
        <w:spacing w:line="36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6B71BF">
        <w:rPr>
          <w:rFonts w:asciiTheme="majorHAnsi" w:hAnsiTheme="majorHAnsi" w:cstheme="majorHAnsi"/>
          <w:b/>
          <w:bCs/>
          <w:color w:val="000000"/>
        </w:rPr>
        <w:t>Analogy</w:t>
      </w:r>
    </w:p>
    <w:p w14:paraId="73A14FB4" w14:textId="14C77D67" w:rsidR="00891AF9" w:rsidRPr="008C7D4B" w:rsidRDefault="00891AF9" w:rsidP="008C7D4B">
      <w:pPr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</w:pPr>
      <w:r w:rsidRPr="008C7D4B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N</w:t>
      </w:r>
      <w:r w:rsidRPr="008C7D4B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atural </w:t>
      </w:r>
      <w:r w:rsidRPr="008C7D4B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process is </w:t>
      </w:r>
      <w:r w:rsidRPr="008C7D4B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used them as inspiration to find analogous input</w:t>
      </w:r>
      <w:r w:rsidRPr="008C7D4B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8C7D4B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that target our problem statement. Example of analog</w:t>
      </w:r>
      <w:r w:rsidRPr="008C7D4B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y</w:t>
      </w:r>
      <w:r w:rsidRPr="008C7D4B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 used in this stage </w:t>
      </w:r>
      <w:r w:rsidRPr="008C7D4B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 xml:space="preserve">is </w:t>
      </w:r>
      <w:r w:rsidRPr="008C7D4B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biomimicry of some organisms to blend in the surrounding.</w:t>
      </w:r>
    </w:p>
    <w:p w14:paraId="4C5C476D" w14:textId="7F420737" w:rsidR="00891AF9" w:rsidRPr="00891AF9" w:rsidRDefault="00891AF9" w:rsidP="008C7D4B">
      <w:pPr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</w:pPr>
      <w:r w:rsidRPr="00891AF9">
        <w:rPr>
          <w:rFonts w:asciiTheme="majorHAnsi" w:eastAsia="Times New Roman" w:hAnsiTheme="majorHAnsi" w:cstheme="majorHAnsi"/>
          <w:color w:val="000000"/>
          <w:sz w:val="22"/>
          <w:szCs w:val="22"/>
          <w:shd w:val="clear" w:color="auto" w:fill="FFFFFF"/>
        </w:rPr>
        <w:t>In other words, biomimicry makes us think about the forest as well as the trees.</w:t>
      </w:r>
    </w:p>
    <w:p w14:paraId="1D518C49" w14:textId="5BD2B690" w:rsidR="00891AF9" w:rsidRDefault="00891AF9" w:rsidP="003E1F35"/>
    <w:p w14:paraId="5A6D6B61" w14:textId="6AEAAF00" w:rsidR="00891AF9" w:rsidRDefault="00891AF9" w:rsidP="00891AF9">
      <w:pPr>
        <w:jc w:val="center"/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2999"/>
        <w:gridCol w:w="3330"/>
      </w:tblGrid>
      <w:tr w:rsidR="003E1F35" w14:paraId="3C6E2DBB" w14:textId="77777777" w:rsidTr="002731A0">
        <w:tc>
          <w:tcPr>
            <w:tcW w:w="3116" w:type="dxa"/>
          </w:tcPr>
          <w:p w14:paraId="49C886E4" w14:textId="77777777" w:rsidR="003E1F35" w:rsidRDefault="003E1F35" w:rsidP="008C7D4B"/>
        </w:tc>
        <w:tc>
          <w:tcPr>
            <w:tcW w:w="2999" w:type="dxa"/>
          </w:tcPr>
          <w:p w14:paraId="2CEBB451" w14:textId="78DFE526" w:rsidR="003E1F35" w:rsidRPr="002731A0" w:rsidRDefault="003E1F35" w:rsidP="008C7D4B">
            <w:pPr>
              <w:rPr>
                <w:b/>
                <w:bCs/>
              </w:rPr>
            </w:pPr>
            <w:r w:rsidRPr="002731A0">
              <w:rPr>
                <w:b/>
                <w:bCs/>
              </w:rPr>
              <w:t>Analogy Solutions</w:t>
            </w:r>
          </w:p>
        </w:tc>
        <w:tc>
          <w:tcPr>
            <w:tcW w:w="3330" w:type="dxa"/>
          </w:tcPr>
          <w:p w14:paraId="697158F2" w14:textId="7980590E" w:rsidR="003E1F35" w:rsidRPr="002731A0" w:rsidRDefault="003E1F35" w:rsidP="008C7D4B">
            <w:pPr>
              <w:rPr>
                <w:b/>
                <w:bCs/>
              </w:rPr>
            </w:pPr>
            <w:r w:rsidRPr="002731A0">
              <w:rPr>
                <w:b/>
                <w:bCs/>
              </w:rPr>
              <w:t>Real solutions</w:t>
            </w:r>
            <w:r w:rsidR="002731A0">
              <w:rPr>
                <w:b/>
                <w:bCs/>
              </w:rPr>
              <w:t xml:space="preserve"> (Velux window)</w:t>
            </w:r>
          </w:p>
        </w:tc>
      </w:tr>
      <w:tr w:rsidR="003E1F35" w14:paraId="3AA1EE58" w14:textId="77777777" w:rsidTr="002731A0">
        <w:tc>
          <w:tcPr>
            <w:tcW w:w="3116" w:type="dxa"/>
          </w:tcPr>
          <w:p w14:paraId="7BEFF60F" w14:textId="3F20479A" w:rsidR="003E1F35" w:rsidRPr="00947B63" w:rsidRDefault="006273D6" w:rsidP="008C7D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47B63">
              <w:rPr>
                <w:rFonts w:ascii="Times New Roman" w:hAnsi="Times New Roman" w:cs="Times New Roman"/>
                <w:sz w:val="18"/>
                <w:szCs w:val="18"/>
              </w:rPr>
              <w:t>What’s it like?</w:t>
            </w:r>
          </w:p>
          <w:p w14:paraId="5467BE7A" w14:textId="2B033EDD" w:rsidR="001D3B70" w:rsidRDefault="001D3B70" w:rsidP="008C7D4B"/>
          <w:p w14:paraId="368F7762" w14:textId="77777777" w:rsidR="001D3B70" w:rsidRDefault="001D3B70" w:rsidP="008C7D4B"/>
          <w:p w14:paraId="34498A6A" w14:textId="2770AC58" w:rsidR="003E1F35" w:rsidRDefault="003E1F35" w:rsidP="008C7D4B">
            <w:r>
              <w:rPr>
                <w:noProof/>
              </w:rPr>
              <w:drawing>
                <wp:inline distT="0" distB="0" distL="0" distR="0" wp14:anchorId="28908476" wp14:editId="4B366A33">
                  <wp:extent cx="1776677" cy="96958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796" cy="992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5FDA8" w14:textId="77777777" w:rsidR="003E1F35" w:rsidRDefault="003E1F35" w:rsidP="008C7D4B"/>
          <w:p w14:paraId="31BB32CE" w14:textId="5527E2F9" w:rsidR="003E1F35" w:rsidRPr="00947B63" w:rsidRDefault="006273D6" w:rsidP="008C7D4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47B63">
              <w:rPr>
                <w:rFonts w:ascii="Times New Roman" w:hAnsi="Times New Roman" w:cs="Times New Roman"/>
                <w:sz w:val="18"/>
                <w:szCs w:val="18"/>
              </w:rPr>
              <w:t>It’s like to have a spider web</w:t>
            </w:r>
            <w:r w:rsidR="001D3B70" w:rsidRPr="00947B63">
              <w:rPr>
                <w:rFonts w:ascii="Times New Roman" w:hAnsi="Times New Roman" w:cs="Times New Roman"/>
                <w:sz w:val="18"/>
                <w:szCs w:val="18"/>
              </w:rPr>
              <w:t>, an eco</w:t>
            </w:r>
            <w:r w:rsidR="002731A0" w:rsidRPr="00947B6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D3B70" w:rsidRPr="00947B63">
              <w:rPr>
                <w:rFonts w:ascii="Times New Roman" w:hAnsi="Times New Roman" w:cs="Times New Roman"/>
                <w:sz w:val="18"/>
                <w:szCs w:val="18"/>
              </w:rPr>
              <w:t>system that grows..</w:t>
            </w:r>
          </w:p>
          <w:p w14:paraId="03BE89B9" w14:textId="77777777" w:rsidR="003E1F35" w:rsidRDefault="003E1F35" w:rsidP="008C7D4B"/>
          <w:p w14:paraId="4D3505E2" w14:textId="77777777" w:rsidR="003E1F35" w:rsidRDefault="003E1F35" w:rsidP="008C7D4B"/>
          <w:p w14:paraId="671E68CF" w14:textId="77777777" w:rsidR="003E1F35" w:rsidRDefault="003E1F35" w:rsidP="008C7D4B"/>
          <w:p w14:paraId="69DD3566" w14:textId="062F7EC1" w:rsidR="003E1F35" w:rsidRDefault="003E1F35" w:rsidP="008C7D4B"/>
        </w:tc>
        <w:tc>
          <w:tcPr>
            <w:tcW w:w="2999" w:type="dxa"/>
          </w:tcPr>
          <w:p w14:paraId="6CD801CA" w14:textId="5C4AC7C9" w:rsidR="006273D6" w:rsidRPr="00947B63" w:rsidRDefault="001D3B70" w:rsidP="002731A0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  <w:sz w:val="18"/>
                <w:szCs w:val="18"/>
              </w:rPr>
            </w:pPr>
            <w:r w:rsidRPr="00947B63">
              <w:rPr>
                <w:rFonts w:eastAsiaTheme="minorHAnsi"/>
                <w:sz w:val="18"/>
                <w:szCs w:val="18"/>
              </w:rPr>
              <w:t>Evolve to survive</w:t>
            </w:r>
          </w:p>
          <w:p w14:paraId="24BAA18E" w14:textId="77777777" w:rsidR="006273D6" w:rsidRPr="00947B63" w:rsidRDefault="006273D6" w:rsidP="006273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06960DC" w14:textId="26E00B03" w:rsidR="006273D6" w:rsidRPr="00947B63" w:rsidRDefault="001D3B70" w:rsidP="002731A0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  <w:sz w:val="18"/>
                <w:szCs w:val="18"/>
              </w:rPr>
            </w:pPr>
            <w:r w:rsidRPr="00947B63">
              <w:rPr>
                <w:rFonts w:eastAsiaTheme="minorHAnsi"/>
                <w:sz w:val="18"/>
                <w:szCs w:val="18"/>
              </w:rPr>
              <w:t>Adapt to changing conditions</w:t>
            </w:r>
          </w:p>
          <w:p w14:paraId="7C13409D" w14:textId="09A2AEAA" w:rsidR="001D3B70" w:rsidRPr="00947B63" w:rsidRDefault="001D3B70" w:rsidP="006273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136B53" w14:textId="2CE8D3B4" w:rsidR="001D3B70" w:rsidRPr="00947B63" w:rsidRDefault="001D3B70" w:rsidP="002731A0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  <w:sz w:val="18"/>
                <w:szCs w:val="18"/>
              </w:rPr>
            </w:pPr>
            <w:r w:rsidRPr="00947B63">
              <w:rPr>
                <w:rFonts w:eastAsiaTheme="minorHAnsi"/>
                <w:sz w:val="18"/>
                <w:szCs w:val="18"/>
              </w:rPr>
              <w:t>Be locally attuned and responsive</w:t>
            </w:r>
          </w:p>
          <w:p w14:paraId="7B0E785A" w14:textId="752C1E56" w:rsidR="001D3B70" w:rsidRPr="00947B63" w:rsidRDefault="001D3B70" w:rsidP="006273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94BD02" w14:textId="57A4CB78" w:rsidR="001D3B70" w:rsidRPr="00947B63" w:rsidRDefault="001D3B70" w:rsidP="002731A0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  <w:sz w:val="18"/>
                <w:szCs w:val="18"/>
              </w:rPr>
            </w:pPr>
            <w:r w:rsidRPr="00947B63">
              <w:rPr>
                <w:rFonts w:eastAsiaTheme="minorHAnsi"/>
                <w:sz w:val="18"/>
                <w:szCs w:val="18"/>
              </w:rPr>
              <w:t>Integrate development with growth</w:t>
            </w:r>
          </w:p>
          <w:p w14:paraId="681E9AF3" w14:textId="77777777" w:rsidR="001D3B70" w:rsidRPr="00947B63" w:rsidRDefault="001D3B70" w:rsidP="006273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2C0784" w14:textId="77777777" w:rsidR="001D3B70" w:rsidRPr="00947B63" w:rsidRDefault="001D3B70" w:rsidP="002731A0">
            <w:pPr>
              <w:pStyle w:val="ListParagraph"/>
              <w:numPr>
                <w:ilvl w:val="0"/>
                <w:numId w:val="3"/>
              </w:numPr>
              <w:rPr>
                <w:rFonts w:eastAsiaTheme="minorHAnsi"/>
                <w:sz w:val="18"/>
                <w:szCs w:val="18"/>
              </w:rPr>
            </w:pPr>
            <w:r w:rsidRPr="00947B63">
              <w:rPr>
                <w:rFonts w:eastAsiaTheme="minorHAnsi"/>
                <w:sz w:val="18"/>
                <w:szCs w:val="18"/>
              </w:rPr>
              <w:t xml:space="preserve">Be resource efficient </w:t>
            </w:r>
          </w:p>
          <w:p w14:paraId="1B353BDC" w14:textId="6D291B68" w:rsidR="001D3B70" w:rsidRPr="00947B63" w:rsidRDefault="001D3B70" w:rsidP="002731A0">
            <w:pPr>
              <w:ind w:left="553"/>
              <w:rPr>
                <w:rFonts w:ascii="Times New Roman" w:hAnsi="Times New Roman" w:cs="Times New Roman"/>
                <w:sz w:val="18"/>
                <w:szCs w:val="18"/>
              </w:rPr>
            </w:pPr>
            <w:r w:rsidRPr="00947B63">
              <w:rPr>
                <w:rFonts w:ascii="Times New Roman" w:hAnsi="Times New Roman" w:cs="Times New Roman"/>
                <w:sz w:val="18"/>
                <w:szCs w:val="18"/>
              </w:rPr>
              <w:t>(material and energy)</w:t>
            </w:r>
          </w:p>
          <w:p w14:paraId="03D63229" w14:textId="4B4EEF57" w:rsidR="001D3B70" w:rsidRPr="00947B63" w:rsidRDefault="001D3B70" w:rsidP="006273D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40A909" w14:textId="670B7F52" w:rsidR="001D3B70" w:rsidRPr="00947B63" w:rsidRDefault="001D3B70" w:rsidP="002731A0">
            <w:pPr>
              <w:pStyle w:val="ListParagraph"/>
              <w:numPr>
                <w:ilvl w:val="0"/>
                <w:numId w:val="4"/>
              </w:numPr>
              <w:rPr>
                <w:rFonts w:eastAsiaTheme="minorHAnsi"/>
                <w:sz w:val="18"/>
                <w:szCs w:val="18"/>
              </w:rPr>
            </w:pPr>
            <w:r w:rsidRPr="00947B63">
              <w:rPr>
                <w:rFonts w:eastAsiaTheme="minorHAnsi"/>
                <w:sz w:val="18"/>
                <w:szCs w:val="18"/>
              </w:rPr>
              <w:t>Use life-friendly chemistry</w:t>
            </w:r>
          </w:p>
          <w:p w14:paraId="416A9FD6" w14:textId="77777777" w:rsidR="006273D6" w:rsidRDefault="006273D6" w:rsidP="006273D6"/>
          <w:p w14:paraId="66567B6B" w14:textId="77777777" w:rsidR="003E1F35" w:rsidRDefault="003E1F35" w:rsidP="008C7D4B"/>
        </w:tc>
        <w:tc>
          <w:tcPr>
            <w:tcW w:w="3330" w:type="dxa"/>
          </w:tcPr>
          <w:p w14:paraId="3837C0B9" w14:textId="7651912F" w:rsidR="0085551D" w:rsidRDefault="00947B63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• </w:t>
            </w:r>
            <w:r w:rsidR="0085551D">
              <w:rPr>
                <w:rFonts w:ascii="Times New Roman" w:hAnsi="Times New Roman" w:cs="Times New Roman"/>
                <w:sz w:val="18"/>
                <w:szCs w:val="18"/>
              </w:rPr>
              <w:t>Roof windows – a wide range of various</w:t>
            </w:r>
          </w:p>
          <w:p w14:paraId="4DE95A2A" w14:textId="4260C4F6" w:rsid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roof windows to match any need</w:t>
            </w:r>
          </w:p>
          <w:p w14:paraId="1570F579" w14:textId="77777777" w:rsid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6ADB8D" w14:textId="6AA7630E" w:rsid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• Blinds and shutters – that control daylight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and heat with functional, decorative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and easy-to-install window accessories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that allow for individual needs and preferences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29012B0" w14:textId="5C29B46A" w:rsid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FB357A" w14:textId="77777777" w:rsid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757B3A" w14:textId="77777777" w:rsid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• Solar energy systems – that supply</w:t>
            </w:r>
          </w:p>
          <w:p w14:paraId="3D053317" w14:textId="77777777" w:rsid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hot water and room heating and have</w:t>
            </w:r>
          </w:p>
          <w:p w14:paraId="0B85DD17" w14:textId="4DDDFADC" w:rsid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been designed to optimi</w:t>
            </w:r>
            <w:r w:rsidR="00947B63">
              <w:rPr>
                <w:rFonts w:ascii="Times New Roman" w:hAnsi="Times New Roman" w:cs="Times New Roman"/>
                <w:sz w:val="18"/>
                <w:szCs w:val="18"/>
              </w:rPr>
              <w:t>z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 effective-</w:t>
            </w:r>
          </w:p>
          <w:p w14:paraId="297F65C4" w14:textId="384CE9DB" w:rsid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ness, aesthetics and convenience</w:t>
            </w:r>
          </w:p>
          <w:p w14:paraId="79B43F16" w14:textId="77777777" w:rsid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6FE2B4" w14:textId="77777777" w:rsid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• Installation products – that ensure</w:t>
            </w:r>
          </w:p>
          <w:p w14:paraId="3A58C658" w14:textId="77777777" w:rsid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 tight seal between window and roof</w:t>
            </w:r>
          </w:p>
          <w:p w14:paraId="7ABDE539" w14:textId="12E5289B" w:rsid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construction</w:t>
            </w:r>
          </w:p>
          <w:p w14:paraId="7C536E4A" w14:textId="77777777" w:rsid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0FB1F1" w14:textId="77777777" w:rsid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• Home automation – electrically operated</w:t>
            </w:r>
          </w:p>
          <w:p w14:paraId="62DF9E12" w14:textId="4BC70FC6" w:rsidR="0085551D" w:rsidRP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windows, blinds and shutters bring intelligent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technology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that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that</w:t>
            </w:r>
          </w:p>
          <w:p w14:paraId="37BFF47A" w14:textId="34C673D2" w:rsidR="0085551D" w:rsidRDefault="0085551D" w:rsidP="008555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optimi</w:t>
            </w:r>
            <w:r w:rsidR="00947B6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z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 comfort.</w:t>
            </w:r>
          </w:p>
          <w:p w14:paraId="16B6A35A" w14:textId="77777777" w:rsidR="0085551D" w:rsidRDefault="0085551D" w:rsidP="00855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FFFF"/>
                <w:sz w:val="18"/>
                <w:szCs w:val="18"/>
              </w:rPr>
              <w:t>On winter nights</w:t>
            </w:r>
          </w:p>
          <w:p w14:paraId="77A583CA" w14:textId="77777777" w:rsidR="0085551D" w:rsidRDefault="0085551D" w:rsidP="008555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FFFF"/>
                <w:sz w:val="18"/>
                <w:szCs w:val="18"/>
              </w:rPr>
              <w:t>the insulating effect</w:t>
            </w:r>
          </w:p>
          <w:p w14:paraId="1EC9B142" w14:textId="6A264CEA" w:rsidR="003E1F35" w:rsidRDefault="0085551D" w:rsidP="0085551D">
            <w:r>
              <w:rPr>
                <w:rFonts w:ascii="Times New Roman" w:hAnsi="Times New Roman" w:cs="Times New Roman"/>
                <w:color w:val="FFFFFF"/>
                <w:sz w:val="18"/>
                <w:szCs w:val="18"/>
              </w:rPr>
              <w:t>heat loss.</w:t>
            </w:r>
          </w:p>
        </w:tc>
      </w:tr>
    </w:tbl>
    <w:p w14:paraId="7F7E9C71" w14:textId="77777777" w:rsidR="008C7D4B" w:rsidRDefault="008C7D4B" w:rsidP="008C7D4B"/>
    <w:sectPr w:rsidR="008C7D4B" w:rsidSect="006A4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4D3E"/>
    <w:multiLevelType w:val="hybridMultilevel"/>
    <w:tmpl w:val="C0028B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56E7B"/>
    <w:multiLevelType w:val="hybridMultilevel"/>
    <w:tmpl w:val="46DA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312AB"/>
    <w:multiLevelType w:val="hybridMultilevel"/>
    <w:tmpl w:val="D756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A5C46"/>
    <w:multiLevelType w:val="hybridMultilevel"/>
    <w:tmpl w:val="7970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99"/>
    <w:rsid w:val="001D3B70"/>
    <w:rsid w:val="002731A0"/>
    <w:rsid w:val="002A4332"/>
    <w:rsid w:val="003E1F35"/>
    <w:rsid w:val="006273D6"/>
    <w:rsid w:val="006A4075"/>
    <w:rsid w:val="006B71BF"/>
    <w:rsid w:val="0085551D"/>
    <w:rsid w:val="00857065"/>
    <w:rsid w:val="00891AF9"/>
    <w:rsid w:val="008C7D4B"/>
    <w:rsid w:val="008F3699"/>
    <w:rsid w:val="00947B63"/>
    <w:rsid w:val="00D35D39"/>
    <w:rsid w:val="00DC2CE3"/>
    <w:rsid w:val="00F6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D2556"/>
  <w15:chartTrackingRefBased/>
  <w15:docId w15:val="{40F46CC8-2CB9-864B-8AB2-849BA819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706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6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5706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57065"/>
    <w:rPr>
      <w:b/>
      <w:bCs/>
    </w:rPr>
  </w:style>
  <w:style w:type="paragraph" w:styleId="ListParagraph">
    <w:name w:val="List Paragraph"/>
    <w:basedOn w:val="Normal"/>
    <w:uiPriority w:val="34"/>
    <w:qFormat/>
    <w:rsid w:val="00891AF9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C7D4B"/>
    <w:rPr>
      <w:color w:val="0000FF"/>
      <w:u w:val="single"/>
    </w:rPr>
  </w:style>
  <w:style w:type="table" w:styleId="TableGrid">
    <w:name w:val="Table Grid"/>
    <w:basedOn w:val="TableNormal"/>
    <w:uiPriority w:val="39"/>
    <w:rsid w:val="003E1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4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Hillal hamdan</dc:creator>
  <cp:keywords/>
  <dc:description/>
  <cp:lastModifiedBy>Hillal hamdan</cp:lastModifiedBy>
  <cp:revision>7</cp:revision>
  <dcterms:created xsi:type="dcterms:W3CDTF">2021-03-29T08:22:00Z</dcterms:created>
  <dcterms:modified xsi:type="dcterms:W3CDTF">2021-03-29T16:11:00Z</dcterms:modified>
</cp:coreProperties>
</file>