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7E113" w14:textId="5CD595CB" w:rsidR="0057681A" w:rsidRPr="0057681A" w:rsidRDefault="0057681A" w:rsidP="002304B5">
      <w:pPr>
        <w:spacing w:line="480" w:lineRule="auto"/>
        <w:ind w:right="432" w:firstLine="720"/>
        <w:jc w:val="center"/>
        <w:rPr>
          <w:rFonts w:ascii="Calibri" w:eastAsia="Times New Roman" w:hAnsi="Calibri" w:cs="Calibri"/>
          <w:b/>
          <w:color w:val="000000"/>
          <w:sz w:val="28"/>
        </w:rPr>
      </w:pPr>
      <w:bookmarkStart w:id="0" w:name="_GoBack"/>
      <w:bookmarkEnd w:id="0"/>
      <w:r w:rsidRPr="0057681A">
        <w:rPr>
          <w:rFonts w:ascii="Calibri" w:eastAsia="Times New Roman" w:hAnsi="Calibri" w:cs="Calibri"/>
          <w:b/>
          <w:color w:val="000000"/>
          <w:sz w:val="28"/>
        </w:rPr>
        <w:t>Sleeping Behind the Wheel: E</w:t>
      </w:r>
      <w:r w:rsidR="002304B5">
        <w:rPr>
          <w:rFonts w:ascii="Calibri" w:eastAsia="Times New Roman" w:hAnsi="Calibri" w:cs="Calibri"/>
          <w:b/>
          <w:color w:val="000000"/>
          <w:sz w:val="28"/>
        </w:rPr>
        <w:t xml:space="preserve">xamining the Effect of Daylight </w:t>
      </w:r>
      <w:r w:rsidRPr="0057681A">
        <w:rPr>
          <w:rFonts w:ascii="Calibri" w:eastAsia="Times New Roman" w:hAnsi="Calibri" w:cs="Calibri"/>
          <w:b/>
          <w:color w:val="000000"/>
          <w:sz w:val="28"/>
        </w:rPr>
        <w:t xml:space="preserve">Savings </w:t>
      </w:r>
      <w:r w:rsidR="00763127">
        <w:rPr>
          <w:rFonts w:ascii="Calibri" w:eastAsia="Times New Roman" w:hAnsi="Calibri" w:cs="Calibri"/>
          <w:b/>
          <w:color w:val="000000"/>
          <w:sz w:val="28"/>
        </w:rPr>
        <w:t xml:space="preserve">  </w:t>
      </w:r>
      <w:r w:rsidRPr="0057681A">
        <w:rPr>
          <w:rFonts w:ascii="Calibri" w:eastAsia="Times New Roman" w:hAnsi="Calibri" w:cs="Calibri"/>
          <w:b/>
          <w:color w:val="000000"/>
          <w:sz w:val="28"/>
        </w:rPr>
        <w:t>Time Implementation on Fatal Traffic Accidents</w:t>
      </w:r>
    </w:p>
    <w:p w14:paraId="43A252BF" w14:textId="77777777" w:rsidR="0057681A" w:rsidRPr="0057681A" w:rsidRDefault="0057681A" w:rsidP="002304B5">
      <w:pPr>
        <w:spacing w:after="60" w:line="276" w:lineRule="auto"/>
        <w:ind w:right="1152" w:firstLine="720"/>
        <w:jc w:val="center"/>
        <w:rPr>
          <w:rFonts w:ascii="Calibri" w:eastAsia="Times New Roman" w:hAnsi="Calibri" w:cs="Calibri"/>
          <w:color w:val="000000"/>
        </w:rPr>
      </w:pPr>
      <w:r w:rsidRPr="0057681A">
        <w:rPr>
          <w:rFonts w:ascii="Calibri" w:eastAsia="Times New Roman" w:hAnsi="Calibri" w:cs="Calibri"/>
          <w:color w:val="000000"/>
        </w:rPr>
        <w:t>Tristan Moser</w:t>
      </w:r>
    </w:p>
    <w:p w14:paraId="3D2D7B5E" w14:textId="30F55D17" w:rsidR="0057681A" w:rsidRDefault="0057681A" w:rsidP="002304B5">
      <w:pPr>
        <w:spacing w:after="60" w:line="276" w:lineRule="auto"/>
        <w:ind w:right="1152" w:firstLine="720"/>
        <w:jc w:val="center"/>
        <w:rPr>
          <w:rFonts w:ascii="Calibri" w:eastAsia="Times New Roman" w:hAnsi="Calibri" w:cs="Calibri"/>
          <w:color w:val="000000"/>
        </w:rPr>
      </w:pPr>
      <w:r w:rsidRPr="0057681A">
        <w:rPr>
          <w:rFonts w:ascii="Calibri" w:eastAsia="Times New Roman" w:hAnsi="Calibri" w:cs="Calibri"/>
          <w:color w:val="000000"/>
        </w:rPr>
        <w:t>Brigham Young University</w:t>
      </w:r>
    </w:p>
    <w:p w14:paraId="450D40C5" w14:textId="2C8ECD92" w:rsidR="0057681A" w:rsidRPr="0057681A" w:rsidRDefault="0057681A" w:rsidP="002304B5">
      <w:pPr>
        <w:spacing w:after="60" w:line="276" w:lineRule="auto"/>
        <w:ind w:right="1152" w:firstLine="720"/>
        <w:jc w:val="center"/>
        <w:rPr>
          <w:rFonts w:ascii="Calibri" w:eastAsia="Times New Roman" w:hAnsi="Calibri" w:cs="Calibri"/>
          <w:color w:val="000000"/>
        </w:rPr>
      </w:pPr>
    </w:p>
    <w:p w14:paraId="39239EAD" w14:textId="750ED71A" w:rsidR="0057681A" w:rsidRPr="00772482" w:rsidRDefault="0057681A" w:rsidP="002304B5">
      <w:pPr>
        <w:spacing w:after="60" w:line="480" w:lineRule="auto"/>
        <w:ind w:right="1152" w:firstLine="720"/>
        <w:jc w:val="center"/>
        <w:rPr>
          <w:rFonts w:ascii="Calibri" w:eastAsia="Times New Roman" w:hAnsi="Calibri" w:cs="Calibri"/>
          <w:b/>
          <w:color w:val="000000"/>
        </w:rPr>
      </w:pPr>
      <w:r w:rsidRPr="00772482">
        <w:rPr>
          <w:rFonts w:ascii="Calibri" w:eastAsia="Times New Roman" w:hAnsi="Calibri" w:cs="Calibri"/>
          <w:b/>
          <w:color w:val="000000"/>
        </w:rPr>
        <w:t>Introduction</w:t>
      </w:r>
    </w:p>
    <w:p w14:paraId="383F1F7B" w14:textId="68492494" w:rsidR="00E118D9" w:rsidRDefault="00E118D9" w:rsidP="0057681A">
      <w:pPr>
        <w:spacing w:line="480" w:lineRule="auto"/>
        <w:ind w:firstLine="720"/>
        <w:rPr>
          <w:rFonts w:ascii="Calibri" w:eastAsia="Times New Roman" w:hAnsi="Calibri" w:cs="Calibri"/>
          <w:color w:val="000000"/>
        </w:rPr>
      </w:pPr>
      <w:r w:rsidRPr="00E118D9">
        <w:rPr>
          <w:rFonts w:ascii="Calibri" w:eastAsia="Times New Roman" w:hAnsi="Calibri" w:cs="Calibri"/>
          <w:color w:val="000000"/>
        </w:rPr>
        <w:t xml:space="preserve">Daylight Savings Time (DST) is a worldwide policy that </w:t>
      </w:r>
      <w:r w:rsidR="008057D7">
        <w:rPr>
          <w:rFonts w:ascii="Calibri" w:eastAsia="Times New Roman" w:hAnsi="Calibri" w:cs="Calibri"/>
          <w:color w:val="000000"/>
        </w:rPr>
        <w:t xml:space="preserve">affects </w:t>
      </w:r>
      <w:r w:rsidRPr="00E118D9">
        <w:rPr>
          <w:rFonts w:ascii="Calibri" w:eastAsia="Times New Roman" w:hAnsi="Calibri" w:cs="Calibri"/>
          <w:color w:val="000000"/>
        </w:rPr>
        <w:t>over 1.6 billion people</w:t>
      </w:r>
      <w:r w:rsidR="008057D7">
        <w:rPr>
          <w:rFonts w:ascii="Calibri" w:eastAsia="Times New Roman" w:hAnsi="Calibri" w:cs="Calibri"/>
          <w:color w:val="000000"/>
        </w:rPr>
        <w:t xml:space="preserve"> every year</w:t>
      </w:r>
      <w:r w:rsidRPr="00E118D9">
        <w:rPr>
          <w:rFonts w:ascii="Calibri" w:eastAsia="Times New Roman" w:hAnsi="Calibri" w:cs="Calibri"/>
          <w:color w:val="000000"/>
        </w:rPr>
        <w:t xml:space="preserve"> in the effort to reduce energy consumption. Much research has been conducted by government agencies and scholars to examine whether DST is achieving its goal. Alternatively, research has also been conducted to examine other adverse effects caused by “springing forward” or “falling backward”. This paper aims to add to this area of research by examining the effect of DST implementation on the amount of car crashes that res</w:t>
      </w:r>
      <w:r w:rsidR="008057D7">
        <w:rPr>
          <w:rFonts w:ascii="Calibri" w:eastAsia="Times New Roman" w:hAnsi="Calibri" w:cs="Calibri"/>
          <w:color w:val="000000"/>
        </w:rPr>
        <w:t>ult in fatalities.</w:t>
      </w:r>
      <w:r w:rsidRPr="00E118D9">
        <w:rPr>
          <w:rFonts w:ascii="Calibri" w:eastAsia="Times New Roman" w:hAnsi="Calibri" w:cs="Calibri"/>
          <w:color w:val="000000"/>
        </w:rPr>
        <w:t xml:space="preserve"> I</w:t>
      </w:r>
      <w:r w:rsidR="008057D7">
        <w:rPr>
          <w:rFonts w:ascii="Calibri" w:eastAsia="Times New Roman" w:hAnsi="Calibri" w:cs="Calibri"/>
          <w:color w:val="000000"/>
        </w:rPr>
        <w:t xml:space="preserve"> specifically</w:t>
      </w:r>
      <w:r w:rsidRPr="00E118D9">
        <w:rPr>
          <w:rFonts w:ascii="Calibri" w:eastAsia="Times New Roman" w:hAnsi="Calibri" w:cs="Calibri"/>
          <w:color w:val="000000"/>
        </w:rPr>
        <w:t xml:space="preserve"> look at how </w:t>
      </w:r>
      <w:r w:rsidR="00BB5D2E">
        <w:rPr>
          <w:rFonts w:ascii="Calibri" w:eastAsia="Times New Roman" w:hAnsi="Calibri" w:cs="Calibri"/>
          <w:color w:val="000000"/>
        </w:rPr>
        <w:t xml:space="preserve">DST implementation </w:t>
      </w:r>
      <w:r w:rsidR="008057D7" w:rsidRPr="00E118D9">
        <w:rPr>
          <w:rFonts w:ascii="Calibri" w:eastAsia="Times New Roman" w:hAnsi="Calibri" w:cs="Calibri"/>
          <w:color w:val="000000"/>
        </w:rPr>
        <w:t>affects the observance of car crash fatalities.</w:t>
      </w:r>
      <w:r w:rsidR="008057D7">
        <w:rPr>
          <w:rFonts w:ascii="Calibri" w:eastAsia="Times New Roman" w:hAnsi="Calibri" w:cs="Calibri"/>
          <w:color w:val="000000"/>
        </w:rPr>
        <w:t xml:space="preserve"> This analysis includes both losing one</w:t>
      </w:r>
      <w:r>
        <w:rPr>
          <w:rFonts w:ascii="Calibri" w:eastAsia="Times New Roman" w:hAnsi="Calibri" w:cs="Calibri"/>
          <w:color w:val="000000"/>
        </w:rPr>
        <w:t xml:space="preserve"> hour during the</w:t>
      </w:r>
      <w:r w:rsidR="008057D7">
        <w:rPr>
          <w:rFonts w:ascii="Calibri" w:eastAsia="Times New Roman" w:hAnsi="Calibri" w:cs="Calibri"/>
          <w:color w:val="000000"/>
        </w:rPr>
        <w:t xml:space="preserve"> spring and gaining one hour during the fall.</w:t>
      </w:r>
    </w:p>
    <w:p w14:paraId="68A78D52" w14:textId="625D292D" w:rsidR="008057D7" w:rsidRDefault="00E118D9" w:rsidP="0057681A">
      <w:pPr>
        <w:spacing w:line="480" w:lineRule="auto"/>
        <w:ind w:firstLine="720"/>
        <w:rPr>
          <w:rFonts w:ascii="Calibri" w:eastAsia="Times New Roman" w:hAnsi="Calibri" w:cs="Calibri"/>
          <w:color w:val="000000"/>
        </w:rPr>
      </w:pPr>
      <w:r>
        <w:rPr>
          <w:rFonts w:ascii="Calibri" w:eastAsia="Times New Roman" w:hAnsi="Calibri" w:cs="Calibri"/>
          <w:color w:val="000000"/>
        </w:rPr>
        <w:t>Using data from all US counties over the span of six years, I provide new evidence suggesting that losing an hour of time during the spring DST tran</w:t>
      </w:r>
      <w:r w:rsidR="008057D7">
        <w:rPr>
          <w:rFonts w:ascii="Calibri" w:eastAsia="Times New Roman" w:hAnsi="Calibri" w:cs="Calibri"/>
          <w:color w:val="000000"/>
        </w:rPr>
        <w:t>sition results in an increase</w:t>
      </w:r>
      <w:r w:rsidR="00BB5D2E">
        <w:rPr>
          <w:rFonts w:ascii="Calibri" w:eastAsia="Times New Roman" w:hAnsi="Calibri" w:cs="Calibri"/>
          <w:color w:val="000000"/>
        </w:rPr>
        <w:t>d</w:t>
      </w:r>
      <w:r w:rsidR="008057D7">
        <w:rPr>
          <w:rFonts w:ascii="Calibri" w:eastAsia="Times New Roman" w:hAnsi="Calibri" w:cs="Calibri"/>
          <w:color w:val="000000"/>
        </w:rPr>
        <w:t xml:space="preserve"> amount of</w:t>
      </w:r>
      <w:r>
        <w:rPr>
          <w:rFonts w:ascii="Calibri" w:eastAsia="Times New Roman" w:hAnsi="Calibri" w:cs="Calibri"/>
          <w:color w:val="000000"/>
        </w:rPr>
        <w:t xml:space="preserve"> fatal car accidents</w:t>
      </w:r>
      <w:r w:rsidR="0080304A">
        <w:rPr>
          <w:rFonts w:ascii="Calibri" w:eastAsia="Times New Roman" w:hAnsi="Calibri" w:cs="Calibri"/>
          <w:color w:val="000000"/>
        </w:rPr>
        <w:t xml:space="preserve"> the week following the transition</w:t>
      </w:r>
      <w:r>
        <w:rPr>
          <w:rFonts w:ascii="Calibri" w:eastAsia="Times New Roman" w:hAnsi="Calibri" w:cs="Calibri"/>
          <w:color w:val="000000"/>
        </w:rPr>
        <w:t xml:space="preserve">. Specifically, my findings suggest </w:t>
      </w:r>
      <w:r w:rsidR="0080304A">
        <w:rPr>
          <w:rFonts w:ascii="Calibri" w:eastAsia="Times New Roman" w:hAnsi="Calibri" w:cs="Calibri"/>
          <w:color w:val="000000"/>
        </w:rPr>
        <w:t>an increase of 26</w:t>
      </w:r>
      <w:r>
        <w:rPr>
          <w:rFonts w:ascii="Calibri" w:eastAsia="Times New Roman" w:hAnsi="Calibri" w:cs="Calibri"/>
          <w:color w:val="000000"/>
        </w:rPr>
        <w:t xml:space="preserve"> fatal car accidents across the United States </w:t>
      </w:r>
      <w:r w:rsidR="0060281C">
        <w:rPr>
          <w:rFonts w:ascii="Calibri" w:eastAsia="Times New Roman" w:hAnsi="Calibri" w:cs="Calibri"/>
          <w:color w:val="000000"/>
        </w:rPr>
        <w:t>following the</w:t>
      </w:r>
      <w:r>
        <w:rPr>
          <w:rFonts w:ascii="Calibri" w:eastAsia="Times New Roman" w:hAnsi="Calibri" w:cs="Calibri"/>
          <w:color w:val="000000"/>
        </w:rPr>
        <w:t xml:space="preserve"> spring DST transition. </w:t>
      </w:r>
      <w:r w:rsidR="008057D7">
        <w:rPr>
          <w:rFonts w:ascii="Calibri" w:eastAsia="Times New Roman" w:hAnsi="Calibri" w:cs="Calibri"/>
          <w:color w:val="000000"/>
        </w:rPr>
        <w:t xml:space="preserve">I find no evidence suggesting any change in the amount of fatal accidents following the fall transition period. </w:t>
      </w:r>
      <w:r w:rsidR="0060281C">
        <w:rPr>
          <w:rFonts w:ascii="Calibri" w:eastAsia="Times New Roman" w:hAnsi="Calibri" w:cs="Calibri"/>
          <w:color w:val="000000"/>
        </w:rPr>
        <w:t>These results are consistent with the current literature in this area.</w:t>
      </w:r>
    </w:p>
    <w:p w14:paraId="7EE5623F" w14:textId="73396A7D" w:rsidR="00E118D9" w:rsidRDefault="00E118D9" w:rsidP="0057681A">
      <w:pPr>
        <w:spacing w:line="480" w:lineRule="auto"/>
        <w:ind w:firstLine="720"/>
        <w:rPr>
          <w:rFonts w:ascii="Calibri" w:eastAsia="Times New Roman" w:hAnsi="Calibri" w:cs="Calibri"/>
          <w:color w:val="000000"/>
        </w:rPr>
      </w:pPr>
      <w:r>
        <w:rPr>
          <w:rFonts w:ascii="Calibri" w:eastAsia="Times New Roman" w:hAnsi="Calibri" w:cs="Calibri"/>
          <w:color w:val="000000"/>
        </w:rPr>
        <w:t xml:space="preserve">My methodology includes a simple Regression Discontinuity design that examines the immediate effect of DST by comparing the weeks just before and after the transition. While the design is simple, the results are shown to be robust with other specifications. </w:t>
      </w:r>
    </w:p>
    <w:p w14:paraId="40F6F476" w14:textId="6AB597B4" w:rsidR="009C76E6" w:rsidRPr="00E118D9" w:rsidRDefault="009C76E6" w:rsidP="0057681A">
      <w:pPr>
        <w:spacing w:line="480" w:lineRule="auto"/>
        <w:ind w:firstLine="720"/>
        <w:rPr>
          <w:rFonts w:eastAsia="Times New Roman"/>
        </w:rPr>
      </w:pPr>
      <w:r>
        <w:rPr>
          <w:rFonts w:ascii="Calibri" w:eastAsia="Times New Roman" w:hAnsi="Calibri" w:cs="Calibri"/>
          <w:color w:val="000000"/>
        </w:rPr>
        <w:lastRenderedPageBreak/>
        <w:t xml:space="preserve">My analysis is presented in the following format. First, a brief history of Daylight Savings Time is given along with research that </w:t>
      </w:r>
      <w:r w:rsidR="008057D7">
        <w:rPr>
          <w:rFonts w:ascii="Calibri" w:eastAsia="Times New Roman" w:hAnsi="Calibri" w:cs="Calibri"/>
          <w:color w:val="000000"/>
        </w:rPr>
        <w:t xml:space="preserve">estimates </w:t>
      </w:r>
      <w:r>
        <w:rPr>
          <w:rFonts w:ascii="Calibri" w:eastAsia="Times New Roman" w:hAnsi="Calibri" w:cs="Calibri"/>
          <w:color w:val="000000"/>
        </w:rPr>
        <w:t>the effects of its implementation. I then present my empirical strategy including the data used for this study. Next, I provide the results found from my analysis. A conclusion of the study is then given.</w:t>
      </w:r>
    </w:p>
    <w:p w14:paraId="5D0D2A28" w14:textId="01BC3565" w:rsidR="00E118D9" w:rsidRPr="00772482" w:rsidRDefault="00E118D9" w:rsidP="00772482">
      <w:pPr>
        <w:spacing w:line="480" w:lineRule="auto"/>
        <w:jc w:val="center"/>
        <w:rPr>
          <w:rFonts w:eastAsia="Times New Roman"/>
          <w:b/>
          <w:sz w:val="28"/>
        </w:rPr>
      </w:pPr>
      <w:r w:rsidRPr="00772482">
        <w:rPr>
          <w:rFonts w:ascii="Calibri" w:eastAsia="Times New Roman" w:hAnsi="Calibri" w:cs="Calibri"/>
          <w:b/>
          <w:color w:val="000000"/>
        </w:rPr>
        <w:t>COSTS OF DAYLIGHT SAVINGS: Background and Previous Studies</w:t>
      </w:r>
    </w:p>
    <w:p w14:paraId="5D1731D2" w14:textId="08EA9905" w:rsidR="000C48DE" w:rsidRDefault="00E118D9" w:rsidP="0057681A">
      <w:pPr>
        <w:spacing w:line="480" w:lineRule="auto"/>
        <w:ind w:firstLine="720"/>
        <w:rPr>
          <w:rFonts w:ascii="Calibri" w:eastAsia="Times New Roman" w:hAnsi="Calibri" w:cs="Calibri"/>
          <w:color w:val="000000"/>
        </w:rPr>
      </w:pPr>
      <w:r w:rsidRPr="00E118D9">
        <w:rPr>
          <w:rFonts w:ascii="Calibri" w:eastAsia="Times New Roman" w:hAnsi="Calibri" w:cs="Calibri"/>
          <w:color w:val="000000"/>
        </w:rPr>
        <w:t xml:space="preserve">Daylight Savings Time (DST) was first introduced by Benjamin Franklin in the late 1700s as a way to make better use of the light during spring and summer months. </w:t>
      </w:r>
      <w:r w:rsidR="008057D7">
        <w:rPr>
          <w:rFonts w:ascii="Calibri" w:eastAsia="Times New Roman" w:hAnsi="Calibri" w:cs="Calibri"/>
          <w:color w:val="000000"/>
        </w:rPr>
        <w:t>The main motive for DST countries is to reduce energy</w:t>
      </w:r>
      <w:r w:rsidRPr="00E118D9">
        <w:rPr>
          <w:rFonts w:ascii="Calibri" w:eastAsia="Times New Roman" w:hAnsi="Calibri" w:cs="Calibri"/>
          <w:color w:val="000000"/>
        </w:rPr>
        <w:t>.</w:t>
      </w:r>
      <w:r w:rsidR="000C48DE">
        <w:rPr>
          <w:rFonts w:ascii="Calibri" w:eastAsia="Times New Roman" w:hAnsi="Calibri" w:cs="Calibri"/>
          <w:color w:val="000000"/>
        </w:rPr>
        <w:t xml:space="preserve"> The most recent example is The Energy Policy Act of 2005</w:t>
      </w:r>
      <w:r w:rsidR="008057D7">
        <w:rPr>
          <w:rFonts w:ascii="Calibri" w:eastAsia="Times New Roman" w:hAnsi="Calibri" w:cs="Calibri"/>
          <w:color w:val="000000"/>
        </w:rPr>
        <w:t xml:space="preserve"> that was passed in the United States</w:t>
      </w:r>
      <w:r w:rsidR="000C48DE">
        <w:rPr>
          <w:rFonts w:ascii="Calibri" w:eastAsia="Times New Roman" w:hAnsi="Calibri" w:cs="Calibri"/>
          <w:color w:val="000000"/>
        </w:rPr>
        <w:t xml:space="preserve">. The effect of this bill on DST was that it made the period in which the US used DST increase. </w:t>
      </w:r>
      <w:r w:rsidR="000C48DE" w:rsidRPr="00E118D9">
        <w:rPr>
          <w:rFonts w:ascii="Calibri" w:eastAsia="Times New Roman" w:hAnsi="Calibri" w:cs="Calibri"/>
          <w:color w:val="000000"/>
        </w:rPr>
        <w:t>The US Department of Energy found</w:t>
      </w:r>
      <w:r w:rsidR="000C48DE">
        <w:rPr>
          <w:rFonts w:ascii="Calibri" w:eastAsia="Times New Roman" w:hAnsi="Calibri" w:cs="Calibri"/>
          <w:color w:val="000000"/>
        </w:rPr>
        <w:t xml:space="preserve"> evidence supporting the passing of the bill. They calculated</w:t>
      </w:r>
      <w:r w:rsidR="000C48DE" w:rsidRPr="00E118D9">
        <w:rPr>
          <w:rFonts w:ascii="Calibri" w:eastAsia="Times New Roman" w:hAnsi="Calibri" w:cs="Calibri"/>
          <w:color w:val="000000"/>
        </w:rPr>
        <w:t xml:space="preserve"> that DST saved roughly 0.03 percent of total annual energy consumption the year following The Energy Policy Act</w:t>
      </w:r>
      <w:r w:rsidR="005043E0">
        <w:rPr>
          <w:rFonts w:ascii="Calibri" w:eastAsia="Times New Roman" w:hAnsi="Calibri" w:cs="Calibri"/>
          <w:color w:val="000000"/>
        </w:rPr>
        <w:t xml:space="preserve"> (</w:t>
      </w:r>
      <w:proofErr w:type="spellStart"/>
      <w:r w:rsidR="005043E0">
        <w:rPr>
          <w:rFonts w:ascii="Calibri" w:eastAsia="Times New Roman" w:hAnsi="Calibri" w:cs="Calibri"/>
          <w:color w:val="000000"/>
        </w:rPr>
        <w:t>Belzer</w:t>
      </w:r>
      <w:proofErr w:type="spellEnd"/>
      <w:r w:rsidR="005043E0">
        <w:rPr>
          <w:rFonts w:ascii="Calibri" w:eastAsia="Times New Roman" w:hAnsi="Calibri" w:cs="Calibri"/>
          <w:color w:val="000000"/>
        </w:rPr>
        <w:t>, 2008)</w:t>
      </w:r>
      <w:r w:rsidR="000C48DE">
        <w:rPr>
          <w:rFonts w:ascii="Calibri" w:eastAsia="Times New Roman" w:hAnsi="Calibri" w:cs="Calibri"/>
          <w:color w:val="000000"/>
        </w:rPr>
        <w:t>.</w:t>
      </w:r>
    </w:p>
    <w:p w14:paraId="5DDF37B4" w14:textId="0E2958C6" w:rsidR="0080304A" w:rsidRDefault="0080304A" w:rsidP="0057681A">
      <w:pPr>
        <w:spacing w:line="480" w:lineRule="auto"/>
        <w:ind w:firstLine="720"/>
        <w:rPr>
          <w:rFonts w:ascii="Calibri" w:eastAsia="Times New Roman" w:hAnsi="Calibri" w:cs="Calibri"/>
          <w:color w:val="000000"/>
        </w:rPr>
      </w:pPr>
      <w:r>
        <w:rPr>
          <w:rFonts w:ascii="Calibri" w:eastAsia="Times New Roman" w:hAnsi="Calibri" w:cs="Calibri"/>
          <w:color w:val="000000"/>
        </w:rPr>
        <w:t>While evidence shows that energy costs can be lowered, many Americans express disinterest in the policy and have urged policymakers to propose bills to stop it. Examples of this can be seen in Utah and Florida with bills SCR5 and the Sunshine Protection Act respectively. Both bills aim to remove the DST time transitions as the voice of the people seem to agree that they do not wish to continue changing their clocks. In an effort to make lawmakers more informed of the consequences of DST, many scholars have conducted research to show the negative effects of DST implementation.</w:t>
      </w:r>
    </w:p>
    <w:p w14:paraId="5768DC3D" w14:textId="6C5399F0" w:rsidR="005043E0" w:rsidRDefault="0080304A" w:rsidP="0057681A">
      <w:pPr>
        <w:spacing w:line="480" w:lineRule="auto"/>
        <w:ind w:firstLine="720"/>
        <w:rPr>
          <w:rFonts w:ascii="Calibri" w:eastAsia="Times New Roman" w:hAnsi="Calibri" w:cs="Calibri"/>
          <w:color w:val="000000"/>
        </w:rPr>
      </w:pPr>
      <w:r>
        <w:rPr>
          <w:rFonts w:ascii="Calibri" w:eastAsia="Times New Roman" w:hAnsi="Calibri" w:cs="Calibri"/>
          <w:color w:val="000000"/>
        </w:rPr>
        <w:t>It may be true that DST overall decreases energy consumption</w:t>
      </w:r>
      <w:r w:rsidR="000C48DE">
        <w:rPr>
          <w:rFonts w:ascii="Calibri" w:eastAsia="Times New Roman" w:hAnsi="Calibri" w:cs="Calibri"/>
          <w:color w:val="000000"/>
        </w:rPr>
        <w:t>,</w:t>
      </w:r>
      <w:r>
        <w:rPr>
          <w:rFonts w:ascii="Calibri" w:eastAsia="Times New Roman" w:hAnsi="Calibri" w:cs="Calibri"/>
          <w:color w:val="000000"/>
        </w:rPr>
        <w:t xml:space="preserve"> but</w:t>
      </w:r>
      <w:r w:rsidR="000C48DE">
        <w:rPr>
          <w:rFonts w:ascii="Calibri" w:eastAsia="Times New Roman" w:hAnsi="Calibri" w:cs="Calibri"/>
          <w:color w:val="000000"/>
        </w:rPr>
        <w:t xml:space="preserve"> many countries apply unexpected costs to their citizens upon its implementation. </w:t>
      </w:r>
      <w:proofErr w:type="spellStart"/>
      <w:r w:rsidR="000C48DE">
        <w:rPr>
          <w:rFonts w:ascii="Calibri" w:eastAsia="Times New Roman" w:hAnsi="Calibri" w:cs="Calibri"/>
          <w:color w:val="000000"/>
        </w:rPr>
        <w:t>Jankszky</w:t>
      </w:r>
      <w:proofErr w:type="spellEnd"/>
      <w:r w:rsidR="000C48DE">
        <w:rPr>
          <w:rFonts w:ascii="Calibri" w:eastAsia="Times New Roman" w:hAnsi="Calibri" w:cs="Calibri"/>
          <w:color w:val="000000"/>
        </w:rPr>
        <w:t xml:space="preserve"> et al. (2012)</w:t>
      </w:r>
      <w:r w:rsidR="00D07D2A">
        <w:rPr>
          <w:rFonts w:ascii="Calibri" w:eastAsia="Times New Roman" w:hAnsi="Calibri" w:cs="Calibri"/>
          <w:color w:val="000000"/>
        </w:rPr>
        <w:t xml:space="preserve"> found that</w:t>
      </w:r>
      <w:r w:rsidR="000C48DE">
        <w:rPr>
          <w:rFonts w:ascii="Calibri" w:eastAsia="Times New Roman" w:hAnsi="Calibri" w:cs="Calibri"/>
          <w:color w:val="000000"/>
        </w:rPr>
        <w:t xml:space="preserve"> </w:t>
      </w:r>
      <w:r w:rsidR="00D07D2A">
        <w:rPr>
          <w:rFonts w:ascii="Calibri" w:eastAsia="Times New Roman" w:hAnsi="Calibri" w:cs="Calibri"/>
          <w:color w:val="000000"/>
        </w:rPr>
        <w:t xml:space="preserve">heart attacks increase following DST implementation. </w:t>
      </w:r>
      <w:r w:rsidR="005043E0">
        <w:rPr>
          <w:rFonts w:ascii="Calibri" w:eastAsia="Times New Roman" w:hAnsi="Calibri" w:cs="Calibri"/>
          <w:color w:val="000000"/>
        </w:rPr>
        <w:t xml:space="preserve">It is likely that the patients who experienced heart attacks had pre-existing conditions that would have led to heart attacks with or without DST. However, their results suggest that the actual implementation of losing an hour of time acts as a stressor that stimulates the negative health response. </w:t>
      </w:r>
    </w:p>
    <w:p w14:paraId="6CD606EB" w14:textId="242861C4" w:rsidR="000428E4" w:rsidRDefault="000428E4" w:rsidP="0057681A">
      <w:pPr>
        <w:spacing w:line="480" w:lineRule="auto"/>
        <w:ind w:firstLine="720"/>
        <w:rPr>
          <w:rFonts w:ascii="Calibri" w:eastAsia="Times New Roman" w:hAnsi="Calibri" w:cs="Calibri"/>
          <w:color w:val="000000"/>
        </w:rPr>
      </w:pPr>
      <w:r>
        <w:rPr>
          <w:rFonts w:ascii="Calibri" w:eastAsia="Times New Roman" w:hAnsi="Calibri" w:cs="Calibri"/>
          <w:color w:val="000000"/>
        </w:rPr>
        <w:t xml:space="preserve">The adverse effects of Daylight Savings </w:t>
      </w:r>
      <w:r w:rsidR="005043E0">
        <w:rPr>
          <w:rFonts w:ascii="Calibri" w:eastAsia="Times New Roman" w:hAnsi="Calibri" w:cs="Calibri"/>
          <w:color w:val="000000"/>
        </w:rPr>
        <w:t xml:space="preserve">implementation </w:t>
      </w:r>
      <w:r>
        <w:rPr>
          <w:rFonts w:ascii="Calibri" w:eastAsia="Times New Roman" w:hAnsi="Calibri" w:cs="Calibri"/>
          <w:color w:val="000000"/>
        </w:rPr>
        <w:t xml:space="preserve">are not limited to health outcomes. </w:t>
      </w:r>
      <w:proofErr w:type="spellStart"/>
      <w:r>
        <w:rPr>
          <w:rFonts w:ascii="Calibri" w:eastAsia="Times New Roman" w:hAnsi="Calibri" w:cs="Calibri"/>
          <w:color w:val="000000"/>
        </w:rPr>
        <w:t>Kamstra</w:t>
      </w:r>
      <w:proofErr w:type="spellEnd"/>
      <w:r>
        <w:rPr>
          <w:rFonts w:ascii="Calibri" w:eastAsia="Times New Roman" w:hAnsi="Calibri" w:cs="Calibri"/>
          <w:color w:val="000000"/>
        </w:rPr>
        <w:t xml:space="preserve"> et al. (2000) examine</w:t>
      </w:r>
      <w:r w:rsidR="00BB5D2E">
        <w:rPr>
          <w:rFonts w:ascii="Calibri" w:eastAsia="Times New Roman" w:hAnsi="Calibri" w:cs="Calibri"/>
          <w:color w:val="000000"/>
        </w:rPr>
        <w:t>d</w:t>
      </w:r>
      <w:r>
        <w:rPr>
          <w:rFonts w:ascii="Calibri" w:eastAsia="Times New Roman" w:hAnsi="Calibri" w:cs="Calibri"/>
          <w:color w:val="000000"/>
        </w:rPr>
        <w:t xml:space="preserve"> the effect of DST on </w:t>
      </w:r>
      <w:r w:rsidR="005043E0">
        <w:rPr>
          <w:rFonts w:ascii="Calibri" w:eastAsia="Times New Roman" w:hAnsi="Calibri" w:cs="Calibri"/>
          <w:color w:val="000000"/>
        </w:rPr>
        <w:t>the stock market. They estimate</w:t>
      </w:r>
      <w:r>
        <w:rPr>
          <w:rFonts w:ascii="Calibri" w:eastAsia="Times New Roman" w:hAnsi="Calibri" w:cs="Calibri"/>
          <w:color w:val="000000"/>
        </w:rPr>
        <w:t xml:space="preserve"> an effect of a one-day loss of $31 Billion the day after the DST transition.</w:t>
      </w:r>
      <w:r w:rsidR="005043E0">
        <w:rPr>
          <w:rFonts w:ascii="Calibri" w:eastAsia="Times New Roman" w:hAnsi="Calibri" w:cs="Calibri"/>
          <w:color w:val="000000"/>
        </w:rPr>
        <w:t xml:space="preserve"> These estimates are significantly larger than any normal “weekend effect”. </w:t>
      </w:r>
      <w:r>
        <w:rPr>
          <w:rFonts w:ascii="Calibri" w:eastAsia="Times New Roman" w:hAnsi="Calibri" w:cs="Calibri"/>
          <w:color w:val="000000"/>
        </w:rPr>
        <w:t xml:space="preserve"> Similarly, a study conducted by the JP Morgan Chase Institute found that while consumer spending increases during the spring DST transition, the decre</w:t>
      </w:r>
      <w:r w:rsidR="005043E0">
        <w:rPr>
          <w:rFonts w:ascii="Calibri" w:eastAsia="Times New Roman" w:hAnsi="Calibri" w:cs="Calibri"/>
          <w:color w:val="000000"/>
        </w:rPr>
        <w:t>ase during the fall outweighs the spring increase which leads</w:t>
      </w:r>
      <w:r>
        <w:rPr>
          <w:rFonts w:ascii="Calibri" w:eastAsia="Times New Roman" w:hAnsi="Calibri" w:cs="Calibri"/>
          <w:color w:val="000000"/>
        </w:rPr>
        <w:t xml:space="preserve"> to an overall decrease due to DST (</w:t>
      </w:r>
      <w:proofErr w:type="spellStart"/>
      <w:r>
        <w:rPr>
          <w:rFonts w:ascii="Calibri" w:eastAsia="Times New Roman" w:hAnsi="Calibri" w:cs="Calibri"/>
          <w:color w:val="000000"/>
        </w:rPr>
        <w:t>Farrel</w:t>
      </w:r>
      <w:proofErr w:type="spellEnd"/>
      <w:r>
        <w:rPr>
          <w:rFonts w:ascii="Calibri" w:eastAsia="Times New Roman" w:hAnsi="Calibri" w:cs="Calibri"/>
          <w:color w:val="000000"/>
        </w:rPr>
        <w:t xml:space="preserve"> et al, 2007). </w:t>
      </w:r>
    </w:p>
    <w:p w14:paraId="69D461C0" w14:textId="1E5F3976" w:rsidR="00EF163B" w:rsidRDefault="00EF163B" w:rsidP="0057681A">
      <w:pPr>
        <w:spacing w:line="480" w:lineRule="auto"/>
        <w:ind w:firstLine="720"/>
        <w:rPr>
          <w:rFonts w:ascii="Calibri" w:eastAsia="Times New Roman" w:hAnsi="Calibri" w:cs="Calibri"/>
          <w:color w:val="000000"/>
        </w:rPr>
      </w:pPr>
      <w:r>
        <w:rPr>
          <w:rFonts w:ascii="Calibri" w:eastAsia="Times New Roman" w:hAnsi="Calibri" w:cs="Calibri"/>
          <w:color w:val="000000"/>
        </w:rPr>
        <w:t>Other behavioral studies have linked DST implementation to negative outcomes due to sleep deprivation. Barnes and Wagner (2009) show that injuries that occur in the workplace, and injury severity, also increase due to the hour lost by DST. DST sleep loss has also been shown to adversely affect workplace productivity (Wagner et al, 2012) and sentences handed</w:t>
      </w:r>
      <w:r w:rsidR="00B600E3">
        <w:rPr>
          <w:rFonts w:ascii="Calibri" w:eastAsia="Times New Roman" w:hAnsi="Calibri" w:cs="Calibri"/>
          <w:color w:val="000000"/>
        </w:rPr>
        <w:t xml:space="preserve"> down by judges (Cho et al, 2017</w:t>
      </w:r>
      <w:r>
        <w:rPr>
          <w:rFonts w:ascii="Calibri" w:eastAsia="Times New Roman" w:hAnsi="Calibri" w:cs="Calibri"/>
          <w:color w:val="000000"/>
        </w:rPr>
        <w:t xml:space="preserve">). </w:t>
      </w:r>
    </w:p>
    <w:p w14:paraId="19C570B7" w14:textId="1C57AA1A" w:rsidR="00772482" w:rsidRDefault="00EF163B" w:rsidP="00B600E3">
      <w:pPr>
        <w:spacing w:line="480" w:lineRule="auto"/>
        <w:ind w:firstLine="720"/>
        <w:rPr>
          <w:rFonts w:ascii="Calibri" w:eastAsia="Times New Roman" w:hAnsi="Calibri" w:cs="Calibri"/>
          <w:color w:val="000000"/>
        </w:rPr>
      </w:pPr>
      <w:r>
        <w:rPr>
          <w:rFonts w:ascii="Calibri" w:eastAsia="Times New Roman" w:hAnsi="Calibri" w:cs="Calibri"/>
          <w:color w:val="000000"/>
        </w:rPr>
        <w:t>In the light of my own research, Smith</w:t>
      </w:r>
      <w:r w:rsidR="0080304A">
        <w:rPr>
          <w:rFonts w:ascii="Calibri" w:eastAsia="Times New Roman" w:hAnsi="Calibri" w:cs="Calibri"/>
          <w:color w:val="000000"/>
        </w:rPr>
        <w:t xml:space="preserve"> (2014) has estimated an increase in fatal car accidents of approximately 6% across the United States following the Spring DST transition. His estimates focus on the day-to-day increase in fatal accidents </w:t>
      </w:r>
      <w:r w:rsidR="0060281C">
        <w:rPr>
          <w:rFonts w:ascii="Calibri" w:eastAsia="Times New Roman" w:hAnsi="Calibri" w:cs="Calibri"/>
          <w:color w:val="000000"/>
        </w:rPr>
        <w:t xml:space="preserve">following DST implementation as well as examining the effect of the US changing length of DST. While his evidence is compelling, my analysis differs in two ways. First, I look specifically at states that practice DST within a time period where no change in DST policy occurred. Second, my estimates focus on the weekly impact of DST instead of the daily effect. Through my analysis, I offer more evidence that can be informative to policy makers as they determine the future of DST in the US. </w:t>
      </w:r>
    </w:p>
    <w:p w14:paraId="6C3BBBDE" w14:textId="28672117" w:rsidR="00E118D9" w:rsidRPr="00772482" w:rsidRDefault="00E118D9" w:rsidP="00772482">
      <w:pPr>
        <w:spacing w:line="480" w:lineRule="auto"/>
        <w:jc w:val="center"/>
        <w:rPr>
          <w:rFonts w:eastAsia="Times New Roman"/>
          <w:b/>
          <w:sz w:val="28"/>
        </w:rPr>
      </w:pPr>
      <w:r w:rsidRPr="00772482">
        <w:rPr>
          <w:rFonts w:ascii="Calibri" w:eastAsia="Times New Roman" w:hAnsi="Calibri" w:cs="Calibri"/>
          <w:b/>
          <w:color w:val="000000"/>
        </w:rPr>
        <w:t>DATA</w:t>
      </w:r>
    </w:p>
    <w:p w14:paraId="4AA31521" w14:textId="2C819A0A" w:rsidR="00E118D9" w:rsidRPr="00E118D9" w:rsidRDefault="00E118D9" w:rsidP="0057681A">
      <w:pPr>
        <w:spacing w:line="480" w:lineRule="auto"/>
        <w:rPr>
          <w:rFonts w:eastAsia="Times New Roman"/>
        </w:rPr>
      </w:pPr>
      <w:r w:rsidRPr="00E118D9">
        <w:rPr>
          <w:rFonts w:ascii="Calibri" w:eastAsia="Times New Roman" w:hAnsi="Calibri" w:cs="Calibri"/>
          <w:color w:val="000000"/>
        </w:rPr>
        <w:tab/>
        <w:t xml:space="preserve">My primary source of data for this study was collected from the National Highway Traffic Safety Administration using their Fatality Analysis Reporting System (FARS). </w:t>
      </w:r>
      <w:r w:rsidR="0060281C">
        <w:rPr>
          <w:rFonts w:ascii="Calibri" w:eastAsia="Times New Roman" w:hAnsi="Calibri" w:cs="Calibri"/>
          <w:color w:val="000000"/>
        </w:rPr>
        <w:t xml:space="preserve">The </w:t>
      </w:r>
      <w:r w:rsidRPr="00E118D9">
        <w:rPr>
          <w:rFonts w:ascii="Calibri" w:eastAsia="Times New Roman" w:hAnsi="Calibri" w:cs="Calibri"/>
          <w:color w:val="000000"/>
        </w:rPr>
        <w:t xml:space="preserve">FARS </w:t>
      </w:r>
      <w:r w:rsidR="0060281C">
        <w:rPr>
          <w:rFonts w:ascii="Calibri" w:eastAsia="Times New Roman" w:hAnsi="Calibri" w:cs="Calibri"/>
          <w:color w:val="000000"/>
        </w:rPr>
        <w:t xml:space="preserve">database </w:t>
      </w:r>
      <w:r w:rsidRPr="00E118D9">
        <w:rPr>
          <w:rFonts w:ascii="Calibri" w:eastAsia="Times New Roman" w:hAnsi="Calibri" w:cs="Calibri"/>
          <w:color w:val="000000"/>
        </w:rPr>
        <w:t>records relevant information regarding all fatal car accidents that occur within the United States. Each crash has detailed information about the driver, vehicle, location and time of t</w:t>
      </w:r>
      <w:r w:rsidR="0060281C">
        <w:rPr>
          <w:rFonts w:ascii="Calibri" w:eastAsia="Times New Roman" w:hAnsi="Calibri" w:cs="Calibri"/>
          <w:color w:val="000000"/>
        </w:rPr>
        <w:t>he crash. For my analysis I focus on</w:t>
      </w:r>
      <w:r w:rsidRPr="00E118D9">
        <w:rPr>
          <w:rFonts w:ascii="Calibri" w:eastAsia="Times New Roman" w:hAnsi="Calibri" w:cs="Calibri"/>
          <w:color w:val="000000"/>
        </w:rPr>
        <w:t xml:space="preserve"> crash data from the recent years 2010 to 2015 from all states that follow DST</w:t>
      </w:r>
      <w:r w:rsidR="0060281C">
        <w:rPr>
          <w:rFonts w:ascii="Calibri" w:eastAsia="Times New Roman" w:hAnsi="Calibri" w:cs="Calibri"/>
          <w:color w:val="000000"/>
        </w:rPr>
        <w:t>. Isolating the analysis to these years allows for analyzing the current policy followed by the states in my sample as no state has policy changes during the sample time</w:t>
      </w:r>
      <w:r w:rsidRPr="00E118D9">
        <w:rPr>
          <w:rFonts w:ascii="Calibri" w:eastAsia="Times New Roman" w:hAnsi="Calibri" w:cs="Calibri"/>
          <w:color w:val="000000"/>
        </w:rPr>
        <w:t>. Arizona and Hawaii were excluded due to the fact that they do not follow DST.</w:t>
      </w:r>
    </w:p>
    <w:p w14:paraId="6D6E78F7" w14:textId="2D3A5118" w:rsidR="00E118D9" w:rsidRPr="00E118D9" w:rsidRDefault="00E118D9" w:rsidP="0057681A">
      <w:pPr>
        <w:spacing w:line="480" w:lineRule="auto"/>
        <w:rPr>
          <w:rFonts w:eastAsia="Times New Roman"/>
        </w:rPr>
      </w:pPr>
      <w:r w:rsidRPr="00E118D9">
        <w:rPr>
          <w:rFonts w:ascii="Calibri" w:eastAsia="Times New Roman" w:hAnsi="Calibri" w:cs="Calibri"/>
          <w:color w:val="000000"/>
        </w:rPr>
        <w:tab/>
        <w:t>Because I hypothesize that the effect of DST lasts for a week, the unit of observation is a county-week. Due to the fact that not every county has a fatal car accident each week of the year, extensive data cleaning was performed to organize the data in the necessary format. The result was each county being represented for all 52 weeks of every year. My dependent variable, the number of fatal crashes, was recorded based on how many observations occurred within the county during the specified week. Similarly, the weather for each week was recorded by taking the most frequent weather indicator in the county for the given week. Other variables extracted from FARS include state and week of the year.  </w:t>
      </w:r>
    </w:p>
    <w:p w14:paraId="42237DBD" w14:textId="187C9B87" w:rsidR="00E118D9" w:rsidRPr="00E118D9" w:rsidRDefault="00E118D9" w:rsidP="0057681A">
      <w:pPr>
        <w:spacing w:line="480" w:lineRule="auto"/>
        <w:rPr>
          <w:rFonts w:eastAsia="Times New Roman"/>
        </w:rPr>
      </w:pPr>
      <w:r w:rsidRPr="00E118D9">
        <w:rPr>
          <w:rFonts w:ascii="Calibri" w:eastAsia="Times New Roman" w:hAnsi="Calibri" w:cs="Calibri"/>
          <w:color w:val="000000"/>
        </w:rPr>
        <w:tab/>
        <w:t>To address the main independent variable of interest, an indicator variable (DST) was created based on whether the we</w:t>
      </w:r>
      <w:r w:rsidR="00942C82">
        <w:rPr>
          <w:rFonts w:ascii="Calibri" w:eastAsia="Times New Roman" w:hAnsi="Calibri" w:cs="Calibri"/>
          <w:color w:val="000000"/>
        </w:rPr>
        <w:t>ek of the year was the week following</w:t>
      </w:r>
      <w:r w:rsidRPr="00E118D9">
        <w:rPr>
          <w:rFonts w:ascii="Calibri" w:eastAsia="Times New Roman" w:hAnsi="Calibri" w:cs="Calibri"/>
          <w:color w:val="000000"/>
        </w:rPr>
        <w:t xml:space="preserve"> DST</w:t>
      </w:r>
      <w:r w:rsidR="00942C82">
        <w:rPr>
          <w:rFonts w:ascii="Calibri" w:eastAsia="Times New Roman" w:hAnsi="Calibri" w:cs="Calibri"/>
          <w:color w:val="000000"/>
        </w:rPr>
        <w:t xml:space="preserve"> implementation for spring or fall</w:t>
      </w:r>
      <w:r w:rsidRPr="00E118D9">
        <w:rPr>
          <w:rFonts w:ascii="Calibri" w:eastAsia="Times New Roman" w:hAnsi="Calibri" w:cs="Calibri"/>
          <w:color w:val="000000"/>
        </w:rPr>
        <w:t xml:space="preserve"> in the given year. </w:t>
      </w:r>
      <w:r w:rsidR="00942C82">
        <w:rPr>
          <w:rFonts w:ascii="Calibri" w:eastAsia="Times New Roman" w:hAnsi="Calibri" w:cs="Calibri"/>
          <w:color w:val="000000"/>
        </w:rPr>
        <w:t>Similarly, a</w:t>
      </w:r>
      <w:r w:rsidRPr="00E118D9">
        <w:rPr>
          <w:rFonts w:ascii="Calibri" w:eastAsia="Times New Roman" w:hAnsi="Calibri" w:cs="Calibri"/>
          <w:color w:val="000000"/>
        </w:rPr>
        <w:t xml:space="preserve"> running variable of weeks from DST was also calculated centering on the transition week for each year.</w:t>
      </w:r>
      <w:r w:rsidR="00942C82">
        <w:rPr>
          <w:rFonts w:ascii="Calibri" w:eastAsia="Times New Roman" w:hAnsi="Calibri" w:cs="Calibri"/>
          <w:color w:val="000000"/>
        </w:rPr>
        <w:t xml:space="preserve"> This variable is negative for weeks approaching DST and positive for weeks after.</w:t>
      </w:r>
    </w:p>
    <w:p w14:paraId="669B859D" w14:textId="1FD35923" w:rsidR="00942C82" w:rsidRPr="00942C82" w:rsidRDefault="00E118D9" w:rsidP="0057681A">
      <w:pPr>
        <w:spacing w:line="480" w:lineRule="auto"/>
        <w:rPr>
          <w:rFonts w:ascii="Calibri" w:eastAsia="Times New Roman" w:hAnsi="Calibri" w:cs="Calibri"/>
          <w:color w:val="000000"/>
        </w:rPr>
      </w:pPr>
      <w:r w:rsidRPr="00E118D9">
        <w:rPr>
          <w:rFonts w:ascii="Calibri" w:eastAsia="Times New Roman" w:hAnsi="Calibri" w:cs="Calibri"/>
          <w:color w:val="000000"/>
        </w:rPr>
        <w:tab/>
        <w:t>Data was also collected from the Urban Institute</w:t>
      </w:r>
      <w:r w:rsidR="00942C82">
        <w:rPr>
          <w:rFonts w:ascii="Calibri" w:eastAsia="Times New Roman" w:hAnsi="Calibri" w:cs="Calibri"/>
          <w:color w:val="000000"/>
        </w:rPr>
        <w:t>’</w:t>
      </w:r>
      <w:r w:rsidRPr="00E118D9">
        <w:rPr>
          <w:rFonts w:ascii="Calibri" w:eastAsia="Times New Roman" w:hAnsi="Calibri" w:cs="Calibri"/>
          <w:color w:val="000000"/>
        </w:rPr>
        <w:t>s database of US government census financial records</w:t>
      </w:r>
      <w:r w:rsidR="00942C82">
        <w:rPr>
          <w:rFonts w:ascii="Calibri" w:eastAsia="Times New Roman" w:hAnsi="Calibri" w:cs="Calibri"/>
          <w:color w:val="000000"/>
        </w:rPr>
        <w:t>, the US Energy Information Association (EDI),</w:t>
      </w:r>
      <w:r w:rsidRPr="00E118D9">
        <w:rPr>
          <w:rFonts w:ascii="Calibri" w:eastAsia="Times New Roman" w:hAnsi="Calibri" w:cs="Calibri"/>
          <w:color w:val="000000"/>
        </w:rPr>
        <w:t xml:space="preserve"> as well as the US census. The Urban</w:t>
      </w:r>
      <w:r w:rsidR="00942C82">
        <w:rPr>
          <w:rFonts w:ascii="Calibri" w:eastAsia="Times New Roman" w:hAnsi="Calibri" w:cs="Calibri"/>
          <w:color w:val="000000"/>
        </w:rPr>
        <w:t xml:space="preserve"> Institute data was used to address</w:t>
      </w:r>
      <w:r w:rsidRPr="00E118D9">
        <w:rPr>
          <w:rFonts w:ascii="Calibri" w:eastAsia="Times New Roman" w:hAnsi="Calibri" w:cs="Calibri"/>
          <w:color w:val="000000"/>
        </w:rPr>
        <w:t xml:space="preserve"> the state finances in regards to: total highway expenditure, tax on gasoline, and tax on driver’s licenses.</w:t>
      </w:r>
      <w:r w:rsidR="00942C82">
        <w:rPr>
          <w:rFonts w:ascii="Calibri" w:eastAsia="Times New Roman" w:hAnsi="Calibri" w:cs="Calibri"/>
          <w:color w:val="000000"/>
        </w:rPr>
        <w:t xml:space="preserve"> </w:t>
      </w:r>
      <w:r w:rsidRPr="00E118D9">
        <w:rPr>
          <w:rFonts w:ascii="Calibri" w:eastAsia="Times New Roman" w:hAnsi="Calibri" w:cs="Calibri"/>
          <w:color w:val="000000"/>
        </w:rPr>
        <w:t xml:space="preserve">From the US census I take population data for each state. These data provide controls for certain specifications to be discussed later in further detail. </w:t>
      </w:r>
      <w:r w:rsidR="00942C82">
        <w:rPr>
          <w:rFonts w:ascii="Calibri" w:eastAsia="Times New Roman" w:hAnsi="Calibri" w:cs="Calibri"/>
          <w:color w:val="000000"/>
        </w:rPr>
        <w:t>Data from the EIA includes average, weekly gasoline prices to proxy the demand for driving. The use of this data will be examined later.</w:t>
      </w:r>
    </w:p>
    <w:p w14:paraId="7761BC96" w14:textId="2B677138" w:rsidR="00E118D9" w:rsidRPr="00E118D9" w:rsidRDefault="00E118D9" w:rsidP="0057681A">
      <w:pPr>
        <w:spacing w:line="480" w:lineRule="auto"/>
        <w:rPr>
          <w:rFonts w:eastAsia="Times New Roman"/>
        </w:rPr>
      </w:pPr>
      <w:r w:rsidRPr="00E118D9">
        <w:rPr>
          <w:rFonts w:ascii="Calibri" w:eastAsia="Times New Roman" w:hAnsi="Calibri" w:cs="Calibri"/>
          <w:color w:val="000000"/>
        </w:rPr>
        <w:tab/>
        <w:t>Summary statistics</w:t>
      </w:r>
      <w:r w:rsidR="00125F84">
        <w:rPr>
          <w:rFonts w:ascii="Calibri" w:eastAsia="Times New Roman" w:hAnsi="Calibri" w:cs="Calibri"/>
          <w:color w:val="000000"/>
        </w:rPr>
        <w:t xml:space="preserve"> of my data</w:t>
      </w:r>
      <w:r w:rsidRPr="00E118D9">
        <w:rPr>
          <w:rFonts w:ascii="Calibri" w:eastAsia="Times New Roman" w:hAnsi="Calibri" w:cs="Calibri"/>
          <w:color w:val="000000"/>
        </w:rPr>
        <w:t xml:space="preserve"> are provided below in Table</w:t>
      </w:r>
      <w:r w:rsidR="0035626A">
        <w:rPr>
          <w:rFonts w:ascii="Calibri" w:eastAsia="Times New Roman" w:hAnsi="Calibri" w:cs="Calibri"/>
          <w:color w:val="000000"/>
        </w:rPr>
        <w:t>s</w:t>
      </w:r>
      <w:r w:rsidRPr="00E118D9">
        <w:rPr>
          <w:rFonts w:ascii="Calibri" w:eastAsia="Times New Roman" w:hAnsi="Calibri" w:cs="Calibri"/>
          <w:color w:val="000000"/>
        </w:rPr>
        <w:t xml:space="preserve"> 1</w:t>
      </w:r>
      <w:r w:rsidR="00125F84">
        <w:rPr>
          <w:rFonts w:ascii="Calibri" w:eastAsia="Times New Roman" w:hAnsi="Calibri" w:cs="Calibri"/>
          <w:color w:val="000000"/>
        </w:rPr>
        <w:t xml:space="preserve"> and 2</w:t>
      </w:r>
      <w:r w:rsidRPr="00E118D9">
        <w:rPr>
          <w:rFonts w:ascii="Calibri" w:eastAsia="Times New Roman" w:hAnsi="Calibri" w:cs="Calibri"/>
          <w:color w:val="000000"/>
        </w:rPr>
        <w:t>.</w:t>
      </w:r>
      <w:r w:rsidR="00125F84">
        <w:rPr>
          <w:rFonts w:ascii="Calibri" w:eastAsia="Times New Roman" w:hAnsi="Calibri" w:cs="Calibri"/>
          <w:color w:val="000000"/>
        </w:rPr>
        <w:t xml:space="preserve"> Table 1 summarizes the financial and population data for each year. Similarly, Table 2 summarizes the weather variable.</w:t>
      </w:r>
      <w:r w:rsidR="001C59A9">
        <w:rPr>
          <w:rFonts w:ascii="Calibri" w:eastAsia="Times New Roman" w:hAnsi="Calibri" w:cs="Calibri"/>
          <w:color w:val="000000"/>
        </w:rPr>
        <w:t xml:space="preserve"> To provide a comparison for each year, the last column is the average across all years.</w:t>
      </w:r>
      <w:r w:rsidR="00125F84">
        <w:rPr>
          <w:rFonts w:ascii="Calibri" w:eastAsia="Times New Roman" w:hAnsi="Calibri" w:cs="Calibri"/>
          <w:color w:val="000000"/>
        </w:rPr>
        <w:t xml:space="preserve"> It is clear that the data is similar for e</w:t>
      </w:r>
      <w:r w:rsidR="001C59A9">
        <w:rPr>
          <w:rFonts w:ascii="Calibri" w:eastAsia="Times New Roman" w:hAnsi="Calibri" w:cs="Calibri"/>
          <w:color w:val="000000"/>
        </w:rPr>
        <w:t>ach year</w:t>
      </w:r>
      <w:r w:rsidR="00125F84">
        <w:rPr>
          <w:rFonts w:ascii="Calibri" w:eastAsia="Times New Roman" w:hAnsi="Calibri" w:cs="Calibri"/>
          <w:color w:val="000000"/>
        </w:rPr>
        <w:t xml:space="preserve"> suggesting that th</w:t>
      </w:r>
      <w:r w:rsidR="001C59A9">
        <w:rPr>
          <w:rFonts w:ascii="Calibri" w:eastAsia="Times New Roman" w:hAnsi="Calibri" w:cs="Calibri"/>
          <w:color w:val="000000"/>
        </w:rPr>
        <w:t xml:space="preserve">ere should be no problem in combining the datasets. It is interesting to note that the average amount of fatal crashes per county per week is approximately 0.179. Considering that the United States has over 3,000 counties, almost 537 fatal accidents occur every week in the US. </w:t>
      </w:r>
    </w:p>
    <w:p w14:paraId="7B8CBD8D" w14:textId="194307A4" w:rsidR="00E118D9" w:rsidRPr="00772482" w:rsidRDefault="00772482" w:rsidP="00772482">
      <w:pPr>
        <w:spacing w:line="480" w:lineRule="auto"/>
        <w:jc w:val="center"/>
        <w:rPr>
          <w:rFonts w:eastAsia="Times New Roman"/>
          <w:b/>
          <w:sz w:val="28"/>
        </w:rPr>
      </w:pPr>
      <w:r>
        <w:rPr>
          <w:rFonts w:ascii="Calibri" w:eastAsia="Times New Roman" w:hAnsi="Calibri" w:cs="Calibri"/>
          <w:b/>
          <w:color w:val="000000"/>
        </w:rPr>
        <w:t>Empirical Strategy</w:t>
      </w:r>
    </w:p>
    <w:p w14:paraId="6150BC30" w14:textId="52D7E1F8" w:rsidR="00E118D9" w:rsidRPr="00E118D9" w:rsidRDefault="00E118D9" w:rsidP="0057681A">
      <w:pPr>
        <w:spacing w:line="480" w:lineRule="auto"/>
        <w:rPr>
          <w:rFonts w:eastAsia="Times New Roman"/>
        </w:rPr>
      </w:pPr>
      <w:r w:rsidRPr="00E118D9">
        <w:rPr>
          <w:rFonts w:ascii="Calibri" w:eastAsia="Times New Roman" w:hAnsi="Calibri" w:cs="Calibri"/>
          <w:i/>
          <w:iCs/>
          <w:color w:val="000000"/>
        </w:rPr>
        <w:t>Regression Discontinuity Framework</w:t>
      </w:r>
    </w:p>
    <w:p w14:paraId="715061EA" w14:textId="7A56C47D" w:rsidR="00E118D9" w:rsidRPr="00E118D9" w:rsidRDefault="00E118D9" w:rsidP="0057681A">
      <w:pPr>
        <w:spacing w:line="480" w:lineRule="auto"/>
        <w:rPr>
          <w:rFonts w:eastAsia="Times New Roman"/>
        </w:rPr>
      </w:pPr>
      <w:r w:rsidRPr="00E118D9">
        <w:rPr>
          <w:rFonts w:ascii="Calibri" w:eastAsia="Times New Roman" w:hAnsi="Calibri" w:cs="Calibri"/>
          <w:color w:val="000000"/>
        </w:rPr>
        <w:tab/>
        <w:t>To identify the effect of spring DST transition on the amount of fatal car accidents, I use the identification strategy of a regression discontinuity (RD) design. The RD design fits well with this problem because there is a clear distinction of when DST begins in spring</w:t>
      </w:r>
      <w:r w:rsidR="001C59A9">
        <w:rPr>
          <w:rFonts w:ascii="Calibri" w:eastAsia="Times New Roman" w:hAnsi="Calibri" w:cs="Calibri"/>
          <w:color w:val="000000"/>
        </w:rPr>
        <w:t xml:space="preserve"> and fall</w:t>
      </w:r>
      <w:r w:rsidRPr="00E118D9">
        <w:rPr>
          <w:rFonts w:ascii="Calibri" w:eastAsia="Times New Roman" w:hAnsi="Calibri" w:cs="Calibri"/>
          <w:color w:val="000000"/>
        </w:rPr>
        <w:t xml:space="preserve"> every year. With a specific time to look at, a RD design allows inference to be made between weeks just before and after the transition time. Specifically, I implement a local linear regression RD technique that takes only the observations</w:t>
      </w:r>
      <w:r w:rsidR="001C59A9">
        <w:rPr>
          <w:rFonts w:ascii="Calibri" w:eastAsia="Times New Roman" w:hAnsi="Calibri" w:cs="Calibri"/>
          <w:color w:val="000000"/>
        </w:rPr>
        <w:t xml:space="preserve"> within 10 weeks of each</w:t>
      </w:r>
      <w:r w:rsidRPr="00E118D9">
        <w:rPr>
          <w:rFonts w:ascii="Calibri" w:eastAsia="Times New Roman" w:hAnsi="Calibri" w:cs="Calibri"/>
          <w:color w:val="000000"/>
        </w:rPr>
        <w:t xml:space="preserve"> transition. This technique has been shown to produce efficient estimates of RD problems (</w:t>
      </w:r>
      <w:proofErr w:type="spellStart"/>
      <w:r w:rsidRPr="00E118D9">
        <w:rPr>
          <w:rFonts w:ascii="Calibri" w:eastAsia="Times New Roman" w:hAnsi="Calibri" w:cs="Calibri"/>
          <w:color w:val="000000"/>
        </w:rPr>
        <w:t>Imbens</w:t>
      </w:r>
      <w:proofErr w:type="spellEnd"/>
      <w:r w:rsidRPr="00E118D9">
        <w:rPr>
          <w:rFonts w:ascii="Calibri" w:eastAsia="Times New Roman" w:hAnsi="Calibri" w:cs="Calibri"/>
          <w:color w:val="000000"/>
        </w:rPr>
        <w:t>, 2008). The framework for the model is as follows:</w:t>
      </w:r>
    </w:p>
    <w:p w14:paraId="33C93E1A" w14:textId="20D3B285" w:rsidR="00E118D9" w:rsidRPr="00E118D9" w:rsidRDefault="00E118D9" w:rsidP="0057681A">
      <w:pPr>
        <w:spacing w:line="480" w:lineRule="auto"/>
        <w:jc w:val="center"/>
        <w:rPr>
          <w:rFonts w:eastAsia="Times New Roman"/>
        </w:rPr>
      </w:pPr>
      <w:r w:rsidRPr="00E118D9">
        <w:rPr>
          <w:rFonts w:ascii="Calibri" w:eastAsia="Times New Roman" w:hAnsi="Calibri" w:cs="Calibri"/>
          <w:i/>
          <w:iCs/>
          <w:color w:val="000000"/>
          <w:sz w:val="32"/>
          <w:szCs w:val="32"/>
        </w:rPr>
        <w:t xml:space="preserve">Fatal Accidentsᵢ = </w:t>
      </w:r>
      <w:r w:rsidRPr="00E118D9">
        <w:rPr>
          <w:rFonts w:ascii="Cambria Math" w:eastAsia="Times New Roman" w:hAnsi="Cambria Math" w:cs="Cambria Math"/>
          <w:i/>
          <w:iCs/>
          <w:color w:val="000000"/>
          <w:sz w:val="32"/>
          <w:szCs w:val="32"/>
        </w:rPr>
        <w:t>⍺</w:t>
      </w:r>
      <w:r w:rsidRPr="00E118D9">
        <w:rPr>
          <w:rFonts w:ascii="Calibri" w:eastAsia="Times New Roman" w:hAnsi="Calibri" w:cs="Calibri"/>
          <w:i/>
          <w:iCs/>
          <w:color w:val="000000"/>
          <w:sz w:val="32"/>
          <w:szCs w:val="32"/>
        </w:rPr>
        <w:t xml:space="preserve"> +βDSTᵢ + </w:t>
      </w:r>
      <w:proofErr w:type="spellStart"/>
      <w:r w:rsidRPr="00E118D9">
        <w:rPr>
          <w:rFonts w:ascii="Calibri" w:eastAsia="Times New Roman" w:hAnsi="Calibri" w:cs="Calibri"/>
          <w:i/>
          <w:iCs/>
          <w:color w:val="000000"/>
          <w:sz w:val="32"/>
          <w:szCs w:val="32"/>
        </w:rPr>
        <w:t>ɸProx</w:t>
      </w:r>
      <w:proofErr w:type="spellEnd"/>
      <w:r w:rsidRPr="00E118D9">
        <w:rPr>
          <w:rFonts w:ascii="Calibri" w:eastAsia="Times New Roman" w:hAnsi="Calibri" w:cs="Calibri"/>
          <w:i/>
          <w:iCs/>
          <w:color w:val="000000"/>
          <w:sz w:val="32"/>
          <w:szCs w:val="32"/>
        </w:rPr>
        <w:t>ᵢ + εᵢ</w:t>
      </w:r>
    </w:p>
    <w:p w14:paraId="4A603B18" w14:textId="39EAC3D0" w:rsidR="00E118D9" w:rsidRPr="00E118D9" w:rsidRDefault="00E118D9" w:rsidP="0057681A">
      <w:pPr>
        <w:spacing w:line="480" w:lineRule="auto"/>
        <w:rPr>
          <w:rFonts w:eastAsia="Times New Roman"/>
        </w:rPr>
      </w:pPr>
      <w:r w:rsidRPr="00E118D9">
        <w:rPr>
          <w:rFonts w:ascii="Calibri" w:eastAsia="Times New Roman" w:hAnsi="Calibri" w:cs="Calibri"/>
          <w:color w:val="000000"/>
        </w:rPr>
        <w:tab/>
        <w:t xml:space="preserve">The </w:t>
      </w:r>
      <w:proofErr w:type="spellStart"/>
      <w:r w:rsidRPr="00E118D9">
        <w:rPr>
          <w:rFonts w:ascii="Calibri" w:eastAsia="Times New Roman" w:hAnsi="Calibri" w:cs="Calibri"/>
          <w:color w:val="000000"/>
        </w:rPr>
        <w:t>i</w:t>
      </w:r>
      <w:proofErr w:type="spellEnd"/>
      <w:r w:rsidRPr="00E118D9">
        <w:rPr>
          <w:rFonts w:ascii="Calibri" w:eastAsia="Times New Roman" w:hAnsi="Calibri" w:cs="Calibri"/>
          <w:color w:val="000000"/>
        </w:rPr>
        <w:t xml:space="preserve"> subscript on all variables identifies the specific county-week observation. Fatal accidents </w:t>
      </w:r>
      <w:r w:rsidR="001C59A9" w:rsidRPr="00E118D9">
        <w:rPr>
          <w:rFonts w:ascii="Calibri" w:eastAsia="Times New Roman" w:hAnsi="Calibri" w:cs="Calibri"/>
          <w:color w:val="000000"/>
        </w:rPr>
        <w:t>denote</w:t>
      </w:r>
      <w:r w:rsidRPr="00E118D9">
        <w:rPr>
          <w:rFonts w:ascii="Calibri" w:eastAsia="Times New Roman" w:hAnsi="Calibri" w:cs="Calibri"/>
          <w:color w:val="000000"/>
        </w:rPr>
        <w:t xml:space="preserve"> the depende</w:t>
      </w:r>
      <w:r w:rsidR="001C59A9">
        <w:rPr>
          <w:rFonts w:ascii="Calibri" w:eastAsia="Times New Roman" w:hAnsi="Calibri" w:cs="Calibri"/>
          <w:color w:val="000000"/>
        </w:rPr>
        <w:t>nt variable specified earlier:</w:t>
      </w:r>
      <w:r w:rsidRPr="00E118D9">
        <w:rPr>
          <w:rFonts w:ascii="Calibri" w:eastAsia="Times New Roman" w:hAnsi="Calibri" w:cs="Calibri"/>
          <w:color w:val="000000"/>
        </w:rPr>
        <w:t xml:space="preserve"> the number of fatal car accidents that occur in a county-week. The independent variable of interest is the DST indicator. A value of one indicates that the week is the DST transition week. </w:t>
      </w:r>
      <w:proofErr w:type="spellStart"/>
      <w:r w:rsidRPr="00E118D9">
        <w:rPr>
          <w:rFonts w:ascii="Calibri" w:eastAsia="Times New Roman" w:hAnsi="Calibri" w:cs="Calibri"/>
          <w:color w:val="000000"/>
        </w:rPr>
        <w:t>Prox</w:t>
      </w:r>
      <w:proofErr w:type="spellEnd"/>
      <w:r w:rsidRPr="00E118D9">
        <w:rPr>
          <w:rFonts w:ascii="Calibri" w:eastAsia="Times New Roman" w:hAnsi="Calibri" w:cs="Calibri"/>
          <w:color w:val="000000"/>
        </w:rPr>
        <w:t xml:space="preserve"> is the running variable that shows how many weeks from the DST transition week the observation week is. As I only focus on observations within ten weeks, </w:t>
      </w:r>
      <w:proofErr w:type="spellStart"/>
      <w:r w:rsidRPr="00E118D9">
        <w:rPr>
          <w:rFonts w:ascii="Calibri" w:eastAsia="Times New Roman" w:hAnsi="Calibri" w:cs="Calibri"/>
          <w:color w:val="000000"/>
        </w:rPr>
        <w:t>Prox</w:t>
      </w:r>
      <w:proofErr w:type="spellEnd"/>
      <w:r w:rsidRPr="00E118D9">
        <w:rPr>
          <w:rFonts w:ascii="Calibri" w:eastAsia="Times New Roman" w:hAnsi="Calibri" w:cs="Calibri"/>
          <w:color w:val="000000"/>
        </w:rPr>
        <w:t xml:space="preserve"> ranges from -10 to 10. </w:t>
      </w:r>
    </w:p>
    <w:p w14:paraId="68C7E4C7" w14:textId="541CF3CD" w:rsidR="00E118D9" w:rsidRPr="00E118D9" w:rsidRDefault="00E118D9" w:rsidP="0057681A">
      <w:pPr>
        <w:spacing w:line="480" w:lineRule="auto"/>
        <w:ind w:firstLine="720"/>
        <w:rPr>
          <w:rFonts w:eastAsia="Times New Roman"/>
        </w:rPr>
      </w:pPr>
      <w:r w:rsidRPr="00E118D9">
        <w:rPr>
          <w:rFonts w:ascii="Calibri" w:eastAsia="Times New Roman" w:hAnsi="Calibri" w:cs="Calibri"/>
          <w:color w:val="000000"/>
        </w:rPr>
        <w:t xml:space="preserve">In order to trust the results of this model, its assumptions must hold. The main assumption of the RD model is that weeks before and after the DST transition are similar in all regards except for the desired discontinuity. To show evidence that this assumption holds, I present data on the average price of gasoline for the weeks surrounding the transition week </w:t>
      </w:r>
      <w:r w:rsidR="002711DB">
        <w:rPr>
          <w:rFonts w:ascii="Calibri" w:eastAsia="Times New Roman" w:hAnsi="Calibri" w:cs="Calibri"/>
          <w:color w:val="000000"/>
        </w:rPr>
        <w:t>from 2010 to 2015. This data serves as a proxy to</w:t>
      </w:r>
      <w:r w:rsidRPr="00E118D9">
        <w:rPr>
          <w:rFonts w:ascii="Calibri" w:eastAsia="Times New Roman" w:hAnsi="Calibri" w:cs="Calibri"/>
          <w:color w:val="000000"/>
        </w:rPr>
        <w:t xml:space="preserve"> reflect the average demand for driving through the specified time interval. The data is illustrated in Figure</w:t>
      </w:r>
      <w:r w:rsidR="002711DB">
        <w:rPr>
          <w:rFonts w:ascii="Calibri" w:eastAsia="Times New Roman" w:hAnsi="Calibri" w:cs="Calibri"/>
          <w:color w:val="000000"/>
        </w:rPr>
        <w:t>s</w:t>
      </w:r>
      <w:r w:rsidRPr="00E118D9">
        <w:rPr>
          <w:rFonts w:ascii="Calibri" w:eastAsia="Times New Roman" w:hAnsi="Calibri" w:cs="Calibri"/>
          <w:color w:val="000000"/>
        </w:rPr>
        <w:t xml:space="preserve"> 1</w:t>
      </w:r>
      <w:r w:rsidR="002711DB">
        <w:rPr>
          <w:rFonts w:ascii="Calibri" w:eastAsia="Times New Roman" w:hAnsi="Calibri" w:cs="Calibri"/>
          <w:color w:val="000000"/>
        </w:rPr>
        <w:t xml:space="preserve"> and 2</w:t>
      </w:r>
      <w:r w:rsidRPr="00E118D9">
        <w:rPr>
          <w:rFonts w:ascii="Calibri" w:eastAsia="Times New Roman" w:hAnsi="Calibri" w:cs="Calibri"/>
          <w:color w:val="000000"/>
        </w:rPr>
        <w:t xml:space="preserve"> where it can clearly be seen there is a continuous trend</w:t>
      </w:r>
      <w:r w:rsidR="002711DB">
        <w:rPr>
          <w:rFonts w:ascii="Calibri" w:eastAsia="Times New Roman" w:hAnsi="Calibri" w:cs="Calibri"/>
          <w:color w:val="000000"/>
        </w:rPr>
        <w:t>. This indicates</w:t>
      </w:r>
      <w:r w:rsidRPr="00E118D9">
        <w:rPr>
          <w:rFonts w:ascii="Calibri" w:eastAsia="Times New Roman" w:hAnsi="Calibri" w:cs="Calibri"/>
          <w:color w:val="000000"/>
        </w:rPr>
        <w:t xml:space="preserve"> that drivers are not choosing to drive </w:t>
      </w:r>
      <w:r w:rsidR="002711DB">
        <w:rPr>
          <w:rFonts w:ascii="Calibri" w:eastAsia="Times New Roman" w:hAnsi="Calibri" w:cs="Calibri"/>
          <w:color w:val="000000"/>
        </w:rPr>
        <w:t xml:space="preserve">any </w:t>
      </w:r>
      <w:r w:rsidRPr="00E118D9">
        <w:rPr>
          <w:rFonts w:ascii="Calibri" w:eastAsia="Times New Roman" w:hAnsi="Calibri" w:cs="Calibri"/>
          <w:color w:val="000000"/>
        </w:rPr>
        <w:t>more or less around the transition period.</w:t>
      </w:r>
    </w:p>
    <w:p w14:paraId="27A8B9B1" w14:textId="08847CA6" w:rsidR="00772482" w:rsidRPr="00B600E3" w:rsidRDefault="00E118D9" w:rsidP="00B600E3">
      <w:pPr>
        <w:spacing w:line="480" w:lineRule="auto"/>
        <w:ind w:firstLine="720"/>
        <w:rPr>
          <w:rFonts w:ascii="Calibri" w:eastAsia="Times New Roman" w:hAnsi="Calibri" w:cs="Calibri"/>
          <w:color w:val="000000"/>
        </w:rPr>
      </w:pPr>
      <w:r w:rsidRPr="00E118D9">
        <w:rPr>
          <w:rFonts w:ascii="Calibri" w:eastAsia="Times New Roman" w:hAnsi="Calibri" w:cs="Calibri"/>
          <w:color w:val="000000"/>
        </w:rPr>
        <w:t>Intuition also provides us with this result as drivers cannot reasonably choose to avoid the DST implementation week. All citizens of states that practice DST lose</w:t>
      </w:r>
      <w:r w:rsidR="002711DB">
        <w:rPr>
          <w:rFonts w:ascii="Calibri" w:eastAsia="Times New Roman" w:hAnsi="Calibri" w:cs="Calibri"/>
          <w:color w:val="000000"/>
        </w:rPr>
        <w:t xml:space="preserve"> or gain</w:t>
      </w:r>
      <w:r w:rsidRPr="00E118D9">
        <w:rPr>
          <w:rFonts w:ascii="Calibri" w:eastAsia="Times New Roman" w:hAnsi="Calibri" w:cs="Calibri"/>
          <w:color w:val="000000"/>
        </w:rPr>
        <w:t xml:space="preserve"> an hour of time regardless of their personal choices. </w:t>
      </w:r>
      <w:r w:rsidR="002711DB">
        <w:rPr>
          <w:rFonts w:ascii="Calibri" w:eastAsia="Times New Roman" w:hAnsi="Calibri" w:cs="Calibri"/>
          <w:color w:val="000000"/>
        </w:rPr>
        <w:t xml:space="preserve">There is also little to no evidence suggesting a significant change in one’s day-to-day schedule the week of DST implementation. People retain the same responsibilities through the transition. In the case of spring DST, </w:t>
      </w:r>
      <w:r w:rsidR="002711DB" w:rsidRPr="00E118D9">
        <w:rPr>
          <w:rFonts w:ascii="Calibri" w:eastAsia="Times New Roman" w:hAnsi="Calibri" w:cs="Calibri"/>
          <w:color w:val="000000"/>
        </w:rPr>
        <w:t>it</w:t>
      </w:r>
      <w:r w:rsidRPr="00E118D9">
        <w:rPr>
          <w:rFonts w:ascii="Calibri" w:eastAsia="Times New Roman" w:hAnsi="Calibri" w:cs="Calibri"/>
          <w:color w:val="000000"/>
        </w:rPr>
        <w:t xml:space="preserve"> is true that one coul</w:t>
      </w:r>
      <w:r w:rsidR="002711DB">
        <w:rPr>
          <w:rFonts w:ascii="Calibri" w:eastAsia="Times New Roman" w:hAnsi="Calibri" w:cs="Calibri"/>
          <w:color w:val="000000"/>
        </w:rPr>
        <w:t>d sleep for one additional hour. I</w:t>
      </w:r>
      <w:r w:rsidRPr="00E118D9">
        <w:rPr>
          <w:rFonts w:ascii="Calibri" w:eastAsia="Times New Roman" w:hAnsi="Calibri" w:cs="Calibri"/>
          <w:color w:val="000000"/>
        </w:rPr>
        <w:t xml:space="preserve">t is </w:t>
      </w:r>
      <w:r w:rsidR="002711DB">
        <w:rPr>
          <w:rFonts w:ascii="Calibri" w:eastAsia="Times New Roman" w:hAnsi="Calibri" w:cs="Calibri"/>
          <w:color w:val="000000"/>
        </w:rPr>
        <w:t>un</w:t>
      </w:r>
      <w:r w:rsidRPr="00E118D9">
        <w:rPr>
          <w:rFonts w:ascii="Calibri" w:eastAsia="Times New Roman" w:hAnsi="Calibri" w:cs="Calibri"/>
          <w:color w:val="000000"/>
        </w:rPr>
        <w:t>likely</w:t>
      </w:r>
      <w:r w:rsidR="002711DB">
        <w:rPr>
          <w:rFonts w:ascii="Calibri" w:eastAsia="Times New Roman" w:hAnsi="Calibri" w:cs="Calibri"/>
          <w:color w:val="000000"/>
        </w:rPr>
        <w:t xml:space="preserve">, however, </w:t>
      </w:r>
      <w:r w:rsidR="002711DB" w:rsidRPr="00E118D9">
        <w:rPr>
          <w:rFonts w:ascii="Calibri" w:eastAsia="Times New Roman" w:hAnsi="Calibri" w:cs="Calibri"/>
          <w:color w:val="000000"/>
        </w:rPr>
        <w:t>that</w:t>
      </w:r>
      <w:r w:rsidR="002711DB">
        <w:rPr>
          <w:rFonts w:ascii="Calibri" w:eastAsia="Times New Roman" w:hAnsi="Calibri" w:cs="Calibri"/>
          <w:color w:val="000000"/>
        </w:rPr>
        <w:t xml:space="preserve"> that will</w:t>
      </w:r>
      <w:r w:rsidRPr="00E118D9">
        <w:rPr>
          <w:rFonts w:ascii="Calibri" w:eastAsia="Times New Roman" w:hAnsi="Calibri" w:cs="Calibri"/>
          <w:color w:val="000000"/>
        </w:rPr>
        <w:t xml:space="preserve"> provide sufficient change to offset the complete change of schedule </w:t>
      </w:r>
      <w:r w:rsidR="002711DB">
        <w:rPr>
          <w:rFonts w:ascii="Calibri" w:eastAsia="Times New Roman" w:hAnsi="Calibri" w:cs="Calibri"/>
          <w:color w:val="000000"/>
        </w:rPr>
        <w:t>that a person</w:t>
      </w:r>
      <w:r w:rsidRPr="00E118D9">
        <w:rPr>
          <w:rFonts w:ascii="Calibri" w:eastAsia="Times New Roman" w:hAnsi="Calibri" w:cs="Calibri"/>
          <w:color w:val="000000"/>
        </w:rPr>
        <w:t xml:space="preserve"> experiences with the loss of one hour. </w:t>
      </w:r>
    </w:p>
    <w:p w14:paraId="46D00273" w14:textId="63376BAD" w:rsidR="00E118D9" w:rsidRPr="00E118D9" w:rsidRDefault="00E118D9" w:rsidP="0057681A">
      <w:pPr>
        <w:spacing w:line="480" w:lineRule="auto"/>
        <w:rPr>
          <w:rFonts w:eastAsia="Times New Roman"/>
        </w:rPr>
      </w:pPr>
      <w:r w:rsidRPr="00E118D9">
        <w:rPr>
          <w:rFonts w:ascii="Calibri" w:eastAsia="Times New Roman" w:hAnsi="Calibri" w:cs="Calibri"/>
          <w:i/>
          <w:iCs/>
          <w:color w:val="000000"/>
        </w:rPr>
        <w:t>Other Specifications</w:t>
      </w:r>
    </w:p>
    <w:p w14:paraId="63EA3A34" w14:textId="04715C79" w:rsidR="00486495" w:rsidRDefault="00E118D9" w:rsidP="0057681A">
      <w:pPr>
        <w:spacing w:line="480" w:lineRule="auto"/>
        <w:rPr>
          <w:rFonts w:ascii="Calibri" w:eastAsia="Times New Roman" w:hAnsi="Calibri" w:cs="Calibri"/>
          <w:color w:val="000000"/>
        </w:rPr>
      </w:pPr>
      <w:r w:rsidRPr="00E118D9">
        <w:rPr>
          <w:rFonts w:ascii="Calibri" w:eastAsia="Times New Roman" w:hAnsi="Calibri" w:cs="Calibri"/>
          <w:color w:val="000000"/>
        </w:rPr>
        <w:tab/>
        <w:t>In addition to the standard Regression Discontinuity design, I implement other specifications to offer robustness of the estimates that are found.</w:t>
      </w:r>
      <w:r w:rsidR="002711DB">
        <w:rPr>
          <w:rFonts w:ascii="Calibri" w:eastAsia="Times New Roman" w:hAnsi="Calibri" w:cs="Calibri"/>
          <w:color w:val="000000"/>
        </w:rPr>
        <w:t xml:space="preserve"> Each specification adds on to the previously ex</w:t>
      </w:r>
      <w:r w:rsidR="00486495">
        <w:rPr>
          <w:rFonts w:ascii="Calibri" w:eastAsia="Times New Roman" w:hAnsi="Calibri" w:cs="Calibri"/>
          <w:color w:val="000000"/>
        </w:rPr>
        <w:t>amined specification.</w:t>
      </w:r>
    </w:p>
    <w:p w14:paraId="34FAD41D" w14:textId="78E45E84" w:rsidR="00E118D9" w:rsidRPr="00E118D9" w:rsidRDefault="00E118D9" w:rsidP="0057681A">
      <w:pPr>
        <w:spacing w:line="480" w:lineRule="auto"/>
        <w:ind w:firstLine="720"/>
        <w:rPr>
          <w:rFonts w:eastAsia="Times New Roman"/>
        </w:rPr>
      </w:pPr>
      <w:r w:rsidRPr="00E118D9">
        <w:rPr>
          <w:rFonts w:ascii="Calibri" w:eastAsia="Times New Roman" w:hAnsi="Calibri" w:cs="Calibri"/>
          <w:color w:val="000000"/>
        </w:rPr>
        <w:t xml:space="preserve"> </w:t>
      </w:r>
      <w:r w:rsidR="002711DB">
        <w:rPr>
          <w:rFonts w:ascii="Calibri" w:eastAsia="Times New Roman" w:hAnsi="Calibri" w:cs="Calibri"/>
          <w:color w:val="000000"/>
        </w:rPr>
        <w:t xml:space="preserve">First, I cluster my observations by county as there are likely similarities within each county that could lead to improper standard errors when not accounted for. </w:t>
      </w:r>
      <w:r w:rsidRPr="00E118D9">
        <w:rPr>
          <w:rFonts w:ascii="Calibri" w:eastAsia="Times New Roman" w:hAnsi="Calibri" w:cs="Calibri"/>
          <w:color w:val="000000"/>
        </w:rPr>
        <w:t xml:space="preserve">The </w:t>
      </w:r>
      <w:r w:rsidR="002711DB">
        <w:rPr>
          <w:rFonts w:ascii="Calibri" w:eastAsia="Times New Roman" w:hAnsi="Calibri" w:cs="Calibri"/>
          <w:color w:val="000000"/>
        </w:rPr>
        <w:t>second</w:t>
      </w:r>
      <w:r w:rsidRPr="00E118D9">
        <w:rPr>
          <w:rFonts w:ascii="Calibri" w:eastAsia="Times New Roman" w:hAnsi="Calibri" w:cs="Calibri"/>
          <w:color w:val="000000"/>
        </w:rPr>
        <w:t xml:space="preserve"> specification includes both state and year dummy variables. This accounts for differences in the estimates that are caused by state or year differences. The </w:t>
      </w:r>
      <w:r w:rsidR="002711DB">
        <w:rPr>
          <w:rFonts w:ascii="Calibri" w:eastAsia="Times New Roman" w:hAnsi="Calibri" w:cs="Calibri"/>
          <w:color w:val="000000"/>
        </w:rPr>
        <w:t>third</w:t>
      </w:r>
      <w:r w:rsidRPr="00E118D9">
        <w:rPr>
          <w:rFonts w:ascii="Calibri" w:eastAsia="Times New Roman" w:hAnsi="Calibri" w:cs="Calibri"/>
          <w:color w:val="000000"/>
        </w:rPr>
        <w:t xml:space="preserve"> specification adds additional control variables to account for differences caused by gasoline tax, driver’s license tax</w:t>
      </w:r>
      <w:r w:rsidR="003A0743">
        <w:rPr>
          <w:rFonts w:ascii="Calibri" w:eastAsia="Times New Roman" w:hAnsi="Calibri" w:cs="Calibri"/>
          <w:color w:val="000000"/>
        </w:rPr>
        <w:t>, total highway expenditure,</w:t>
      </w:r>
      <w:r w:rsidRPr="00E118D9">
        <w:rPr>
          <w:rFonts w:ascii="Calibri" w:eastAsia="Times New Roman" w:hAnsi="Calibri" w:cs="Calibri"/>
          <w:color w:val="000000"/>
        </w:rPr>
        <w:t xml:space="preserve"> state population</w:t>
      </w:r>
      <w:r w:rsidR="003A0743">
        <w:rPr>
          <w:rFonts w:ascii="Calibri" w:eastAsia="Times New Roman" w:hAnsi="Calibri" w:cs="Calibri"/>
          <w:color w:val="000000"/>
        </w:rPr>
        <w:t>, and weather</w:t>
      </w:r>
      <w:r w:rsidRPr="00E118D9">
        <w:rPr>
          <w:rFonts w:ascii="Calibri" w:eastAsia="Times New Roman" w:hAnsi="Calibri" w:cs="Calibri"/>
          <w:color w:val="000000"/>
        </w:rPr>
        <w:t>. This specification offers a comparison to see if there is potential bias in the RD estimates</w:t>
      </w:r>
      <w:r w:rsidR="002711DB">
        <w:rPr>
          <w:rFonts w:ascii="Calibri" w:eastAsia="Times New Roman" w:hAnsi="Calibri" w:cs="Calibri"/>
          <w:color w:val="000000"/>
        </w:rPr>
        <w:t xml:space="preserve"> caused by omitted variables</w:t>
      </w:r>
      <w:r w:rsidRPr="00E118D9">
        <w:rPr>
          <w:rFonts w:ascii="Calibri" w:eastAsia="Times New Roman" w:hAnsi="Calibri" w:cs="Calibri"/>
          <w:color w:val="000000"/>
        </w:rPr>
        <w:t xml:space="preserve">. </w:t>
      </w:r>
    </w:p>
    <w:p w14:paraId="15A82A50" w14:textId="1661A437" w:rsidR="00E118D9" w:rsidRPr="00772482" w:rsidRDefault="00E118D9" w:rsidP="00772482">
      <w:pPr>
        <w:spacing w:line="480" w:lineRule="auto"/>
        <w:jc w:val="center"/>
        <w:rPr>
          <w:rFonts w:eastAsia="Times New Roman"/>
          <w:b/>
          <w:sz w:val="28"/>
        </w:rPr>
      </w:pPr>
      <w:r w:rsidRPr="00772482">
        <w:rPr>
          <w:rFonts w:ascii="Calibri" w:eastAsia="Times New Roman" w:hAnsi="Calibri" w:cs="Calibri"/>
          <w:b/>
          <w:color w:val="000000"/>
        </w:rPr>
        <w:t>RESULTS</w:t>
      </w:r>
    </w:p>
    <w:p w14:paraId="294C6380" w14:textId="7346F2CE" w:rsidR="00486495" w:rsidRDefault="00BB5577" w:rsidP="0057681A">
      <w:pPr>
        <w:spacing w:line="480" w:lineRule="auto"/>
        <w:rPr>
          <w:rFonts w:ascii="Calibri" w:eastAsia="Times New Roman" w:hAnsi="Calibri" w:cs="Calibri"/>
          <w:color w:val="000000"/>
        </w:rPr>
      </w:pPr>
      <w:r>
        <w:rPr>
          <w:rFonts w:ascii="Calibri" w:eastAsia="Times New Roman" w:hAnsi="Calibri" w:cs="Calibri"/>
          <w:i/>
          <w:color w:val="000000"/>
        </w:rPr>
        <w:t>Spring DST</w:t>
      </w:r>
    </w:p>
    <w:p w14:paraId="6FC870FA" w14:textId="12AE4AC8" w:rsidR="00BB5577" w:rsidRDefault="00BB5577" w:rsidP="0057681A">
      <w:pPr>
        <w:spacing w:line="480" w:lineRule="auto"/>
        <w:rPr>
          <w:rFonts w:ascii="Calibri" w:eastAsia="Times New Roman" w:hAnsi="Calibri" w:cs="Calibri"/>
          <w:color w:val="000000"/>
        </w:rPr>
      </w:pPr>
      <w:r>
        <w:rPr>
          <w:rFonts w:ascii="Calibri" w:eastAsia="Times New Roman" w:hAnsi="Calibri" w:cs="Calibri"/>
          <w:color w:val="000000"/>
        </w:rPr>
        <w:tab/>
      </w:r>
      <w:r w:rsidR="00F632E7">
        <w:rPr>
          <w:rFonts w:ascii="Calibri" w:eastAsia="Times New Roman" w:hAnsi="Calibri" w:cs="Calibri"/>
          <w:color w:val="000000"/>
        </w:rPr>
        <w:t>Using the framework and specifications outlined in the previous section, the results of the estimated impact</w:t>
      </w:r>
      <w:r w:rsidR="00F26E4D">
        <w:rPr>
          <w:rFonts w:ascii="Calibri" w:eastAsia="Times New Roman" w:hAnsi="Calibri" w:cs="Calibri"/>
          <w:color w:val="000000"/>
        </w:rPr>
        <w:t xml:space="preserve"> of the spring DST transition are</w:t>
      </w:r>
      <w:r w:rsidR="00F632E7">
        <w:rPr>
          <w:rFonts w:ascii="Calibri" w:eastAsia="Times New Roman" w:hAnsi="Calibri" w:cs="Calibri"/>
          <w:color w:val="000000"/>
        </w:rPr>
        <w:t xml:space="preserve"> displayed in Table 3. Each column indicates the results for each specification. The simple RD design shown in column one estimates an increase of 0.00883 in fatal accidents following the spring DST transition significant at the five percent level. The subsequent columns produce similar results</w:t>
      </w:r>
      <w:r w:rsidR="006F25E3">
        <w:rPr>
          <w:rFonts w:ascii="Calibri" w:eastAsia="Times New Roman" w:hAnsi="Calibri" w:cs="Calibri"/>
          <w:color w:val="000000"/>
        </w:rPr>
        <w:t xml:space="preserve"> with slightly higher coefficients of 0.00986 for the fixed effects specification and 0.00917 when adding control variables. Overall this suggests a robust estimate that is significantly positive.</w:t>
      </w:r>
    </w:p>
    <w:p w14:paraId="35DC667B" w14:textId="6858EE30" w:rsidR="00F632E7" w:rsidRDefault="00F632E7" w:rsidP="0057681A">
      <w:pPr>
        <w:spacing w:line="480" w:lineRule="auto"/>
        <w:rPr>
          <w:rFonts w:ascii="Calibri" w:eastAsia="Times New Roman" w:hAnsi="Calibri" w:cs="Calibri"/>
          <w:color w:val="000000"/>
        </w:rPr>
      </w:pPr>
      <w:r>
        <w:rPr>
          <w:rFonts w:ascii="Calibri" w:eastAsia="Times New Roman" w:hAnsi="Calibri" w:cs="Calibri"/>
          <w:color w:val="000000"/>
        </w:rPr>
        <w:tab/>
        <w:t>Figure 3 represents the amount of average fatal accidents by proximity to the DST transition week. It can clearly be seen that there is a jump just as the transition occurs. Upon further inspection, the jump can be approximated to represent an increase of about 0.008. These results further support the estimate found from the regression output.</w:t>
      </w:r>
    </w:p>
    <w:p w14:paraId="36543B2C" w14:textId="34D77EE0" w:rsidR="00F632E7" w:rsidRDefault="00F632E7" w:rsidP="0057681A">
      <w:pPr>
        <w:spacing w:line="480" w:lineRule="auto"/>
        <w:rPr>
          <w:rFonts w:ascii="Calibri" w:eastAsia="Times New Roman" w:hAnsi="Calibri" w:cs="Calibri"/>
          <w:color w:val="000000"/>
        </w:rPr>
      </w:pPr>
      <w:r>
        <w:rPr>
          <w:rFonts w:ascii="Calibri" w:eastAsia="Times New Roman" w:hAnsi="Calibri" w:cs="Calibri"/>
          <w:i/>
          <w:color w:val="000000"/>
        </w:rPr>
        <w:t>Fall DST</w:t>
      </w:r>
    </w:p>
    <w:p w14:paraId="215A974C" w14:textId="4336D3A3" w:rsidR="00F632E7" w:rsidRDefault="00F632E7" w:rsidP="0057681A">
      <w:pPr>
        <w:spacing w:line="480" w:lineRule="auto"/>
        <w:rPr>
          <w:rFonts w:ascii="Calibri" w:eastAsia="Times New Roman" w:hAnsi="Calibri" w:cs="Calibri"/>
          <w:color w:val="000000"/>
        </w:rPr>
      </w:pPr>
      <w:r>
        <w:rPr>
          <w:rFonts w:ascii="Calibri" w:eastAsia="Times New Roman" w:hAnsi="Calibri" w:cs="Calibri"/>
          <w:color w:val="000000"/>
        </w:rPr>
        <w:tab/>
      </w:r>
      <w:r w:rsidR="006F25E3">
        <w:rPr>
          <w:rFonts w:ascii="Calibri" w:eastAsia="Times New Roman" w:hAnsi="Calibri" w:cs="Calibri"/>
          <w:color w:val="000000"/>
        </w:rPr>
        <w:t>Following the same structure as spring, the fall regression results are shown in Table 4. In all specifications I find no significant effect of fall DST implementation on fatal accidents. This is further supported with the graph displayed in Figure 4. The figure shows the average amount of crashes through the fall transition. While there is some evidence of a change in slope, there does not appear to be any discontinuity.</w:t>
      </w:r>
    </w:p>
    <w:p w14:paraId="28A9FAD0" w14:textId="4259DB71" w:rsidR="006F25E3" w:rsidRPr="00772482" w:rsidRDefault="006F25E3" w:rsidP="00772482">
      <w:pPr>
        <w:spacing w:line="480" w:lineRule="auto"/>
        <w:jc w:val="center"/>
        <w:rPr>
          <w:rFonts w:ascii="Calibri" w:eastAsia="Times New Roman" w:hAnsi="Calibri" w:cs="Calibri"/>
          <w:b/>
          <w:color w:val="000000"/>
        </w:rPr>
      </w:pPr>
      <w:r w:rsidRPr="00772482">
        <w:rPr>
          <w:rFonts w:ascii="Calibri" w:eastAsia="Times New Roman" w:hAnsi="Calibri" w:cs="Calibri"/>
          <w:b/>
          <w:color w:val="000000"/>
        </w:rPr>
        <w:t>CONCLUSION</w:t>
      </w:r>
    </w:p>
    <w:p w14:paraId="1C07D29C" w14:textId="5ED33099" w:rsidR="006F25E3" w:rsidRDefault="006F25E3" w:rsidP="0057681A">
      <w:pPr>
        <w:spacing w:line="480" w:lineRule="auto"/>
        <w:rPr>
          <w:rFonts w:ascii="Calibri" w:eastAsia="Times New Roman" w:hAnsi="Calibri" w:cs="Calibri"/>
          <w:color w:val="000000"/>
        </w:rPr>
      </w:pPr>
      <w:r>
        <w:rPr>
          <w:rFonts w:ascii="Calibri" w:eastAsia="Times New Roman" w:hAnsi="Calibri" w:cs="Calibri"/>
          <w:color w:val="000000"/>
        </w:rPr>
        <w:tab/>
      </w:r>
      <w:r w:rsidR="003A0743">
        <w:rPr>
          <w:rFonts w:ascii="Calibri" w:eastAsia="Times New Roman" w:hAnsi="Calibri" w:cs="Calibri"/>
          <w:color w:val="000000"/>
        </w:rPr>
        <w:t>My analysis has estimated the effect of implementing DST on the amount of fatal car accidents that occur the week following the transition. The results</w:t>
      </w:r>
      <w:r w:rsidR="002226FF">
        <w:rPr>
          <w:rFonts w:ascii="Calibri" w:eastAsia="Times New Roman" w:hAnsi="Calibri" w:cs="Calibri"/>
          <w:color w:val="000000"/>
        </w:rPr>
        <w:t xml:space="preserve"> I find are consistent with</w:t>
      </w:r>
      <w:r w:rsidR="003A0743">
        <w:rPr>
          <w:rFonts w:ascii="Calibri" w:eastAsia="Times New Roman" w:hAnsi="Calibri" w:cs="Calibri"/>
          <w:color w:val="000000"/>
        </w:rPr>
        <w:t xml:space="preserve"> other res</w:t>
      </w:r>
      <w:r w:rsidR="002226FF">
        <w:rPr>
          <w:rFonts w:ascii="Calibri" w:eastAsia="Times New Roman" w:hAnsi="Calibri" w:cs="Calibri"/>
          <w:color w:val="000000"/>
        </w:rPr>
        <w:t>earch which</w:t>
      </w:r>
      <w:r w:rsidR="003A0743">
        <w:rPr>
          <w:rFonts w:ascii="Calibri" w:eastAsia="Times New Roman" w:hAnsi="Calibri" w:cs="Calibri"/>
          <w:color w:val="000000"/>
        </w:rPr>
        <w:t xml:space="preserve"> shows that DST implementation has adverse effects</w:t>
      </w:r>
      <w:r w:rsidR="002226FF">
        <w:rPr>
          <w:rFonts w:ascii="Calibri" w:eastAsia="Times New Roman" w:hAnsi="Calibri" w:cs="Calibri"/>
          <w:color w:val="000000"/>
        </w:rPr>
        <w:t xml:space="preserve"> on those who practice the policy. Specifically, I fin</w:t>
      </w:r>
      <w:r w:rsidR="003A0743">
        <w:rPr>
          <w:rFonts w:ascii="Calibri" w:eastAsia="Times New Roman" w:hAnsi="Calibri" w:cs="Calibri"/>
          <w:color w:val="000000"/>
        </w:rPr>
        <w:t>d that fatal accidents increase, on average, between approximately 0.008 and 0.009 per county the week following the spring DST transition. While it is difficult to interpret an increase of a fraction of an accident, the metric becomes much more clear when one considers that the United States has just over 3,000 counties. When counties from Hawaii and Arizona are excluded, my results estimate roughly 26 fatal accidents are caused by DST the week following its spring implementation.</w:t>
      </w:r>
    </w:p>
    <w:p w14:paraId="6CD78FAB" w14:textId="6F64878E" w:rsidR="002226FF" w:rsidRDefault="002226FF" w:rsidP="0057681A">
      <w:pPr>
        <w:spacing w:line="480" w:lineRule="auto"/>
        <w:rPr>
          <w:rFonts w:ascii="Calibri" w:eastAsia="Times New Roman" w:hAnsi="Calibri" w:cs="Calibri"/>
          <w:color w:val="000000"/>
        </w:rPr>
      </w:pPr>
      <w:r>
        <w:rPr>
          <w:rFonts w:ascii="Calibri" w:eastAsia="Times New Roman" w:hAnsi="Calibri" w:cs="Calibri"/>
          <w:color w:val="000000"/>
        </w:rPr>
        <w:tab/>
        <w:t xml:space="preserve">The data used for this study included only the number of fatal car accidents and not the actual amount of individuals who died due to the crash. This limitation only allows me to create a lower bound of the potential crash deaths caused by DST. Even with this lower bound, I estimate that the financial cost of these deaths to be approximately $192.4 million when using the US Environmental Protection Agency’s value of a statistical life. </w:t>
      </w:r>
    </w:p>
    <w:p w14:paraId="2F821E92" w14:textId="08167D0A" w:rsidR="0057681A" w:rsidRPr="00F632E7" w:rsidRDefault="002226FF" w:rsidP="0057681A">
      <w:pPr>
        <w:spacing w:line="480" w:lineRule="auto"/>
        <w:rPr>
          <w:rFonts w:ascii="Calibri" w:eastAsia="Times New Roman" w:hAnsi="Calibri" w:cs="Calibri"/>
          <w:color w:val="000000"/>
        </w:rPr>
      </w:pPr>
      <w:r>
        <w:rPr>
          <w:rFonts w:ascii="Calibri" w:eastAsia="Times New Roman" w:hAnsi="Calibri" w:cs="Calibri"/>
          <w:color w:val="000000"/>
        </w:rPr>
        <w:tab/>
        <w:t>This cost analysis begs the question: Is saving energy worth the associated costs</w:t>
      </w:r>
      <w:r w:rsidR="0057681A">
        <w:rPr>
          <w:rFonts w:ascii="Calibri" w:eastAsia="Times New Roman" w:hAnsi="Calibri" w:cs="Calibri"/>
          <w:color w:val="000000"/>
        </w:rPr>
        <w:t xml:space="preserve"> and loss of life</w:t>
      </w:r>
      <w:r>
        <w:rPr>
          <w:rFonts w:ascii="Calibri" w:eastAsia="Times New Roman" w:hAnsi="Calibri" w:cs="Calibri"/>
          <w:color w:val="000000"/>
        </w:rPr>
        <w:t>? Yes, the US Department of Energy found overall energy savings of 0.03 percent over a year</w:t>
      </w:r>
      <w:r w:rsidR="0057681A">
        <w:rPr>
          <w:rFonts w:ascii="Calibri" w:eastAsia="Times New Roman" w:hAnsi="Calibri" w:cs="Calibri"/>
          <w:color w:val="000000"/>
        </w:rPr>
        <w:t>, but they did not estimate the financial savings associated with it. It is more than likely that millions of dollars are saved from the reduced energy consumption, but do these benefits outweigh the costs? Is it morally correct to allow this policy to continue to take lives? I leave these questions to the policymakers who must decide on current legislation regarding DST.</w:t>
      </w:r>
    </w:p>
    <w:p w14:paraId="1E6385DB" w14:textId="33DDE9AE" w:rsidR="004A2D88" w:rsidRDefault="004A2D88" w:rsidP="006F25E3">
      <w:pPr>
        <w:rPr>
          <w:rFonts w:ascii="Calibri" w:eastAsia="Times New Roman" w:hAnsi="Calibri" w:cs="Calibri"/>
          <w:color w:val="000000"/>
        </w:rPr>
      </w:pPr>
    </w:p>
    <w:p w14:paraId="6B12DAD4" w14:textId="329377B5" w:rsidR="004A2D88" w:rsidRDefault="004A2D88" w:rsidP="00A66279">
      <w:pPr>
        <w:ind w:firstLine="720"/>
        <w:rPr>
          <w:rFonts w:ascii="Calibri" w:eastAsia="Times New Roman" w:hAnsi="Calibri" w:cs="Calibri"/>
          <w:color w:val="000000"/>
        </w:rPr>
      </w:pPr>
    </w:p>
    <w:p w14:paraId="4D61E0AA" w14:textId="56E976D0" w:rsidR="004A2D88" w:rsidRDefault="004A2D88" w:rsidP="00A66279">
      <w:pPr>
        <w:ind w:firstLine="720"/>
        <w:rPr>
          <w:rFonts w:ascii="Calibri" w:eastAsia="Times New Roman" w:hAnsi="Calibri" w:cs="Calibri"/>
          <w:color w:val="000000"/>
        </w:rPr>
      </w:pPr>
    </w:p>
    <w:p w14:paraId="3EF4B818" w14:textId="5AEBC167" w:rsidR="004A2D88" w:rsidRDefault="004A2D88" w:rsidP="00A66279">
      <w:pPr>
        <w:ind w:firstLine="720"/>
        <w:rPr>
          <w:rFonts w:ascii="Calibri" w:eastAsia="Times New Roman" w:hAnsi="Calibri" w:cs="Calibri"/>
          <w:color w:val="000000"/>
        </w:rPr>
      </w:pPr>
    </w:p>
    <w:p w14:paraId="4D473E7E" w14:textId="20A2E7F5" w:rsidR="004A2D88" w:rsidRDefault="004A2D88" w:rsidP="00A66279">
      <w:pPr>
        <w:ind w:firstLine="720"/>
        <w:rPr>
          <w:rFonts w:ascii="Calibri" w:eastAsia="Times New Roman" w:hAnsi="Calibri" w:cs="Calibri"/>
          <w:color w:val="000000"/>
        </w:rPr>
      </w:pPr>
    </w:p>
    <w:p w14:paraId="41355671" w14:textId="447BF6A6" w:rsidR="004A2D88" w:rsidRDefault="004A2D88" w:rsidP="00A66279">
      <w:pPr>
        <w:ind w:firstLine="720"/>
        <w:rPr>
          <w:rFonts w:ascii="Calibri" w:eastAsia="Times New Roman" w:hAnsi="Calibri" w:cs="Calibri"/>
          <w:color w:val="000000"/>
        </w:rPr>
      </w:pPr>
    </w:p>
    <w:p w14:paraId="364211C1" w14:textId="3C1C7480" w:rsidR="004A2D88" w:rsidRDefault="004A2D88" w:rsidP="00A66279">
      <w:pPr>
        <w:ind w:firstLine="720"/>
        <w:rPr>
          <w:rFonts w:ascii="Calibri" w:eastAsia="Times New Roman" w:hAnsi="Calibri" w:cs="Calibri"/>
          <w:color w:val="000000"/>
        </w:rPr>
      </w:pPr>
    </w:p>
    <w:p w14:paraId="1FAFF7C0" w14:textId="63CCD051" w:rsidR="004A2D88" w:rsidRDefault="004A2D88" w:rsidP="00A66279">
      <w:pPr>
        <w:ind w:firstLine="720"/>
        <w:rPr>
          <w:rFonts w:ascii="Calibri" w:eastAsia="Times New Roman" w:hAnsi="Calibri" w:cs="Calibri"/>
          <w:color w:val="000000"/>
        </w:rPr>
      </w:pPr>
    </w:p>
    <w:p w14:paraId="3CC04409" w14:textId="6D210E52" w:rsidR="004A2D88" w:rsidRDefault="004A2D88" w:rsidP="00A66279">
      <w:pPr>
        <w:ind w:firstLine="720"/>
        <w:rPr>
          <w:rFonts w:ascii="Calibri" w:eastAsia="Times New Roman" w:hAnsi="Calibri" w:cs="Calibri"/>
          <w:color w:val="000000"/>
        </w:rPr>
      </w:pPr>
    </w:p>
    <w:p w14:paraId="36FEEB75" w14:textId="282A0E14" w:rsidR="004A2D88" w:rsidRDefault="004A2D88" w:rsidP="00A66279">
      <w:pPr>
        <w:ind w:firstLine="720"/>
        <w:rPr>
          <w:rFonts w:ascii="Calibri" w:eastAsia="Times New Roman" w:hAnsi="Calibri" w:cs="Calibri"/>
          <w:color w:val="000000"/>
        </w:rPr>
      </w:pPr>
    </w:p>
    <w:p w14:paraId="6C9BA757" w14:textId="37F385C8" w:rsidR="004A2D88" w:rsidRDefault="004A2D88" w:rsidP="00A66279">
      <w:pPr>
        <w:ind w:firstLine="720"/>
        <w:rPr>
          <w:rFonts w:ascii="Calibri" w:eastAsia="Times New Roman" w:hAnsi="Calibri" w:cs="Calibri"/>
          <w:color w:val="000000"/>
        </w:rPr>
      </w:pPr>
    </w:p>
    <w:p w14:paraId="2A6FAB85" w14:textId="43078FB7" w:rsidR="004A2D88" w:rsidRDefault="004A2D88" w:rsidP="00A66279">
      <w:pPr>
        <w:ind w:firstLine="720"/>
        <w:rPr>
          <w:rFonts w:ascii="Calibri" w:eastAsia="Times New Roman" w:hAnsi="Calibri" w:cs="Calibri"/>
          <w:color w:val="000000"/>
        </w:rPr>
      </w:pPr>
    </w:p>
    <w:p w14:paraId="1913CAFC" w14:textId="64727E1A" w:rsidR="004A2D88" w:rsidRDefault="004A2D88" w:rsidP="00A66279">
      <w:pPr>
        <w:ind w:firstLine="720"/>
        <w:rPr>
          <w:rFonts w:ascii="Calibri" w:eastAsia="Times New Roman" w:hAnsi="Calibri" w:cs="Calibri"/>
          <w:color w:val="000000"/>
        </w:rPr>
      </w:pPr>
    </w:p>
    <w:p w14:paraId="275EEBD5" w14:textId="21C1387F" w:rsidR="004A2D88" w:rsidRDefault="004A2D88" w:rsidP="00A66279">
      <w:pPr>
        <w:ind w:firstLine="720"/>
        <w:rPr>
          <w:rFonts w:ascii="Calibri" w:eastAsia="Times New Roman" w:hAnsi="Calibri" w:cs="Calibri"/>
          <w:color w:val="000000"/>
        </w:rPr>
      </w:pPr>
    </w:p>
    <w:p w14:paraId="7F8A0C63" w14:textId="131249A1" w:rsidR="004A2D88" w:rsidRDefault="004A2D88" w:rsidP="00A66279">
      <w:pPr>
        <w:ind w:firstLine="720"/>
        <w:rPr>
          <w:rFonts w:ascii="Calibri" w:eastAsia="Times New Roman" w:hAnsi="Calibri" w:cs="Calibri"/>
          <w:color w:val="000000"/>
        </w:rPr>
      </w:pPr>
    </w:p>
    <w:p w14:paraId="6E5BB0DF" w14:textId="63B9D930" w:rsidR="004A2D88" w:rsidRDefault="004A2D88" w:rsidP="00B600E3">
      <w:pPr>
        <w:rPr>
          <w:rFonts w:ascii="Calibri" w:eastAsia="Times New Roman" w:hAnsi="Calibri" w:cs="Calibri"/>
          <w:color w:val="000000"/>
        </w:rPr>
      </w:pPr>
    </w:p>
    <w:p w14:paraId="2B518184" w14:textId="11843943" w:rsidR="00B600E3" w:rsidRDefault="00B600E3" w:rsidP="00B600E3">
      <w:pPr>
        <w:rPr>
          <w:rFonts w:ascii="Calibri" w:eastAsia="Times New Roman" w:hAnsi="Calibri" w:cs="Calibri"/>
          <w:color w:val="000000"/>
        </w:rPr>
      </w:pPr>
    </w:p>
    <w:p w14:paraId="0EE87663" w14:textId="20F6DC05" w:rsidR="00772482" w:rsidRDefault="00772482" w:rsidP="00772482">
      <w:pPr>
        <w:rPr>
          <w:rFonts w:ascii="Calibri" w:eastAsia="Times New Roman" w:hAnsi="Calibri" w:cs="Calibri"/>
          <w:color w:val="000000"/>
        </w:rPr>
      </w:pPr>
    </w:p>
    <w:p w14:paraId="5FA18251" w14:textId="37539AC0" w:rsidR="004A2D88" w:rsidRPr="00772482" w:rsidRDefault="004A2D88" w:rsidP="00772482">
      <w:pPr>
        <w:jc w:val="center"/>
        <w:rPr>
          <w:rFonts w:ascii="Calibri" w:eastAsia="Times New Roman" w:hAnsi="Calibri" w:cs="Calibri"/>
          <w:b/>
          <w:color w:val="000000"/>
        </w:rPr>
      </w:pPr>
      <w:r w:rsidRPr="00772482">
        <w:rPr>
          <w:rFonts w:ascii="Calibri" w:eastAsia="Times New Roman" w:hAnsi="Calibri" w:cs="Calibri"/>
          <w:b/>
          <w:color w:val="000000"/>
        </w:rPr>
        <w:t>TABLES AND FIGURES</w:t>
      </w:r>
    </w:p>
    <w:tbl>
      <w:tblPr>
        <w:tblW w:w="5051" w:type="pct"/>
        <w:tblLook w:val="04A0" w:firstRow="1" w:lastRow="0" w:firstColumn="1" w:lastColumn="0" w:noHBand="0" w:noVBand="1"/>
      </w:tblPr>
      <w:tblGrid>
        <w:gridCol w:w="2084"/>
        <w:gridCol w:w="291"/>
        <w:gridCol w:w="1008"/>
        <w:gridCol w:w="1008"/>
        <w:gridCol w:w="1008"/>
        <w:gridCol w:w="1008"/>
        <w:gridCol w:w="1008"/>
        <w:gridCol w:w="1008"/>
        <w:gridCol w:w="1032"/>
      </w:tblGrid>
      <w:tr w:rsidR="005D4622" w:rsidRPr="004A2D88" w14:paraId="7E9DE287" w14:textId="77777777" w:rsidTr="004A2D88">
        <w:trPr>
          <w:trHeight w:val="582"/>
        </w:trPr>
        <w:tc>
          <w:tcPr>
            <w:tcW w:w="5000" w:type="pct"/>
            <w:gridSpan w:val="9"/>
            <w:tcBorders>
              <w:bottom w:val="single" w:sz="4" w:space="0" w:color="auto"/>
            </w:tcBorders>
            <w:hideMark/>
          </w:tcPr>
          <w:p w14:paraId="5211595B" w14:textId="77777777" w:rsidR="005D4622" w:rsidRPr="004A2D88" w:rsidRDefault="005D4622" w:rsidP="004A2D88">
            <w:pPr>
              <w:spacing w:before="120" w:after="120"/>
              <w:jc w:val="center"/>
            </w:pPr>
            <w:r w:rsidRPr="004A2D88">
              <w:rPr>
                <w:rFonts w:eastAsia="Times New Roman"/>
                <w:color w:val="000000"/>
                <w:szCs w:val="20"/>
              </w:rPr>
              <w:t>Table 1 - Summary Statistics (Continuous Variables)</w:t>
            </w:r>
          </w:p>
        </w:tc>
      </w:tr>
      <w:tr w:rsidR="005D4622" w:rsidRPr="004A2D88" w14:paraId="7DDAF989" w14:textId="77777777" w:rsidTr="004A2D88">
        <w:trPr>
          <w:trHeight w:val="320"/>
        </w:trPr>
        <w:tc>
          <w:tcPr>
            <w:tcW w:w="1102" w:type="pct"/>
            <w:tcBorders>
              <w:bottom w:val="nil"/>
              <w:right w:val="nil"/>
            </w:tcBorders>
            <w:shd w:val="clear" w:color="000000" w:fill="FFFFFF"/>
            <w:noWrap/>
            <w:vAlign w:val="center"/>
            <w:hideMark/>
          </w:tcPr>
          <w:p w14:paraId="0A085985" w14:textId="77777777" w:rsidR="005D4622" w:rsidRPr="004A2D88" w:rsidRDefault="005D4622" w:rsidP="00BB5D2E">
            <w:pPr>
              <w:jc w:val="center"/>
              <w:rPr>
                <w:rFonts w:eastAsia="Times New Roman"/>
                <w:color w:val="000000"/>
                <w:sz w:val="20"/>
                <w:szCs w:val="20"/>
              </w:rPr>
            </w:pPr>
            <w:r w:rsidRPr="004A2D88">
              <w:rPr>
                <w:rFonts w:eastAsia="Times New Roman"/>
                <w:color w:val="000000"/>
                <w:sz w:val="20"/>
                <w:szCs w:val="20"/>
              </w:rPr>
              <w:t> </w:t>
            </w:r>
          </w:p>
        </w:tc>
        <w:tc>
          <w:tcPr>
            <w:tcW w:w="154" w:type="pct"/>
            <w:tcBorders>
              <w:top w:val="single" w:sz="4" w:space="0" w:color="auto"/>
              <w:left w:val="nil"/>
              <w:bottom w:val="nil"/>
              <w:right w:val="nil"/>
            </w:tcBorders>
            <w:shd w:val="clear" w:color="000000" w:fill="FFFFFF"/>
            <w:noWrap/>
            <w:vAlign w:val="center"/>
            <w:hideMark/>
          </w:tcPr>
          <w:p w14:paraId="7D5EFC2F" w14:textId="77777777" w:rsidR="005D4622" w:rsidRPr="004A2D88" w:rsidRDefault="005D4622" w:rsidP="00BB5D2E">
            <w:pPr>
              <w:jc w:val="center"/>
              <w:rPr>
                <w:rFonts w:eastAsia="Times New Roman"/>
                <w:color w:val="000000"/>
                <w:sz w:val="20"/>
                <w:szCs w:val="20"/>
              </w:rPr>
            </w:pPr>
            <w:r w:rsidRPr="004A2D88">
              <w:rPr>
                <w:rFonts w:eastAsia="Times New Roman"/>
                <w:color w:val="000000"/>
                <w:sz w:val="20"/>
                <w:szCs w:val="20"/>
              </w:rPr>
              <w:t> </w:t>
            </w:r>
          </w:p>
        </w:tc>
        <w:tc>
          <w:tcPr>
            <w:tcW w:w="3744" w:type="pct"/>
            <w:gridSpan w:val="7"/>
            <w:tcBorders>
              <w:left w:val="nil"/>
              <w:bottom w:val="single" w:sz="4" w:space="0" w:color="auto"/>
            </w:tcBorders>
            <w:shd w:val="clear" w:color="000000" w:fill="FFFFFF"/>
            <w:noWrap/>
            <w:vAlign w:val="center"/>
            <w:hideMark/>
          </w:tcPr>
          <w:p w14:paraId="3FFD921B"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Means (Standard Errors in Parentheses)</w:t>
            </w:r>
          </w:p>
        </w:tc>
      </w:tr>
      <w:tr w:rsidR="005D4622" w:rsidRPr="004A2D88" w14:paraId="15B99FB7" w14:textId="77777777" w:rsidTr="004A2D88">
        <w:trPr>
          <w:trHeight w:val="320"/>
        </w:trPr>
        <w:tc>
          <w:tcPr>
            <w:tcW w:w="1102" w:type="pct"/>
            <w:tcBorders>
              <w:top w:val="nil"/>
              <w:bottom w:val="nil"/>
              <w:right w:val="nil"/>
            </w:tcBorders>
            <w:shd w:val="clear" w:color="000000" w:fill="FFFFFF"/>
            <w:noWrap/>
            <w:vAlign w:val="bottom"/>
            <w:hideMark/>
          </w:tcPr>
          <w:p w14:paraId="54A3F3E8" w14:textId="77777777" w:rsidR="005D4622" w:rsidRPr="004A2D88" w:rsidRDefault="005D4622" w:rsidP="00BB5D2E">
            <w:pPr>
              <w:jc w:val="center"/>
              <w:rPr>
                <w:rFonts w:eastAsia="Times New Roman"/>
                <w:color w:val="000000"/>
                <w:sz w:val="20"/>
                <w:szCs w:val="20"/>
              </w:rPr>
            </w:pPr>
            <w:r w:rsidRPr="004A2D88">
              <w:rPr>
                <w:rFonts w:eastAsia="Times New Roman"/>
                <w:color w:val="000000"/>
                <w:sz w:val="20"/>
                <w:szCs w:val="20"/>
              </w:rPr>
              <w:t> </w:t>
            </w:r>
          </w:p>
        </w:tc>
        <w:tc>
          <w:tcPr>
            <w:tcW w:w="154" w:type="pct"/>
            <w:tcBorders>
              <w:top w:val="nil"/>
              <w:left w:val="nil"/>
              <w:bottom w:val="nil"/>
              <w:right w:val="nil"/>
            </w:tcBorders>
            <w:shd w:val="clear" w:color="000000" w:fill="FFFFFF"/>
            <w:noWrap/>
            <w:vAlign w:val="bottom"/>
            <w:hideMark/>
          </w:tcPr>
          <w:p w14:paraId="30D0DDEE" w14:textId="77777777" w:rsidR="005D4622" w:rsidRPr="004A2D88" w:rsidRDefault="005D4622" w:rsidP="00BB5D2E">
            <w:pPr>
              <w:rPr>
                <w:rFonts w:eastAsia="Times New Roman"/>
                <w:color w:val="000000"/>
                <w:sz w:val="20"/>
                <w:szCs w:val="20"/>
              </w:rPr>
            </w:pPr>
            <w:r w:rsidRPr="004A2D88">
              <w:rPr>
                <w:rFonts w:eastAsia="Times New Roman"/>
                <w:color w:val="000000"/>
                <w:sz w:val="20"/>
                <w:szCs w:val="20"/>
              </w:rPr>
              <w:t> </w:t>
            </w:r>
          </w:p>
        </w:tc>
        <w:tc>
          <w:tcPr>
            <w:tcW w:w="3744" w:type="pct"/>
            <w:gridSpan w:val="7"/>
            <w:tcBorders>
              <w:top w:val="single" w:sz="4" w:space="0" w:color="auto"/>
              <w:left w:val="nil"/>
              <w:bottom w:val="single" w:sz="4" w:space="0" w:color="auto"/>
            </w:tcBorders>
            <w:shd w:val="clear" w:color="000000" w:fill="FFFFFF"/>
            <w:noWrap/>
            <w:vAlign w:val="bottom"/>
            <w:hideMark/>
          </w:tcPr>
          <w:p w14:paraId="57DEB459"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Year</w:t>
            </w:r>
          </w:p>
        </w:tc>
      </w:tr>
      <w:tr w:rsidR="005D4622" w:rsidRPr="004A2D88" w14:paraId="706A5FD4" w14:textId="77777777" w:rsidTr="004A2D88">
        <w:trPr>
          <w:trHeight w:val="320"/>
        </w:trPr>
        <w:tc>
          <w:tcPr>
            <w:tcW w:w="1102" w:type="pct"/>
            <w:tcBorders>
              <w:top w:val="nil"/>
              <w:bottom w:val="single" w:sz="4" w:space="0" w:color="auto"/>
              <w:right w:val="nil"/>
            </w:tcBorders>
            <w:shd w:val="clear" w:color="000000" w:fill="FFFFFF"/>
            <w:noWrap/>
            <w:vAlign w:val="bottom"/>
            <w:hideMark/>
          </w:tcPr>
          <w:p w14:paraId="0D30D9BE" w14:textId="77777777" w:rsidR="005D4622" w:rsidRPr="004A2D88" w:rsidRDefault="005D4622" w:rsidP="00BB5D2E">
            <w:pPr>
              <w:jc w:val="center"/>
              <w:rPr>
                <w:rFonts w:eastAsia="Times New Roman"/>
                <w:color w:val="000000"/>
                <w:sz w:val="20"/>
                <w:szCs w:val="20"/>
              </w:rPr>
            </w:pPr>
            <w:r w:rsidRPr="004A2D88">
              <w:rPr>
                <w:rFonts w:eastAsia="Times New Roman"/>
                <w:color w:val="000000"/>
                <w:sz w:val="20"/>
                <w:szCs w:val="20"/>
              </w:rPr>
              <w:t>Variable</w:t>
            </w:r>
          </w:p>
        </w:tc>
        <w:tc>
          <w:tcPr>
            <w:tcW w:w="154" w:type="pct"/>
            <w:tcBorders>
              <w:top w:val="nil"/>
              <w:left w:val="nil"/>
              <w:bottom w:val="single" w:sz="4" w:space="0" w:color="auto"/>
              <w:right w:val="nil"/>
            </w:tcBorders>
            <w:shd w:val="clear" w:color="000000" w:fill="FFFFFF"/>
            <w:noWrap/>
            <w:vAlign w:val="bottom"/>
            <w:hideMark/>
          </w:tcPr>
          <w:p w14:paraId="261E1296" w14:textId="77777777" w:rsidR="005D4622" w:rsidRPr="004A2D88" w:rsidRDefault="005D4622" w:rsidP="00BB5D2E">
            <w:pPr>
              <w:rPr>
                <w:rFonts w:eastAsia="Times New Roman"/>
                <w:color w:val="000000"/>
                <w:sz w:val="20"/>
                <w:szCs w:val="20"/>
              </w:rPr>
            </w:pPr>
            <w:r w:rsidRPr="004A2D88">
              <w:rPr>
                <w:rFonts w:eastAsia="Times New Roman"/>
                <w:color w:val="000000"/>
                <w:sz w:val="20"/>
                <w:szCs w:val="20"/>
              </w:rPr>
              <w:t> </w:t>
            </w:r>
          </w:p>
        </w:tc>
        <w:tc>
          <w:tcPr>
            <w:tcW w:w="533" w:type="pct"/>
            <w:tcBorders>
              <w:top w:val="single" w:sz="4" w:space="0" w:color="auto"/>
              <w:left w:val="nil"/>
              <w:bottom w:val="single" w:sz="4" w:space="0" w:color="auto"/>
              <w:right w:val="nil"/>
            </w:tcBorders>
            <w:shd w:val="clear" w:color="000000" w:fill="FFFFFF"/>
            <w:noWrap/>
            <w:vAlign w:val="bottom"/>
            <w:hideMark/>
          </w:tcPr>
          <w:p w14:paraId="6ABBBFAF" w14:textId="77777777" w:rsidR="005D4622" w:rsidRPr="004A2D88" w:rsidRDefault="005D4622" w:rsidP="005D4622">
            <w:pPr>
              <w:spacing w:before="40" w:after="40"/>
              <w:jc w:val="center"/>
              <w:rPr>
                <w:rFonts w:eastAsia="Times New Roman"/>
                <w:color w:val="000000"/>
                <w:sz w:val="20"/>
                <w:szCs w:val="20"/>
              </w:rPr>
            </w:pPr>
            <w:r w:rsidRPr="004A2D88">
              <w:rPr>
                <w:rFonts w:eastAsia="Times New Roman"/>
                <w:color w:val="000000"/>
                <w:sz w:val="20"/>
                <w:szCs w:val="20"/>
              </w:rPr>
              <w:t>2010</w:t>
            </w:r>
          </w:p>
        </w:tc>
        <w:tc>
          <w:tcPr>
            <w:tcW w:w="533" w:type="pct"/>
            <w:tcBorders>
              <w:top w:val="single" w:sz="4" w:space="0" w:color="auto"/>
              <w:left w:val="nil"/>
              <w:bottom w:val="single" w:sz="4" w:space="0" w:color="auto"/>
              <w:right w:val="nil"/>
            </w:tcBorders>
            <w:shd w:val="clear" w:color="000000" w:fill="FFFFFF"/>
            <w:noWrap/>
            <w:vAlign w:val="bottom"/>
            <w:hideMark/>
          </w:tcPr>
          <w:p w14:paraId="3FB58972" w14:textId="77777777" w:rsidR="005D4622" w:rsidRPr="004A2D88" w:rsidRDefault="005D4622" w:rsidP="005D4622">
            <w:pPr>
              <w:spacing w:before="40" w:after="40"/>
              <w:jc w:val="center"/>
              <w:rPr>
                <w:rFonts w:eastAsia="Times New Roman"/>
                <w:color w:val="000000"/>
                <w:sz w:val="20"/>
                <w:szCs w:val="20"/>
              </w:rPr>
            </w:pPr>
            <w:r w:rsidRPr="004A2D88">
              <w:rPr>
                <w:rFonts w:eastAsia="Times New Roman"/>
                <w:color w:val="000000"/>
                <w:sz w:val="20"/>
                <w:szCs w:val="20"/>
              </w:rPr>
              <w:t>2011</w:t>
            </w:r>
          </w:p>
        </w:tc>
        <w:tc>
          <w:tcPr>
            <w:tcW w:w="533" w:type="pct"/>
            <w:tcBorders>
              <w:top w:val="single" w:sz="4" w:space="0" w:color="auto"/>
              <w:left w:val="nil"/>
              <w:bottom w:val="single" w:sz="4" w:space="0" w:color="auto"/>
              <w:right w:val="nil"/>
            </w:tcBorders>
            <w:shd w:val="clear" w:color="000000" w:fill="FFFFFF"/>
            <w:noWrap/>
            <w:vAlign w:val="bottom"/>
            <w:hideMark/>
          </w:tcPr>
          <w:p w14:paraId="3266B155" w14:textId="77777777" w:rsidR="005D4622" w:rsidRPr="004A2D88" w:rsidRDefault="005D4622" w:rsidP="005D4622">
            <w:pPr>
              <w:spacing w:before="40" w:after="40"/>
              <w:jc w:val="center"/>
              <w:rPr>
                <w:rFonts w:eastAsia="Times New Roman"/>
                <w:color w:val="000000"/>
                <w:sz w:val="20"/>
                <w:szCs w:val="20"/>
              </w:rPr>
            </w:pPr>
            <w:r w:rsidRPr="004A2D88">
              <w:rPr>
                <w:rFonts w:eastAsia="Times New Roman"/>
                <w:color w:val="000000"/>
                <w:sz w:val="20"/>
                <w:szCs w:val="20"/>
              </w:rPr>
              <w:t>2012</w:t>
            </w:r>
          </w:p>
        </w:tc>
        <w:tc>
          <w:tcPr>
            <w:tcW w:w="533" w:type="pct"/>
            <w:tcBorders>
              <w:top w:val="single" w:sz="4" w:space="0" w:color="auto"/>
              <w:left w:val="nil"/>
              <w:bottom w:val="single" w:sz="4" w:space="0" w:color="auto"/>
              <w:right w:val="nil"/>
            </w:tcBorders>
            <w:shd w:val="clear" w:color="000000" w:fill="FFFFFF"/>
            <w:noWrap/>
            <w:vAlign w:val="bottom"/>
            <w:hideMark/>
          </w:tcPr>
          <w:p w14:paraId="28ADD855" w14:textId="77777777" w:rsidR="005D4622" w:rsidRPr="004A2D88" w:rsidRDefault="005D4622" w:rsidP="005D4622">
            <w:pPr>
              <w:spacing w:before="40" w:after="40"/>
              <w:jc w:val="center"/>
              <w:rPr>
                <w:rFonts w:eastAsia="Times New Roman"/>
                <w:color w:val="000000"/>
                <w:sz w:val="20"/>
                <w:szCs w:val="20"/>
              </w:rPr>
            </w:pPr>
            <w:r w:rsidRPr="004A2D88">
              <w:rPr>
                <w:rFonts w:eastAsia="Times New Roman"/>
                <w:color w:val="000000"/>
                <w:sz w:val="20"/>
                <w:szCs w:val="20"/>
              </w:rPr>
              <w:t>2013</w:t>
            </w:r>
          </w:p>
        </w:tc>
        <w:tc>
          <w:tcPr>
            <w:tcW w:w="533" w:type="pct"/>
            <w:tcBorders>
              <w:top w:val="single" w:sz="4" w:space="0" w:color="auto"/>
              <w:left w:val="nil"/>
              <w:bottom w:val="single" w:sz="4" w:space="0" w:color="auto"/>
              <w:right w:val="nil"/>
            </w:tcBorders>
            <w:shd w:val="clear" w:color="000000" w:fill="FFFFFF"/>
            <w:noWrap/>
            <w:vAlign w:val="bottom"/>
            <w:hideMark/>
          </w:tcPr>
          <w:p w14:paraId="3050EF2D" w14:textId="77777777" w:rsidR="005D4622" w:rsidRPr="004A2D88" w:rsidRDefault="005D4622" w:rsidP="005D4622">
            <w:pPr>
              <w:spacing w:before="40" w:after="40"/>
              <w:jc w:val="center"/>
              <w:rPr>
                <w:rFonts w:eastAsia="Times New Roman"/>
                <w:color w:val="000000"/>
                <w:sz w:val="20"/>
                <w:szCs w:val="20"/>
              </w:rPr>
            </w:pPr>
            <w:r w:rsidRPr="004A2D88">
              <w:rPr>
                <w:rFonts w:eastAsia="Times New Roman"/>
                <w:color w:val="000000"/>
                <w:sz w:val="20"/>
                <w:szCs w:val="20"/>
              </w:rPr>
              <w:t>2014</w:t>
            </w:r>
          </w:p>
        </w:tc>
        <w:tc>
          <w:tcPr>
            <w:tcW w:w="533" w:type="pct"/>
            <w:tcBorders>
              <w:top w:val="single" w:sz="4" w:space="0" w:color="auto"/>
              <w:left w:val="nil"/>
              <w:bottom w:val="single" w:sz="4" w:space="0" w:color="auto"/>
              <w:right w:val="nil"/>
            </w:tcBorders>
            <w:shd w:val="clear" w:color="000000" w:fill="FFFFFF"/>
            <w:noWrap/>
            <w:vAlign w:val="bottom"/>
            <w:hideMark/>
          </w:tcPr>
          <w:p w14:paraId="2BF450F7" w14:textId="77777777" w:rsidR="005D4622" w:rsidRPr="004A2D88" w:rsidRDefault="005D4622" w:rsidP="005D4622">
            <w:pPr>
              <w:spacing w:before="40" w:after="40"/>
              <w:jc w:val="center"/>
              <w:rPr>
                <w:rFonts w:eastAsia="Times New Roman"/>
                <w:color w:val="000000"/>
                <w:sz w:val="20"/>
                <w:szCs w:val="20"/>
              </w:rPr>
            </w:pPr>
            <w:r w:rsidRPr="004A2D88">
              <w:rPr>
                <w:rFonts w:eastAsia="Times New Roman"/>
                <w:color w:val="000000"/>
                <w:sz w:val="20"/>
                <w:szCs w:val="20"/>
              </w:rPr>
              <w:t>2015</w:t>
            </w:r>
          </w:p>
        </w:tc>
        <w:tc>
          <w:tcPr>
            <w:tcW w:w="546" w:type="pct"/>
            <w:tcBorders>
              <w:top w:val="single" w:sz="4" w:space="0" w:color="auto"/>
              <w:left w:val="nil"/>
              <w:bottom w:val="single" w:sz="4" w:space="0" w:color="auto"/>
            </w:tcBorders>
            <w:shd w:val="clear" w:color="000000" w:fill="FFFFFF"/>
            <w:noWrap/>
            <w:vAlign w:val="bottom"/>
            <w:hideMark/>
          </w:tcPr>
          <w:p w14:paraId="56D2CF5F" w14:textId="77777777" w:rsidR="005D4622" w:rsidRPr="004A2D88" w:rsidRDefault="005D4622" w:rsidP="005D4622">
            <w:pPr>
              <w:spacing w:before="40" w:after="40"/>
              <w:jc w:val="center"/>
              <w:rPr>
                <w:rFonts w:eastAsia="Times New Roman"/>
                <w:color w:val="000000"/>
                <w:sz w:val="20"/>
                <w:szCs w:val="20"/>
              </w:rPr>
            </w:pPr>
            <w:r w:rsidRPr="004A2D88">
              <w:rPr>
                <w:rFonts w:eastAsia="Times New Roman"/>
                <w:color w:val="000000"/>
                <w:sz w:val="20"/>
                <w:szCs w:val="20"/>
              </w:rPr>
              <w:t>Average</w:t>
            </w:r>
          </w:p>
        </w:tc>
      </w:tr>
      <w:tr w:rsidR="005D4622" w:rsidRPr="004A2D88" w14:paraId="7DA28E29" w14:textId="77777777" w:rsidTr="004A2D88">
        <w:trPr>
          <w:trHeight w:val="320"/>
        </w:trPr>
        <w:tc>
          <w:tcPr>
            <w:tcW w:w="1256" w:type="pct"/>
            <w:gridSpan w:val="2"/>
            <w:tcBorders>
              <w:top w:val="single" w:sz="4" w:space="0" w:color="auto"/>
              <w:bottom w:val="nil"/>
              <w:right w:val="nil"/>
            </w:tcBorders>
            <w:shd w:val="clear" w:color="000000" w:fill="FFFFFF"/>
            <w:noWrap/>
            <w:vAlign w:val="bottom"/>
            <w:hideMark/>
          </w:tcPr>
          <w:p w14:paraId="3BEB2C92"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State Population</w:t>
            </w:r>
          </w:p>
        </w:tc>
        <w:tc>
          <w:tcPr>
            <w:tcW w:w="533" w:type="pct"/>
            <w:tcBorders>
              <w:top w:val="single" w:sz="4" w:space="0" w:color="auto"/>
              <w:left w:val="nil"/>
              <w:bottom w:val="nil"/>
              <w:right w:val="nil"/>
            </w:tcBorders>
            <w:shd w:val="clear" w:color="000000" w:fill="FFFFFF"/>
            <w:noWrap/>
            <w:vAlign w:val="bottom"/>
            <w:hideMark/>
          </w:tcPr>
          <w:p w14:paraId="4819ADE3"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15.533</w:t>
            </w:r>
          </w:p>
        </w:tc>
        <w:tc>
          <w:tcPr>
            <w:tcW w:w="533" w:type="pct"/>
            <w:tcBorders>
              <w:top w:val="single" w:sz="4" w:space="0" w:color="auto"/>
              <w:left w:val="nil"/>
              <w:bottom w:val="nil"/>
              <w:right w:val="nil"/>
            </w:tcBorders>
            <w:shd w:val="clear" w:color="000000" w:fill="FFFFFF"/>
            <w:noWrap/>
            <w:vAlign w:val="bottom"/>
            <w:hideMark/>
          </w:tcPr>
          <w:p w14:paraId="1C30B6EF"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15.540</w:t>
            </w:r>
          </w:p>
        </w:tc>
        <w:tc>
          <w:tcPr>
            <w:tcW w:w="533" w:type="pct"/>
            <w:tcBorders>
              <w:top w:val="single" w:sz="4" w:space="0" w:color="auto"/>
              <w:left w:val="nil"/>
              <w:bottom w:val="nil"/>
              <w:right w:val="nil"/>
            </w:tcBorders>
            <w:shd w:val="clear" w:color="000000" w:fill="FFFFFF"/>
            <w:noWrap/>
            <w:vAlign w:val="bottom"/>
            <w:hideMark/>
          </w:tcPr>
          <w:p w14:paraId="13E69DA8"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15.472</w:t>
            </w:r>
          </w:p>
        </w:tc>
        <w:tc>
          <w:tcPr>
            <w:tcW w:w="533" w:type="pct"/>
            <w:tcBorders>
              <w:top w:val="single" w:sz="4" w:space="0" w:color="auto"/>
              <w:left w:val="nil"/>
              <w:bottom w:val="nil"/>
              <w:right w:val="nil"/>
            </w:tcBorders>
            <w:shd w:val="clear" w:color="000000" w:fill="FFFFFF"/>
            <w:noWrap/>
            <w:vAlign w:val="bottom"/>
            <w:hideMark/>
          </w:tcPr>
          <w:p w14:paraId="113AFDAA"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15.554</w:t>
            </w:r>
          </w:p>
        </w:tc>
        <w:tc>
          <w:tcPr>
            <w:tcW w:w="533" w:type="pct"/>
            <w:tcBorders>
              <w:top w:val="single" w:sz="4" w:space="0" w:color="auto"/>
              <w:left w:val="nil"/>
              <w:bottom w:val="nil"/>
              <w:right w:val="nil"/>
            </w:tcBorders>
            <w:shd w:val="clear" w:color="000000" w:fill="FFFFFF"/>
            <w:noWrap/>
            <w:vAlign w:val="bottom"/>
            <w:hideMark/>
          </w:tcPr>
          <w:p w14:paraId="1F222F1D"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15.561</w:t>
            </w:r>
          </w:p>
        </w:tc>
        <w:tc>
          <w:tcPr>
            <w:tcW w:w="533" w:type="pct"/>
            <w:tcBorders>
              <w:top w:val="single" w:sz="4" w:space="0" w:color="auto"/>
              <w:left w:val="nil"/>
              <w:bottom w:val="nil"/>
              <w:right w:val="nil"/>
            </w:tcBorders>
            <w:shd w:val="clear" w:color="000000" w:fill="FFFFFF"/>
            <w:noWrap/>
            <w:vAlign w:val="bottom"/>
            <w:hideMark/>
          </w:tcPr>
          <w:p w14:paraId="7D762287"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15.568</w:t>
            </w:r>
          </w:p>
        </w:tc>
        <w:tc>
          <w:tcPr>
            <w:tcW w:w="546" w:type="pct"/>
            <w:tcBorders>
              <w:top w:val="single" w:sz="4" w:space="0" w:color="auto"/>
              <w:left w:val="nil"/>
              <w:bottom w:val="nil"/>
            </w:tcBorders>
            <w:shd w:val="clear" w:color="000000" w:fill="FFFFFF"/>
            <w:noWrap/>
            <w:vAlign w:val="bottom"/>
            <w:hideMark/>
          </w:tcPr>
          <w:p w14:paraId="3817A1AF"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15.538</w:t>
            </w:r>
          </w:p>
        </w:tc>
      </w:tr>
      <w:tr w:rsidR="005D4622" w:rsidRPr="004A2D88" w14:paraId="2050B622" w14:textId="77777777" w:rsidTr="004A2D88">
        <w:trPr>
          <w:trHeight w:val="320"/>
        </w:trPr>
        <w:tc>
          <w:tcPr>
            <w:tcW w:w="1102" w:type="pct"/>
            <w:tcBorders>
              <w:top w:val="nil"/>
              <w:bottom w:val="nil"/>
              <w:right w:val="nil"/>
            </w:tcBorders>
            <w:shd w:val="clear" w:color="000000" w:fill="FFFFFF"/>
            <w:noWrap/>
            <w:vAlign w:val="bottom"/>
            <w:hideMark/>
          </w:tcPr>
          <w:p w14:paraId="6034C80F"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 </w:t>
            </w:r>
          </w:p>
        </w:tc>
        <w:tc>
          <w:tcPr>
            <w:tcW w:w="154" w:type="pct"/>
            <w:tcBorders>
              <w:top w:val="nil"/>
              <w:left w:val="nil"/>
              <w:bottom w:val="nil"/>
              <w:right w:val="nil"/>
            </w:tcBorders>
            <w:shd w:val="clear" w:color="000000" w:fill="FFFFFF"/>
            <w:noWrap/>
            <w:vAlign w:val="bottom"/>
            <w:hideMark/>
          </w:tcPr>
          <w:p w14:paraId="63EBC961"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 </w:t>
            </w:r>
          </w:p>
        </w:tc>
        <w:tc>
          <w:tcPr>
            <w:tcW w:w="533" w:type="pct"/>
            <w:tcBorders>
              <w:top w:val="nil"/>
              <w:left w:val="nil"/>
              <w:bottom w:val="nil"/>
              <w:right w:val="nil"/>
            </w:tcBorders>
            <w:shd w:val="clear" w:color="000000" w:fill="FFFFFF"/>
            <w:noWrap/>
            <w:vAlign w:val="bottom"/>
            <w:hideMark/>
          </w:tcPr>
          <w:p w14:paraId="67997796"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 xml:space="preserve"> (0.946)</w:t>
            </w:r>
          </w:p>
        </w:tc>
        <w:tc>
          <w:tcPr>
            <w:tcW w:w="533" w:type="pct"/>
            <w:tcBorders>
              <w:top w:val="nil"/>
              <w:left w:val="nil"/>
              <w:bottom w:val="nil"/>
              <w:right w:val="nil"/>
            </w:tcBorders>
            <w:shd w:val="clear" w:color="000000" w:fill="FFFFFF"/>
            <w:noWrap/>
            <w:vAlign w:val="bottom"/>
            <w:hideMark/>
          </w:tcPr>
          <w:p w14:paraId="058D9E2C"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(0.947)</w:t>
            </w:r>
          </w:p>
        </w:tc>
        <w:tc>
          <w:tcPr>
            <w:tcW w:w="533" w:type="pct"/>
            <w:tcBorders>
              <w:top w:val="nil"/>
              <w:left w:val="nil"/>
              <w:bottom w:val="nil"/>
              <w:right w:val="nil"/>
            </w:tcBorders>
            <w:shd w:val="clear" w:color="000000" w:fill="FFFFFF"/>
            <w:noWrap/>
            <w:vAlign w:val="bottom"/>
            <w:hideMark/>
          </w:tcPr>
          <w:p w14:paraId="24F9A7F2"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(0.948)</w:t>
            </w:r>
          </w:p>
        </w:tc>
        <w:tc>
          <w:tcPr>
            <w:tcW w:w="533" w:type="pct"/>
            <w:tcBorders>
              <w:top w:val="nil"/>
              <w:left w:val="nil"/>
              <w:bottom w:val="nil"/>
              <w:right w:val="nil"/>
            </w:tcBorders>
            <w:shd w:val="clear" w:color="000000" w:fill="FFFFFF"/>
            <w:noWrap/>
            <w:vAlign w:val="bottom"/>
            <w:hideMark/>
          </w:tcPr>
          <w:p w14:paraId="18ACBDF7"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(0.948)</w:t>
            </w:r>
          </w:p>
        </w:tc>
        <w:tc>
          <w:tcPr>
            <w:tcW w:w="533" w:type="pct"/>
            <w:tcBorders>
              <w:top w:val="nil"/>
              <w:left w:val="nil"/>
              <w:bottom w:val="nil"/>
              <w:right w:val="nil"/>
            </w:tcBorders>
            <w:shd w:val="clear" w:color="000000" w:fill="FFFFFF"/>
            <w:noWrap/>
            <w:vAlign w:val="bottom"/>
            <w:hideMark/>
          </w:tcPr>
          <w:p w14:paraId="36007869"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(0.948)</w:t>
            </w:r>
          </w:p>
        </w:tc>
        <w:tc>
          <w:tcPr>
            <w:tcW w:w="533" w:type="pct"/>
            <w:tcBorders>
              <w:top w:val="nil"/>
              <w:left w:val="nil"/>
              <w:bottom w:val="nil"/>
              <w:right w:val="nil"/>
            </w:tcBorders>
            <w:shd w:val="clear" w:color="000000" w:fill="FFFFFF"/>
            <w:noWrap/>
            <w:vAlign w:val="bottom"/>
            <w:hideMark/>
          </w:tcPr>
          <w:p w14:paraId="4B181927"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(0.950)</w:t>
            </w:r>
          </w:p>
        </w:tc>
        <w:tc>
          <w:tcPr>
            <w:tcW w:w="546" w:type="pct"/>
            <w:tcBorders>
              <w:top w:val="nil"/>
              <w:left w:val="nil"/>
              <w:bottom w:val="nil"/>
            </w:tcBorders>
            <w:shd w:val="clear" w:color="000000" w:fill="FFFFFF"/>
            <w:noWrap/>
            <w:vAlign w:val="bottom"/>
            <w:hideMark/>
          </w:tcPr>
          <w:p w14:paraId="7689D22B"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(0.948)</w:t>
            </w:r>
          </w:p>
        </w:tc>
      </w:tr>
      <w:tr w:rsidR="005D4622" w:rsidRPr="004A2D88" w14:paraId="1AEEFD64" w14:textId="77777777" w:rsidTr="004A2D88">
        <w:trPr>
          <w:trHeight w:val="100"/>
        </w:trPr>
        <w:tc>
          <w:tcPr>
            <w:tcW w:w="1102" w:type="pct"/>
            <w:tcBorders>
              <w:top w:val="nil"/>
              <w:bottom w:val="nil"/>
              <w:right w:val="nil"/>
            </w:tcBorders>
            <w:shd w:val="clear" w:color="000000" w:fill="FFFFFF"/>
            <w:noWrap/>
            <w:vAlign w:val="bottom"/>
            <w:hideMark/>
          </w:tcPr>
          <w:p w14:paraId="5367E93A" w14:textId="77777777" w:rsidR="005D4622" w:rsidRPr="004A2D88" w:rsidRDefault="005D4622" w:rsidP="005D4622">
            <w:pPr>
              <w:spacing w:before="20" w:after="20"/>
              <w:rPr>
                <w:rFonts w:eastAsia="Times New Roman"/>
                <w:color w:val="000000"/>
                <w:sz w:val="2"/>
                <w:szCs w:val="20"/>
              </w:rPr>
            </w:pPr>
            <w:r w:rsidRPr="004A2D88">
              <w:rPr>
                <w:rFonts w:eastAsia="Times New Roman"/>
                <w:color w:val="000000"/>
                <w:sz w:val="2"/>
                <w:szCs w:val="20"/>
              </w:rPr>
              <w:t> </w:t>
            </w:r>
          </w:p>
        </w:tc>
        <w:tc>
          <w:tcPr>
            <w:tcW w:w="154" w:type="pct"/>
            <w:tcBorders>
              <w:top w:val="nil"/>
              <w:left w:val="nil"/>
              <w:bottom w:val="nil"/>
              <w:right w:val="nil"/>
            </w:tcBorders>
            <w:shd w:val="clear" w:color="000000" w:fill="FFFFFF"/>
            <w:noWrap/>
            <w:vAlign w:val="bottom"/>
            <w:hideMark/>
          </w:tcPr>
          <w:p w14:paraId="546B3CB9" w14:textId="77777777" w:rsidR="005D4622" w:rsidRPr="004A2D88" w:rsidRDefault="005D4622" w:rsidP="005D4622">
            <w:pPr>
              <w:spacing w:before="20" w:after="20"/>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31055934"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353BEB1F"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56B7C5D3"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632D0704"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51731CB6"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48216069"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46" w:type="pct"/>
            <w:tcBorders>
              <w:top w:val="nil"/>
              <w:left w:val="nil"/>
              <w:bottom w:val="nil"/>
            </w:tcBorders>
            <w:shd w:val="clear" w:color="000000" w:fill="FFFFFF"/>
            <w:noWrap/>
            <w:vAlign w:val="bottom"/>
            <w:hideMark/>
          </w:tcPr>
          <w:p w14:paraId="437C845F"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r>
      <w:tr w:rsidR="005D4622" w:rsidRPr="004A2D88" w14:paraId="485391D8" w14:textId="77777777" w:rsidTr="004A2D88">
        <w:trPr>
          <w:trHeight w:val="320"/>
        </w:trPr>
        <w:tc>
          <w:tcPr>
            <w:tcW w:w="1102" w:type="pct"/>
            <w:tcBorders>
              <w:top w:val="nil"/>
              <w:bottom w:val="nil"/>
              <w:right w:val="nil"/>
            </w:tcBorders>
            <w:shd w:val="clear" w:color="000000" w:fill="FFFFFF"/>
            <w:noWrap/>
            <w:vAlign w:val="bottom"/>
            <w:hideMark/>
          </w:tcPr>
          <w:p w14:paraId="5D7BA6BD"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Tax on Fuel</w:t>
            </w:r>
          </w:p>
        </w:tc>
        <w:tc>
          <w:tcPr>
            <w:tcW w:w="154" w:type="pct"/>
            <w:tcBorders>
              <w:top w:val="nil"/>
              <w:left w:val="nil"/>
              <w:bottom w:val="nil"/>
              <w:right w:val="nil"/>
            </w:tcBorders>
            <w:shd w:val="clear" w:color="000000" w:fill="FFFFFF"/>
            <w:noWrap/>
            <w:vAlign w:val="bottom"/>
            <w:hideMark/>
          </w:tcPr>
          <w:p w14:paraId="6BB89073"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 </w:t>
            </w:r>
          </w:p>
        </w:tc>
        <w:tc>
          <w:tcPr>
            <w:tcW w:w="533" w:type="pct"/>
            <w:tcBorders>
              <w:top w:val="nil"/>
              <w:left w:val="nil"/>
              <w:bottom w:val="nil"/>
              <w:right w:val="nil"/>
            </w:tcBorders>
            <w:shd w:val="clear" w:color="000000" w:fill="FFFFFF"/>
            <w:noWrap/>
            <w:vAlign w:val="bottom"/>
            <w:hideMark/>
          </w:tcPr>
          <w:p w14:paraId="228A8C48"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13.479</w:t>
            </w:r>
          </w:p>
        </w:tc>
        <w:tc>
          <w:tcPr>
            <w:tcW w:w="533" w:type="pct"/>
            <w:tcBorders>
              <w:top w:val="nil"/>
              <w:left w:val="nil"/>
              <w:bottom w:val="nil"/>
              <w:right w:val="nil"/>
            </w:tcBorders>
            <w:shd w:val="clear" w:color="000000" w:fill="FFFFFF"/>
            <w:noWrap/>
            <w:vAlign w:val="bottom"/>
            <w:hideMark/>
          </w:tcPr>
          <w:p w14:paraId="38346D6A"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13.521</w:t>
            </w:r>
          </w:p>
        </w:tc>
        <w:tc>
          <w:tcPr>
            <w:tcW w:w="533" w:type="pct"/>
            <w:tcBorders>
              <w:top w:val="nil"/>
              <w:left w:val="nil"/>
              <w:bottom w:val="nil"/>
              <w:right w:val="nil"/>
            </w:tcBorders>
            <w:shd w:val="clear" w:color="000000" w:fill="FFFFFF"/>
            <w:noWrap/>
            <w:vAlign w:val="bottom"/>
            <w:hideMark/>
          </w:tcPr>
          <w:p w14:paraId="4E564B61"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13.532</w:t>
            </w:r>
          </w:p>
        </w:tc>
        <w:tc>
          <w:tcPr>
            <w:tcW w:w="533" w:type="pct"/>
            <w:tcBorders>
              <w:top w:val="nil"/>
              <w:left w:val="nil"/>
              <w:bottom w:val="nil"/>
              <w:right w:val="nil"/>
            </w:tcBorders>
            <w:shd w:val="clear" w:color="000000" w:fill="FFFFFF"/>
            <w:noWrap/>
            <w:vAlign w:val="bottom"/>
            <w:hideMark/>
          </w:tcPr>
          <w:p w14:paraId="5F96BA34"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13.538</w:t>
            </w:r>
          </w:p>
        </w:tc>
        <w:tc>
          <w:tcPr>
            <w:tcW w:w="533" w:type="pct"/>
            <w:tcBorders>
              <w:top w:val="nil"/>
              <w:left w:val="nil"/>
              <w:bottom w:val="nil"/>
              <w:right w:val="nil"/>
            </w:tcBorders>
            <w:shd w:val="clear" w:color="000000" w:fill="FFFFFF"/>
            <w:noWrap/>
            <w:vAlign w:val="bottom"/>
            <w:hideMark/>
          </w:tcPr>
          <w:p w14:paraId="3472414C"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13.553</w:t>
            </w:r>
          </w:p>
        </w:tc>
        <w:tc>
          <w:tcPr>
            <w:tcW w:w="533" w:type="pct"/>
            <w:tcBorders>
              <w:top w:val="nil"/>
              <w:left w:val="nil"/>
              <w:bottom w:val="nil"/>
              <w:right w:val="nil"/>
            </w:tcBorders>
            <w:shd w:val="clear" w:color="000000" w:fill="FFFFFF"/>
            <w:noWrap/>
            <w:vAlign w:val="bottom"/>
            <w:hideMark/>
          </w:tcPr>
          <w:p w14:paraId="1E3FC35F"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13.584</w:t>
            </w:r>
          </w:p>
        </w:tc>
        <w:tc>
          <w:tcPr>
            <w:tcW w:w="546" w:type="pct"/>
            <w:tcBorders>
              <w:top w:val="nil"/>
              <w:left w:val="nil"/>
              <w:bottom w:val="nil"/>
            </w:tcBorders>
            <w:shd w:val="clear" w:color="000000" w:fill="FFFFFF"/>
            <w:noWrap/>
            <w:vAlign w:val="bottom"/>
            <w:hideMark/>
          </w:tcPr>
          <w:p w14:paraId="0F36E749"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13.535</w:t>
            </w:r>
          </w:p>
        </w:tc>
      </w:tr>
      <w:tr w:rsidR="005D4622" w:rsidRPr="004A2D88" w14:paraId="59AC34A9" w14:textId="77777777" w:rsidTr="004A2D88">
        <w:trPr>
          <w:trHeight w:val="320"/>
        </w:trPr>
        <w:tc>
          <w:tcPr>
            <w:tcW w:w="1102" w:type="pct"/>
            <w:tcBorders>
              <w:top w:val="nil"/>
              <w:bottom w:val="nil"/>
              <w:right w:val="nil"/>
            </w:tcBorders>
            <w:shd w:val="clear" w:color="000000" w:fill="FFFFFF"/>
            <w:noWrap/>
            <w:vAlign w:val="bottom"/>
            <w:hideMark/>
          </w:tcPr>
          <w:p w14:paraId="490ED965"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 </w:t>
            </w:r>
          </w:p>
        </w:tc>
        <w:tc>
          <w:tcPr>
            <w:tcW w:w="154" w:type="pct"/>
            <w:tcBorders>
              <w:top w:val="nil"/>
              <w:left w:val="nil"/>
              <w:bottom w:val="nil"/>
              <w:right w:val="nil"/>
            </w:tcBorders>
            <w:shd w:val="clear" w:color="000000" w:fill="FFFFFF"/>
            <w:noWrap/>
            <w:vAlign w:val="bottom"/>
            <w:hideMark/>
          </w:tcPr>
          <w:p w14:paraId="59B6CDEF"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 </w:t>
            </w:r>
          </w:p>
        </w:tc>
        <w:tc>
          <w:tcPr>
            <w:tcW w:w="533" w:type="pct"/>
            <w:tcBorders>
              <w:top w:val="nil"/>
              <w:left w:val="nil"/>
              <w:bottom w:val="nil"/>
              <w:right w:val="nil"/>
            </w:tcBorders>
            <w:shd w:val="clear" w:color="000000" w:fill="FFFFFF"/>
            <w:noWrap/>
            <w:vAlign w:val="bottom"/>
            <w:hideMark/>
          </w:tcPr>
          <w:p w14:paraId="55072649"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(0.872)</w:t>
            </w:r>
          </w:p>
        </w:tc>
        <w:tc>
          <w:tcPr>
            <w:tcW w:w="533" w:type="pct"/>
            <w:tcBorders>
              <w:top w:val="nil"/>
              <w:left w:val="nil"/>
              <w:bottom w:val="nil"/>
              <w:right w:val="nil"/>
            </w:tcBorders>
            <w:shd w:val="clear" w:color="000000" w:fill="FFFFFF"/>
            <w:noWrap/>
            <w:vAlign w:val="bottom"/>
            <w:hideMark/>
          </w:tcPr>
          <w:p w14:paraId="0E549DE8"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 xml:space="preserve">(0.878) </w:t>
            </w:r>
          </w:p>
        </w:tc>
        <w:tc>
          <w:tcPr>
            <w:tcW w:w="533" w:type="pct"/>
            <w:tcBorders>
              <w:top w:val="nil"/>
              <w:left w:val="nil"/>
              <w:bottom w:val="nil"/>
              <w:right w:val="nil"/>
            </w:tcBorders>
            <w:shd w:val="clear" w:color="000000" w:fill="FFFFFF"/>
            <w:noWrap/>
            <w:vAlign w:val="bottom"/>
            <w:hideMark/>
          </w:tcPr>
          <w:p w14:paraId="5F3A8986"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(0.880)</w:t>
            </w:r>
          </w:p>
        </w:tc>
        <w:tc>
          <w:tcPr>
            <w:tcW w:w="533" w:type="pct"/>
            <w:tcBorders>
              <w:top w:val="nil"/>
              <w:left w:val="nil"/>
              <w:bottom w:val="nil"/>
              <w:right w:val="nil"/>
            </w:tcBorders>
            <w:shd w:val="clear" w:color="000000" w:fill="FFFFFF"/>
            <w:noWrap/>
            <w:vAlign w:val="bottom"/>
            <w:hideMark/>
          </w:tcPr>
          <w:p w14:paraId="63BAB504"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(0.878)</w:t>
            </w:r>
          </w:p>
        </w:tc>
        <w:tc>
          <w:tcPr>
            <w:tcW w:w="533" w:type="pct"/>
            <w:tcBorders>
              <w:top w:val="nil"/>
              <w:left w:val="nil"/>
              <w:bottom w:val="nil"/>
              <w:right w:val="nil"/>
            </w:tcBorders>
            <w:shd w:val="clear" w:color="000000" w:fill="FFFFFF"/>
            <w:noWrap/>
            <w:vAlign w:val="bottom"/>
            <w:hideMark/>
          </w:tcPr>
          <w:p w14:paraId="0CBF4468"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(0.879)</w:t>
            </w:r>
          </w:p>
        </w:tc>
        <w:tc>
          <w:tcPr>
            <w:tcW w:w="533" w:type="pct"/>
            <w:tcBorders>
              <w:top w:val="nil"/>
              <w:left w:val="nil"/>
              <w:bottom w:val="nil"/>
              <w:right w:val="nil"/>
            </w:tcBorders>
            <w:shd w:val="clear" w:color="000000" w:fill="FFFFFF"/>
            <w:noWrap/>
            <w:vAlign w:val="bottom"/>
            <w:hideMark/>
          </w:tcPr>
          <w:p w14:paraId="20AFF71D"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(0.878)</w:t>
            </w:r>
          </w:p>
        </w:tc>
        <w:tc>
          <w:tcPr>
            <w:tcW w:w="546" w:type="pct"/>
            <w:tcBorders>
              <w:top w:val="nil"/>
              <w:left w:val="nil"/>
              <w:bottom w:val="nil"/>
            </w:tcBorders>
            <w:shd w:val="clear" w:color="000000" w:fill="FFFFFF"/>
            <w:noWrap/>
            <w:vAlign w:val="bottom"/>
            <w:hideMark/>
          </w:tcPr>
          <w:p w14:paraId="19A7E941"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(0.878)</w:t>
            </w:r>
          </w:p>
        </w:tc>
      </w:tr>
      <w:tr w:rsidR="005D4622" w:rsidRPr="004A2D88" w14:paraId="08FA59FB" w14:textId="77777777" w:rsidTr="004A2D88">
        <w:trPr>
          <w:trHeight w:val="100"/>
        </w:trPr>
        <w:tc>
          <w:tcPr>
            <w:tcW w:w="1102" w:type="pct"/>
            <w:tcBorders>
              <w:top w:val="nil"/>
              <w:bottom w:val="nil"/>
              <w:right w:val="nil"/>
            </w:tcBorders>
            <w:shd w:val="clear" w:color="000000" w:fill="FFFFFF"/>
            <w:noWrap/>
            <w:vAlign w:val="bottom"/>
            <w:hideMark/>
          </w:tcPr>
          <w:p w14:paraId="3E6D0D43" w14:textId="77777777" w:rsidR="005D4622" w:rsidRPr="004A2D88" w:rsidRDefault="005D4622" w:rsidP="005D4622">
            <w:pPr>
              <w:spacing w:before="20" w:after="20"/>
              <w:rPr>
                <w:rFonts w:eastAsia="Times New Roman"/>
                <w:color w:val="000000"/>
                <w:sz w:val="2"/>
                <w:szCs w:val="20"/>
              </w:rPr>
            </w:pPr>
            <w:r w:rsidRPr="004A2D88">
              <w:rPr>
                <w:rFonts w:eastAsia="Times New Roman"/>
                <w:color w:val="000000"/>
                <w:sz w:val="2"/>
                <w:szCs w:val="20"/>
              </w:rPr>
              <w:t> </w:t>
            </w:r>
          </w:p>
        </w:tc>
        <w:tc>
          <w:tcPr>
            <w:tcW w:w="154" w:type="pct"/>
            <w:tcBorders>
              <w:top w:val="nil"/>
              <w:left w:val="nil"/>
              <w:bottom w:val="nil"/>
              <w:right w:val="nil"/>
            </w:tcBorders>
            <w:shd w:val="clear" w:color="000000" w:fill="FFFFFF"/>
            <w:noWrap/>
            <w:vAlign w:val="bottom"/>
            <w:hideMark/>
          </w:tcPr>
          <w:p w14:paraId="78A2A352" w14:textId="77777777" w:rsidR="005D4622" w:rsidRPr="004A2D88" w:rsidRDefault="005D4622" w:rsidP="005D4622">
            <w:pPr>
              <w:spacing w:before="20" w:after="20"/>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126074C8"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196CD707"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7F81EE1F"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36991F83"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2B5AAEFF"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50F82E46"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46" w:type="pct"/>
            <w:tcBorders>
              <w:top w:val="nil"/>
              <w:left w:val="nil"/>
              <w:bottom w:val="nil"/>
            </w:tcBorders>
            <w:shd w:val="clear" w:color="000000" w:fill="FFFFFF"/>
            <w:noWrap/>
            <w:vAlign w:val="bottom"/>
            <w:hideMark/>
          </w:tcPr>
          <w:p w14:paraId="5C1411C3"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r>
      <w:tr w:rsidR="005D4622" w:rsidRPr="004A2D88" w14:paraId="0D7617A9" w14:textId="77777777" w:rsidTr="004A2D88">
        <w:trPr>
          <w:trHeight w:val="320"/>
        </w:trPr>
        <w:tc>
          <w:tcPr>
            <w:tcW w:w="1256" w:type="pct"/>
            <w:gridSpan w:val="2"/>
            <w:tcBorders>
              <w:top w:val="nil"/>
              <w:bottom w:val="nil"/>
              <w:right w:val="nil"/>
            </w:tcBorders>
            <w:shd w:val="clear" w:color="000000" w:fill="FFFFFF"/>
            <w:noWrap/>
            <w:vAlign w:val="bottom"/>
            <w:hideMark/>
          </w:tcPr>
          <w:p w14:paraId="075ABA7E"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Tax on Licenses</w:t>
            </w:r>
          </w:p>
        </w:tc>
        <w:tc>
          <w:tcPr>
            <w:tcW w:w="533" w:type="pct"/>
            <w:tcBorders>
              <w:top w:val="nil"/>
              <w:left w:val="nil"/>
              <w:bottom w:val="nil"/>
              <w:right w:val="nil"/>
            </w:tcBorders>
            <w:shd w:val="clear" w:color="000000" w:fill="FFFFFF"/>
            <w:noWrap/>
            <w:vAlign w:val="bottom"/>
            <w:hideMark/>
          </w:tcPr>
          <w:p w14:paraId="3EB1321D"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13.588</w:t>
            </w:r>
          </w:p>
        </w:tc>
        <w:tc>
          <w:tcPr>
            <w:tcW w:w="533" w:type="pct"/>
            <w:tcBorders>
              <w:top w:val="nil"/>
              <w:left w:val="nil"/>
              <w:bottom w:val="nil"/>
              <w:right w:val="nil"/>
            </w:tcBorders>
            <w:shd w:val="clear" w:color="000000" w:fill="FFFFFF"/>
            <w:noWrap/>
            <w:vAlign w:val="bottom"/>
            <w:hideMark/>
          </w:tcPr>
          <w:p w14:paraId="2EDC612C"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13.617</w:t>
            </w:r>
          </w:p>
        </w:tc>
        <w:tc>
          <w:tcPr>
            <w:tcW w:w="533" w:type="pct"/>
            <w:tcBorders>
              <w:top w:val="nil"/>
              <w:left w:val="nil"/>
              <w:bottom w:val="nil"/>
              <w:right w:val="nil"/>
            </w:tcBorders>
            <w:shd w:val="clear" w:color="000000" w:fill="FFFFFF"/>
            <w:noWrap/>
            <w:vAlign w:val="bottom"/>
            <w:hideMark/>
          </w:tcPr>
          <w:p w14:paraId="57889845"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13.66</w:t>
            </w:r>
          </w:p>
        </w:tc>
        <w:tc>
          <w:tcPr>
            <w:tcW w:w="533" w:type="pct"/>
            <w:tcBorders>
              <w:top w:val="nil"/>
              <w:left w:val="nil"/>
              <w:bottom w:val="nil"/>
              <w:right w:val="nil"/>
            </w:tcBorders>
            <w:shd w:val="clear" w:color="000000" w:fill="FFFFFF"/>
            <w:noWrap/>
            <w:vAlign w:val="bottom"/>
            <w:hideMark/>
          </w:tcPr>
          <w:p w14:paraId="2E466D41"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13.686</w:t>
            </w:r>
          </w:p>
        </w:tc>
        <w:tc>
          <w:tcPr>
            <w:tcW w:w="533" w:type="pct"/>
            <w:tcBorders>
              <w:top w:val="nil"/>
              <w:left w:val="nil"/>
              <w:bottom w:val="nil"/>
              <w:right w:val="nil"/>
            </w:tcBorders>
            <w:shd w:val="clear" w:color="000000" w:fill="FFFFFF"/>
            <w:noWrap/>
            <w:vAlign w:val="bottom"/>
            <w:hideMark/>
          </w:tcPr>
          <w:p w14:paraId="5EDA1673"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13.62</w:t>
            </w:r>
          </w:p>
        </w:tc>
        <w:tc>
          <w:tcPr>
            <w:tcW w:w="533" w:type="pct"/>
            <w:tcBorders>
              <w:top w:val="nil"/>
              <w:left w:val="nil"/>
              <w:bottom w:val="nil"/>
              <w:right w:val="nil"/>
            </w:tcBorders>
            <w:shd w:val="clear" w:color="000000" w:fill="FFFFFF"/>
            <w:noWrap/>
            <w:vAlign w:val="bottom"/>
            <w:hideMark/>
          </w:tcPr>
          <w:p w14:paraId="6F9C30B0"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13.645</w:t>
            </w:r>
          </w:p>
        </w:tc>
        <w:tc>
          <w:tcPr>
            <w:tcW w:w="546" w:type="pct"/>
            <w:tcBorders>
              <w:top w:val="nil"/>
              <w:left w:val="nil"/>
              <w:bottom w:val="nil"/>
            </w:tcBorders>
            <w:shd w:val="clear" w:color="000000" w:fill="FFFFFF"/>
            <w:noWrap/>
            <w:vAlign w:val="bottom"/>
            <w:hideMark/>
          </w:tcPr>
          <w:p w14:paraId="5604B3E4"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13.636</w:t>
            </w:r>
          </w:p>
        </w:tc>
      </w:tr>
      <w:tr w:rsidR="005D4622" w:rsidRPr="004A2D88" w14:paraId="19C1061C" w14:textId="77777777" w:rsidTr="004A2D88">
        <w:trPr>
          <w:trHeight w:val="320"/>
        </w:trPr>
        <w:tc>
          <w:tcPr>
            <w:tcW w:w="1102" w:type="pct"/>
            <w:tcBorders>
              <w:top w:val="nil"/>
              <w:bottom w:val="nil"/>
              <w:right w:val="nil"/>
            </w:tcBorders>
            <w:shd w:val="clear" w:color="000000" w:fill="FFFFFF"/>
            <w:noWrap/>
            <w:vAlign w:val="bottom"/>
            <w:hideMark/>
          </w:tcPr>
          <w:p w14:paraId="06765C1B"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 </w:t>
            </w:r>
          </w:p>
        </w:tc>
        <w:tc>
          <w:tcPr>
            <w:tcW w:w="154" w:type="pct"/>
            <w:tcBorders>
              <w:top w:val="nil"/>
              <w:left w:val="nil"/>
              <w:bottom w:val="nil"/>
              <w:right w:val="nil"/>
            </w:tcBorders>
            <w:shd w:val="clear" w:color="000000" w:fill="FFFFFF"/>
            <w:noWrap/>
            <w:vAlign w:val="bottom"/>
            <w:hideMark/>
          </w:tcPr>
          <w:p w14:paraId="05B823A5"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 </w:t>
            </w:r>
          </w:p>
        </w:tc>
        <w:tc>
          <w:tcPr>
            <w:tcW w:w="533" w:type="pct"/>
            <w:tcBorders>
              <w:top w:val="nil"/>
              <w:left w:val="nil"/>
              <w:bottom w:val="nil"/>
              <w:right w:val="nil"/>
            </w:tcBorders>
            <w:shd w:val="clear" w:color="000000" w:fill="FFFFFF"/>
            <w:noWrap/>
            <w:vAlign w:val="bottom"/>
            <w:hideMark/>
          </w:tcPr>
          <w:p w14:paraId="043C2E63"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(1.040)</w:t>
            </w:r>
          </w:p>
        </w:tc>
        <w:tc>
          <w:tcPr>
            <w:tcW w:w="533" w:type="pct"/>
            <w:tcBorders>
              <w:top w:val="nil"/>
              <w:left w:val="nil"/>
              <w:bottom w:val="nil"/>
              <w:right w:val="nil"/>
            </w:tcBorders>
            <w:shd w:val="clear" w:color="000000" w:fill="FFFFFF"/>
            <w:noWrap/>
            <w:vAlign w:val="bottom"/>
            <w:hideMark/>
          </w:tcPr>
          <w:p w14:paraId="13CC3D58"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(1.044 )</w:t>
            </w:r>
          </w:p>
        </w:tc>
        <w:tc>
          <w:tcPr>
            <w:tcW w:w="533" w:type="pct"/>
            <w:tcBorders>
              <w:top w:val="nil"/>
              <w:left w:val="nil"/>
              <w:bottom w:val="nil"/>
              <w:right w:val="nil"/>
            </w:tcBorders>
            <w:shd w:val="clear" w:color="000000" w:fill="FFFFFF"/>
            <w:noWrap/>
            <w:vAlign w:val="bottom"/>
            <w:hideMark/>
          </w:tcPr>
          <w:p w14:paraId="1D5A2759"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(1.070)</w:t>
            </w:r>
          </w:p>
        </w:tc>
        <w:tc>
          <w:tcPr>
            <w:tcW w:w="533" w:type="pct"/>
            <w:tcBorders>
              <w:top w:val="nil"/>
              <w:left w:val="nil"/>
              <w:bottom w:val="nil"/>
              <w:right w:val="nil"/>
            </w:tcBorders>
            <w:shd w:val="clear" w:color="000000" w:fill="FFFFFF"/>
            <w:noWrap/>
            <w:vAlign w:val="bottom"/>
            <w:hideMark/>
          </w:tcPr>
          <w:p w14:paraId="26A434A9"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(1.073)</w:t>
            </w:r>
          </w:p>
        </w:tc>
        <w:tc>
          <w:tcPr>
            <w:tcW w:w="533" w:type="pct"/>
            <w:tcBorders>
              <w:top w:val="nil"/>
              <w:left w:val="nil"/>
              <w:bottom w:val="nil"/>
              <w:right w:val="nil"/>
            </w:tcBorders>
            <w:shd w:val="clear" w:color="000000" w:fill="FFFFFF"/>
            <w:noWrap/>
            <w:vAlign w:val="bottom"/>
            <w:hideMark/>
          </w:tcPr>
          <w:p w14:paraId="0484FB22"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(0.944)</w:t>
            </w:r>
          </w:p>
        </w:tc>
        <w:tc>
          <w:tcPr>
            <w:tcW w:w="533" w:type="pct"/>
            <w:tcBorders>
              <w:top w:val="nil"/>
              <w:left w:val="nil"/>
              <w:bottom w:val="nil"/>
              <w:right w:val="nil"/>
            </w:tcBorders>
            <w:shd w:val="clear" w:color="000000" w:fill="FFFFFF"/>
            <w:noWrap/>
            <w:vAlign w:val="bottom"/>
            <w:hideMark/>
          </w:tcPr>
          <w:p w14:paraId="7CA3029E"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(0.919)</w:t>
            </w:r>
          </w:p>
        </w:tc>
        <w:tc>
          <w:tcPr>
            <w:tcW w:w="546" w:type="pct"/>
            <w:tcBorders>
              <w:top w:val="nil"/>
              <w:left w:val="nil"/>
              <w:bottom w:val="nil"/>
            </w:tcBorders>
            <w:shd w:val="clear" w:color="000000" w:fill="FFFFFF"/>
            <w:noWrap/>
            <w:vAlign w:val="bottom"/>
            <w:hideMark/>
          </w:tcPr>
          <w:p w14:paraId="14A85B3E"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(1.015)</w:t>
            </w:r>
          </w:p>
        </w:tc>
      </w:tr>
      <w:tr w:rsidR="005D4622" w:rsidRPr="004A2D88" w14:paraId="4DB4A345" w14:textId="77777777" w:rsidTr="004A2D88">
        <w:trPr>
          <w:trHeight w:val="100"/>
        </w:trPr>
        <w:tc>
          <w:tcPr>
            <w:tcW w:w="1102" w:type="pct"/>
            <w:tcBorders>
              <w:top w:val="nil"/>
              <w:bottom w:val="nil"/>
              <w:right w:val="nil"/>
            </w:tcBorders>
            <w:shd w:val="clear" w:color="000000" w:fill="FFFFFF"/>
            <w:noWrap/>
            <w:vAlign w:val="bottom"/>
            <w:hideMark/>
          </w:tcPr>
          <w:p w14:paraId="1D141693" w14:textId="77777777" w:rsidR="005D4622" w:rsidRPr="004A2D88" w:rsidRDefault="005D4622" w:rsidP="005D4622">
            <w:pPr>
              <w:spacing w:before="20" w:after="20"/>
              <w:rPr>
                <w:rFonts w:eastAsia="Times New Roman"/>
                <w:color w:val="000000"/>
                <w:sz w:val="2"/>
                <w:szCs w:val="20"/>
              </w:rPr>
            </w:pPr>
            <w:r w:rsidRPr="004A2D88">
              <w:rPr>
                <w:rFonts w:eastAsia="Times New Roman"/>
                <w:color w:val="000000"/>
                <w:sz w:val="2"/>
                <w:szCs w:val="20"/>
              </w:rPr>
              <w:t> </w:t>
            </w:r>
          </w:p>
        </w:tc>
        <w:tc>
          <w:tcPr>
            <w:tcW w:w="154" w:type="pct"/>
            <w:tcBorders>
              <w:top w:val="nil"/>
              <w:left w:val="nil"/>
              <w:bottom w:val="nil"/>
              <w:right w:val="nil"/>
            </w:tcBorders>
            <w:shd w:val="clear" w:color="000000" w:fill="FFFFFF"/>
            <w:noWrap/>
            <w:vAlign w:val="bottom"/>
            <w:hideMark/>
          </w:tcPr>
          <w:p w14:paraId="26B2B3EF" w14:textId="77777777" w:rsidR="005D4622" w:rsidRPr="004A2D88" w:rsidRDefault="005D4622" w:rsidP="005D4622">
            <w:pPr>
              <w:spacing w:before="20" w:after="20"/>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30ADA9F2"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115D85C1"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4BE0F29D"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0FC83F0A"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1027197C"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47095C06"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46" w:type="pct"/>
            <w:tcBorders>
              <w:top w:val="nil"/>
              <w:left w:val="nil"/>
              <w:bottom w:val="nil"/>
            </w:tcBorders>
            <w:shd w:val="clear" w:color="000000" w:fill="FFFFFF"/>
            <w:noWrap/>
            <w:vAlign w:val="bottom"/>
            <w:hideMark/>
          </w:tcPr>
          <w:p w14:paraId="4D1C31F0"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r>
      <w:tr w:rsidR="005D4622" w:rsidRPr="004A2D88" w14:paraId="01FE20D7" w14:textId="77777777" w:rsidTr="004A2D88">
        <w:trPr>
          <w:trHeight w:val="320"/>
        </w:trPr>
        <w:tc>
          <w:tcPr>
            <w:tcW w:w="1256" w:type="pct"/>
            <w:gridSpan w:val="2"/>
            <w:tcBorders>
              <w:top w:val="nil"/>
              <w:bottom w:val="nil"/>
              <w:right w:val="nil"/>
            </w:tcBorders>
            <w:shd w:val="clear" w:color="000000" w:fill="FFFFFF"/>
            <w:noWrap/>
            <w:vAlign w:val="bottom"/>
            <w:hideMark/>
          </w:tcPr>
          <w:p w14:paraId="25E87B2A"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Total Highway</w:t>
            </w:r>
          </w:p>
        </w:tc>
        <w:tc>
          <w:tcPr>
            <w:tcW w:w="533" w:type="pct"/>
            <w:tcBorders>
              <w:top w:val="nil"/>
              <w:left w:val="nil"/>
              <w:bottom w:val="nil"/>
              <w:right w:val="nil"/>
            </w:tcBorders>
            <w:shd w:val="clear" w:color="000000" w:fill="FFFFFF"/>
            <w:noWrap/>
            <w:vAlign w:val="bottom"/>
            <w:hideMark/>
          </w:tcPr>
          <w:p w14:paraId="62C9BFB7"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14.407</w:t>
            </w:r>
          </w:p>
        </w:tc>
        <w:tc>
          <w:tcPr>
            <w:tcW w:w="533" w:type="pct"/>
            <w:tcBorders>
              <w:top w:val="nil"/>
              <w:left w:val="nil"/>
              <w:bottom w:val="nil"/>
              <w:right w:val="nil"/>
            </w:tcBorders>
            <w:shd w:val="clear" w:color="000000" w:fill="FFFFFF"/>
            <w:noWrap/>
            <w:vAlign w:val="bottom"/>
            <w:hideMark/>
          </w:tcPr>
          <w:p w14:paraId="70CCB7EE"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14.408</w:t>
            </w:r>
          </w:p>
        </w:tc>
        <w:tc>
          <w:tcPr>
            <w:tcW w:w="533" w:type="pct"/>
            <w:tcBorders>
              <w:top w:val="nil"/>
              <w:left w:val="nil"/>
              <w:bottom w:val="nil"/>
              <w:right w:val="nil"/>
            </w:tcBorders>
            <w:shd w:val="clear" w:color="000000" w:fill="FFFFFF"/>
            <w:noWrap/>
            <w:vAlign w:val="bottom"/>
            <w:hideMark/>
          </w:tcPr>
          <w:p w14:paraId="78B9073D"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14.453</w:t>
            </w:r>
          </w:p>
        </w:tc>
        <w:tc>
          <w:tcPr>
            <w:tcW w:w="533" w:type="pct"/>
            <w:tcBorders>
              <w:top w:val="nil"/>
              <w:left w:val="nil"/>
              <w:bottom w:val="nil"/>
              <w:right w:val="nil"/>
            </w:tcBorders>
            <w:shd w:val="clear" w:color="000000" w:fill="FFFFFF"/>
            <w:noWrap/>
            <w:vAlign w:val="bottom"/>
            <w:hideMark/>
          </w:tcPr>
          <w:p w14:paraId="6D57B102"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14.428</w:t>
            </w:r>
          </w:p>
        </w:tc>
        <w:tc>
          <w:tcPr>
            <w:tcW w:w="533" w:type="pct"/>
            <w:tcBorders>
              <w:top w:val="nil"/>
              <w:left w:val="nil"/>
              <w:bottom w:val="nil"/>
              <w:right w:val="nil"/>
            </w:tcBorders>
            <w:shd w:val="clear" w:color="000000" w:fill="FFFFFF"/>
            <w:noWrap/>
            <w:vAlign w:val="bottom"/>
            <w:hideMark/>
          </w:tcPr>
          <w:p w14:paraId="582E91B0"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14.468</w:t>
            </w:r>
          </w:p>
        </w:tc>
        <w:tc>
          <w:tcPr>
            <w:tcW w:w="533" w:type="pct"/>
            <w:tcBorders>
              <w:top w:val="nil"/>
              <w:left w:val="nil"/>
              <w:bottom w:val="nil"/>
              <w:right w:val="nil"/>
            </w:tcBorders>
            <w:shd w:val="clear" w:color="000000" w:fill="FFFFFF"/>
            <w:noWrap/>
            <w:vAlign w:val="bottom"/>
            <w:hideMark/>
          </w:tcPr>
          <w:p w14:paraId="0D97DF70"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14.491</w:t>
            </w:r>
          </w:p>
        </w:tc>
        <w:tc>
          <w:tcPr>
            <w:tcW w:w="546" w:type="pct"/>
            <w:tcBorders>
              <w:top w:val="nil"/>
              <w:left w:val="nil"/>
              <w:bottom w:val="nil"/>
            </w:tcBorders>
            <w:shd w:val="clear" w:color="000000" w:fill="FFFFFF"/>
            <w:noWrap/>
            <w:vAlign w:val="bottom"/>
            <w:hideMark/>
          </w:tcPr>
          <w:p w14:paraId="16637EA4"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14.443</w:t>
            </w:r>
          </w:p>
        </w:tc>
      </w:tr>
      <w:tr w:rsidR="005D4622" w:rsidRPr="004A2D88" w14:paraId="239659D5" w14:textId="77777777" w:rsidTr="004A2D88">
        <w:trPr>
          <w:trHeight w:val="320"/>
        </w:trPr>
        <w:tc>
          <w:tcPr>
            <w:tcW w:w="1256" w:type="pct"/>
            <w:gridSpan w:val="2"/>
            <w:tcBorders>
              <w:top w:val="nil"/>
              <w:bottom w:val="nil"/>
              <w:right w:val="nil"/>
            </w:tcBorders>
            <w:shd w:val="clear" w:color="000000" w:fill="FFFFFF"/>
            <w:noWrap/>
            <w:vAlign w:val="bottom"/>
            <w:hideMark/>
          </w:tcPr>
          <w:p w14:paraId="0D3E819F"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 xml:space="preserve"> Expenditure</w:t>
            </w:r>
          </w:p>
        </w:tc>
        <w:tc>
          <w:tcPr>
            <w:tcW w:w="533" w:type="pct"/>
            <w:tcBorders>
              <w:top w:val="nil"/>
              <w:left w:val="nil"/>
              <w:bottom w:val="nil"/>
              <w:right w:val="nil"/>
            </w:tcBorders>
            <w:shd w:val="clear" w:color="000000" w:fill="FFFFFF"/>
            <w:noWrap/>
            <w:vAlign w:val="bottom"/>
            <w:hideMark/>
          </w:tcPr>
          <w:p w14:paraId="31FF5601"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(0 .719)</w:t>
            </w:r>
          </w:p>
        </w:tc>
        <w:tc>
          <w:tcPr>
            <w:tcW w:w="533" w:type="pct"/>
            <w:tcBorders>
              <w:top w:val="nil"/>
              <w:left w:val="nil"/>
              <w:bottom w:val="nil"/>
              <w:right w:val="nil"/>
            </w:tcBorders>
            <w:shd w:val="clear" w:color="000000" w:fill="FFFFFF"/>
            <w:noWrap/>
            <w:vAlign w:val="bottom"/>
            <w:hideMark/>
          </w:tcPr>
          <w:p w14:paraId="2B933966"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(0.725)</w:t>
            </w:r>
          </w:p>
        </w:tc>
        <w:tc>
          <w:tcPr>
            <w:tcW w:w="533" w:type="pct"/>
            <w:tcBorders>
              <w:top w:val="nil"/>
              <w:left w:val="nil"/>
              <w:bottom w:val="nil"/>
              <w:right w:val="nil"/>
            </w:tcBorders>
            <w:shd w:val="clear" w:color="000000" w:fill="FFFFFF"/>
            <w:noWrap/>
            <w:vAlign w:val="bottom"/>
            <w:hideMark/>
          </w:tcPr>
          <w:p w14:paraId="4A0DCEDD"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(0.727)</w:t>
            </w:r>
          </w:p>
        </w:tc>
        <w:tc>
          <w:tcPr>
            <w:tcW w:w="533" w:type="pct"/>
            <w:tcBorders>
              <w:top w:val="nil"/>
              <w:left w:val="nil"/>
              <w:bottom w:val="nil"/>
              <w:right w:val="nil"/>
            </w:tcBorders>
            <w:shd w:val="clear" w:color="000000" w:fill="FFFFFF"/>
            <w:noWrap/>
            <w:vAlign w:val="bottom"/>
            <w:hideMark/>
          </w:tcPr>
          <w:p w14:paraId="0EC5DD73"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(0.751)</w:t>
            </w:r>
          </w:p>
        </w:tc>
        <w:tc>
          <w:tcPr>
            <w:tcW w:w="533" w:type="pct"/>
            <w:tcBorders>
              <w:top w:val="nil"/>
              <w:left w:val="nil"/>
              <w:bottom w:val="nil"/>
              <w:right w:val="nil"/>
            </w:tcBorders>
            <w:shd w:val="clear" w:color="000000" w:fill="FFFFFF"/>
            <w:noWrap/>
            <w:vAlign w:val="bottom"/>
            <w:hideMark/>
          </w:tcPr>
          <w:p w14:paraId="57CD48D0"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(0.765)</w:t>
            </w:r>
          </w:p>
        </w:tc>
        <w:tc>
          <w:tcPr>
            <w:tcW w:w="533" w:type="pct"/>
            <w:tcBorders>
              <w:top w:val="nil"/>
              <w:left w:val="nil"/>
              <w:bottom w:val="nil"/>
              <w:right w:val="nil"/>
            </w:tcBorders>
            <w:shd w:val="clear" w:color="000000" w:fill="FFFFFF"/>
            <w:noWrap/>
            <w:vAlign w:val="bottom"/>
            <w:hideMark/>
          </w:tcPr>
          <w:p w14:paraId="796F2AB3"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(0.772)</w:t>
            </w:r>
          </w:p>
        </w:tc>
        <w:tc>
          <w:tcPr>
            <w:tcW w:w="546" w:type="pct"/>
            <w:tcBorders>
              <w:top w:val="nil"/>
              <w:left w:val="nil"/>
              <w:bottom w:val="nil"/>
            </w:tcBorders>
            <w:shd w:val="clear" w:color="000000" w:fill="FFFFFF"/>
            <w:noWrap/>
            <w:vAlign w:val="bottom"/>
            <w:hideMark/>
          </w:tcPr>
          <w:p w14:paraId="38C61EBF"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(0.748)</w:t>
            </w:r>
          </w:p>
        </w:tc>
      </w:tr>
      <w:tr w:rsidR="005D4622" w:rsidRPr="004A2D88" w14:paraId="2BB63F21" w14:textId="77777777" w:rsidTr="004A2D88">
        <w:trPr>
          <w:trHeight w:val="100"/>
        </w:trPr>
        <w:tc>
          <w:tcPr>
            <w:tcW w:w="1102" w:type="pct"/>
            <w:tcBorders>
              <w:top w:val="nil"/>
              <w:bottom w:val="nil"/>
              <w:right w:val="nil"/>
            </w:tcBorders>
            <w:shd w:val="clear" w:color="000000" w:fill="FFFFFF"/>
            <w:noWrap/>
            <w:vAlign w:val="bottom"/>
            <w:hideMark/>
          </w:tcPr>
          <w:p w14:paraId="5A010F0D" w14:textId="77777777" w:rsidR="005D4622" w:rsidRPr="004A2D88" w:rsidRDefault="005D4622" w:rsidP="005D4622">
            <w:pPr>
              <w:spacing w:before="20" w:after="20"/>
              <w:rPr>
                <w:rFonts w:eastAsia="Times New Roman"/>
                <w:color w:val="000000"/>
                <w:sz w:val="2"/>
                <w:szCs w:val="20"/>
              </w:rPr>
            </w:pPr>
            <w:r w:rsidRPr="004A2D88">
              <w:rPr>
                <w:rFonts w:eastAsia="Times New Roman"/>
                <w:color w:val="000000"/>
                <w:sz w:val="2"/>
                <w:szCs w:val="20"/>
              </w:rPr>
              <w:t> </w:t>
            </w:r>
          </w:p>
        </w:tc>
        <w:tc>
          <w:tcPr>
            <w:tcW w:w="154" w:type="pct"/>
            <w:tcBorders>
              <w:top w:val="nil"/>
              <w:left w:val="nil"/>
              <w:bottom w:val="nil"/>
              <w:right w:val="nil"/>
            </w:tcBorders>
            <w:shd w:val="clear" w:color="000000" w:fill="FFFFFF"/>
            <w:noWrap/>
            <w:vAlign w:val="bottom"/>
            <w:hideMark/>
          </w:tcPr>
          <w:p w14:paraId="75AB5B48" w14:textId="77777777" w:rsidR="005D4622" w:rsidRPr="004A2D88" w:rsidRDefault="005D4622" w:rsidP="005D4622">
            <w:pPr>
              <w:spacing w:before="20" w:after="20"/>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49D9D922"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456BD07B"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5429E46F"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662D69C9"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774040B2"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76FEF674"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46" w:type="pct"/>
            <w:tcBorders>
              <w:top w:val="nil"/>
              <w:left w:val="nil"/>
              <w:bottom w:val="nil"/>
            </w:tcBorders>
            <w:shd w:val="clear" w:color="000000" w:fill="FFFFFF"/>
            <w:noWrap/>
            <w:vAlign w:val="bottom"/>
            <w:hideMark/>
          </w:tcPr>
          <w:p w14:paraId="2E41C1D8"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r>
      <w:tr w:rsidR="005D4622" w:rsidRPr="004A2D88" w14:paraId="29EF5B6C" w14:textId="77777777" w:rsidTr="004A2D88">
        <w:trPr>
          <w:trHeight w:val="320"/>
        </w:trPr>
        <w:tc>
          <w:tcPr>
            <w:tcW w:w="1102" w:type="pct"/>
            <w:tcBorders>
              <w:top w:val="nil"/>
              <w:bottom w:val="nil"/>
              <w:right w:val="nil"/>
            </w:tcBorders>
            <w:shd w:val="clear" w:color="000000" w:fill="FFFFFF"/>
            <w:noWrap/>
            <w:vAlign w:val="bottom"/>
            <w:hideMark/>
          </w:tcPr>
          <w:p w14:paraId="09A0AFA8"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 xml:space="preserve">Crashes </w:t>
            </w:r>
          </w:p>
        </w:tc>
        <w:tc>
          <w:tcPr>
            <w:tcW w:w="154" w:type="pct"/>
            <w:tcBorders>
              <w:top w:val="nil"/>
              <w:left w:val="nil"/>
              <w:bottom w:val="nil"/>
              <w:right w:val="nil"/>
            </w:tcBorders>
            <w:shd w:val="clear" w:color="000000" w:fill="FFFFFF"/>
            <w:noWrap/>
            <w:vAlign w:val="bottom"/>
            <w:hideMark/>
          </w:tcPr>
          <w:p w14:paraId="747F6B43"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 </w:t>
            </w:r>
          </w:p>
        </w:tc>
        <w:tc>
          <w:tcPr>
            <w:tcW w:w="533" w:type="pct"/>
            <w:tcBorders>
              <w:top w:val="nil"/>
              <w:left w:val="nil"/>
              <w:bottom w:val="nil"/>
              <w:right w:val="nil"/>
            </w:tcBorders>
            <w:shd w:val="clear" w:color="000000" w:fill="FFFFFF"/>
            <w:noWrap/>
            <w:vAlign w:val="bottom"/>
            <w:hideMark/>
          </w:tcPr>
          <w:p w14:paraId="5742E220"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0.177</w:t>
            </w:r>
          </w:p>
        </w:tc>
        <w:tc>
          <w:tcPr>
            <w:tcW w:w="533" w:type="pct"/>
            <w:tcBorders>
              <w:top w:val="nil"/>
              <w:left w:val="nil"/>
              <w:bottom w:val="nil"/>
              <w:right w:val="nil"/>
            </w:tcBorders>
            <w:shd w:val="clear" w:color="000000" w:fill="FFFFFF"/>
            <w:noWrap/>
            <w:vAlign w:val="bottom"/>
            <w:hideMark/>
          </w:tcPr>
          <w:p w14:paraId="3BE9B7F9"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0.174</w:t>
            </w:r>
          </w:p>
        </w:tc>
        <w:tc>
          <w:tcPr>
            <w:tcW w:w="533" w:type="pct"/>
            <w:tcBorders>
              <w:top w:val="nil"/>
              <w:left w:val="nil"/>
              <w:bottom w:val="nil"/>
              <w:right w:val="nil"/>
            </w:tcBorders>
            <w:shd w:val="clear" w:color="000000" w:fill="FFFFFF"/>
            <w:noWrap/>
            <w:vAlign w:val="bottom"/>
            <w:hideMark/>
          </w:tcPr>
          <w:p w14:paraId="104396D7"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0.181</w:t>
            </w:r>
          </w:p>
        </w:tc>
        <w:tc>
          <w:tcPr>
            <w:tcW w:w="533" w:type="pct"/>
            <w:tcBorders>
              <w:top w:val="nil"/>
              <w:left w:val="nil"/>
              <w:bottom w:val="nil"/>
              <w:right w:val="nil"/>
            </w:tcBorders>
            <w:shd w:val="clear" w:color="000000" w:fill="FFFFFF"/>
            <w:noWrap/>
            <w:vAlign w:val="bottom"/>
            <w:hideMark/>
          </w:tcPr>
          <w:p w14:paraId="0BFE5F3F"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0.176</w:t>
            </w:r>
          </w:p>
        </w:tc>
        <w:tc>
          <w:tcPr>
            <w:tcW w:w="533" w:type="pct"/>
            <w:tcBorders>
              <w:top w:val="nil"/>
              <w:left w:val="nil"/>
              <w:bottom w:val="nil"/>
              <w:right w:val="nil"/>
            </w:tcBorders>
            <w:shd w:val="clear" w:color="000000" w:fill="FFFFFF"/>
            <w:noWrap/>
            <w:vAlign w:val="bottom"/>
            <w:hideMark/>
          </w:tcPr>
          <w:p w14:paraId="38989CA6"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0.176</w:t>
            </w:r>
          </w:p>
        </w:tc>
        <w:tc>
          <w:tcPr>
            <w:tcW w:w="533" w:type="pct"/>
            <w:tcBorders>
              <w:top w:val="nil"/>
              <w:left w:val="nil"/>
              <w:bottom w:val="nil"/>
              <w:right w:val="nil"/>
            </w:tcBorders>
            <w:shd w:val="clear" w:color="000000" w:fill="FFFFFF"/>
            <w:noWrap/>
            <w:vAlign w:val="bottom"/>
            <w:hideMark/>
          </w:tcPr>
          <w:p w14:paraId="51BE5EF3"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0.189</w:t>
            </w:r>
          </w:p>
        </w:tc>
        <w:tc>
          <w:tcPr>
            <w:tcW w:w="546" w:type="pct"/>
            <w:tcBorders>
              <w:top w:val="nil"/>
              <w:left w:val="nil"/>
              <w:bottom w:val="nil"/>
            </w:tcBorders>
            <w:shd w:val="clear" w:color="000000" w:fill="FFFFFF"/>
            <w:noWrap/>
            <w:vAlign w:val="bottom"/>
            <w:hideMark/>
          </w:tcPr>
          <w:p w14:paraId="0F4D7788"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0.179</w:t>
            </w:r>
          </w:p>
        </w:tc>
      </w:tr>
      <w:tr w:rsidR="005D4622" w:rsidRPr="004A2D88" w14:paraId="7BD58750" w14:textId="77777777" w:rsidTr="004A2D88">
        <w:trPr>
          <w:trHeight w:val="320"/>
        </w:trPr>
        <w:tc>
          <w:tcPr>
            <w:tcW w:w="1256" w:type="pct"/>
            <w:gridSpan w:val="2"/>
            <w:tcBorders>
              <w:top w:val="nil"/>
              <w:bottom w:val="nil"/>
              <w:right w:val="nil"/>
            </w:tcBorders>
            <w:shd w:val="clear" w:color="000000" w:fill="FFFFFF"/>
            <w:noWrap/>
            <w:vAlign w:val="bottom"/>
            <w:hideMark/>
          </w:tcPr>
          <w:p w14:paraId="5E930EDB"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(per county per week)</w:t>
            </w:r>
          </w:p>
        </w:tc>
        <w:tc>
          <w:tcPr>
            <w:tcW w:w="533" w:type="pct"/>
            <w:tcBorders>
              <w:top w:val="nil"/>
              <w:left w:val="nil"/>
              <w:bottom w:val="nil"/>
              <w:right w:val="nil"/>
            </w:tcBorders>
            <w:shd w:val="clear" w:color="000000" w:fill="FFFFFF"/>
            <w:noWrap/>
            <w:vAlign w:val="bottom"/>
            <w:hideMark/>
          </w:tcPr>
          <w:p w14:paraId="4AADD27B"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(0.559)</w:t>
            </w:r>
          </w:p>
        </w:tc>
        <w:tc>
          <w:tcPr>
            <w:tcW w:w="533" w:type="pct"/>
            <w:tcBorders>
              <w:top w:val="nil"/>
              <w:left w:val="nil"/>
              <w:bottom w:val="nil"/>
              <w:right w:val="nil"/>
            </w:tcBorders>
            <w:shd w:val="clear" w:color="000000" w:fill="FFFFFF"/>
            <w:noWrap/>
            <w:vAlign w:val="bottom"/>
            <w:hideMark/>
          </w:tcPr>
          <w:p w14:paraId="09709A3E"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(0.555)</w:t>
            </w:r>
          </w:p>
        </w:tc>
        <w:tc>
          <w:tcPr>
            <w:tcW w:w="533" w:type="pct"/>
            <w:tcBorders>
              <w:top w:val="nil"/>
              <w:left w:val="nil"/>
              <w:bottom w:val="nil"/>
              <w:right w:val="nil"/>
            </w:tcBorders>
            <w:shd w:val="clear" w:color="000000" w:fill="FFFFFF"/>
            <w:noWrap/>
            <w:vAlign w:val="bottom"/>
            <w:hideMark/>
          </w:tcPr>
          <w:p w14:paraId="3FDA0308"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(0.578)</w:t>
            </w:r>
          </w:p>
        </w:tc>
        <w:tc>
          <w:tcPr>
            <w:tcW w:w="533" w:type="pct"/>
            <w:tcBorders>
              <w:top w:val="nil"/>
              <w:left w:val="nil"/>
              <w:bottom w:val="nil"/>
              <w:right w:val="nil"/>
            </w:tcBorders>
            <w:shd w:val="clear" w:color="000000" w:fill="FFFFFF"/>
            <w:noWrap/>
            <w:vAlign w:val="bottom"/>
            <w:hideMark/>
          </w:tcPr>
          <w:p w14:paraId="29B320D3"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(0.574)</w:t>
            </w:r>
          </w:p>
        </w:tc>
        <w:tc>
          <w:tcPr>
            <w:tcW w:w="533" w:type="pct"/>
            <w:tcBorders>
              <w:top w:val="nil"/>
              <w:left w:val="nil"/>
              <w:bottom w:val="nil"/>
              <w:right w:val="nil"/>
            </w:tcBorders>
            <w:shd w:val="clear" w:color="000000" w:fill="FFFFFF"/>
            <w:noWrap/>
            <w:vAlign w:val="bottom"/>
            <w:hideMark/>
          </w:tcPr>
          <w:p w14:paraId="57FF0D1A"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(0.586)</w:t>
            </w:r>
          </w:p>
        </w:tc>
        <w:tc>
          <w:tcPr>
            <w:tcW w:w="533" w:type="pct"/>
            <w:tcBorders>
              <w:top w:val="nil"/>
              <w:left w:val="nil"/>
              <w:bottom w:val="nil"/>
              <w:right w:val="nil"/>
            </w:tcBorders>
            <w:shd w:val="clear" w:color="000000" w:fill="FFFFFF"/>
            <w:noWrap/>
            <w:vAlign w:val="bottom"/>
            <w:hideMark/>
          </w:tcPr>
          <w:p w14:paraId="6EA67F1A"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(0.614)</w:t>
            </w:r>
          </w:p>
        </w:tc>
        <w:tc>
          <w:tcPr>
            <w:tcW w:w="546" w:type="pct"/>
            <w:tcBorders>
              <w:top w:val="nil"/>
              <w:left w:val="nil"/>
              <w:bottom w:val="nil"/>
            </w:tcBorders>
            <w:shd w:val="clear" w:color="000000" w:fill="FFFFFF"/>
            <w:noWrap/>
            <w:vAlign w:val="bottom"/>
            <w:hideMark/>
          </w:tcPr>
          <w:p w14:paraId="0466EE6D"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(0.578)</w:t>
            </w:r>
          </w:p>
        </w:tc>
      </w:tr>
      <w:tr w:rsidR="005D4622" w:rsidRPr="004A2D88" w14:paraId="2F2BB14E" w14:textId="77777777" w:rsidTr="004A2D88">
        <w:trPr>
          <w:trHeight w:val="100"/>
        </w:trPr>
        <w:tc>
          <w:tcPr>
            <w:tcW w:w="1102" w:type="pct"/>
            <w:tcBorders>
              <w:top w:val="nil"/>
              <w:bottom w:val="nil"/>
              <w:right w:val="nil"/>
            </w:tcBorders>
            <w:shd w:val="clear" w:color="000000" w:fill="FFFFFF"/>
            <w:noWrap/>
            <w:vAlign w:val="bottom"/>
            <w:hideMark/>
          </w:tcPr>
          <w:p w14:paraId="49B4FF59" w14:textId="77777777" w:rsidR="005D4622" w:rsidRPr="004A2D88" w:rsidRDefault="005D4622" w:rsidP="005D4622">
            <w:pPr>
              <w:spacing w:before="20" w:after="20"/>
              <w:rPr>
                <w:rFonts w:eastAsia="Times New Roman"/>
                <w:color w:val="000000"/>
                <w:sz w:val="2"/>
                <w:szCs w:val="20"/>
              </w:rPr>
            </w:pPr>
            <w:r w:rsidRPr="004A2D88">
              <w:rPr>
                <w:rFonts w:eastAsia="Times New Roman"/>
                <w:color w:val="000000"/>
                <w:sz w:val="2"/>
                <w:szCs w:val="20"/>
              </w:rPr>
              <w:t> </w:t>
            </w:r>
          </w:p>
        </w:tc>
        <w:tc>
          <w:tcPr>
            <w:tcW w:w="154" w:type="pct"/>
            <w:tcBorders>
              <w:top w:val="nil"/>
              <w:left w:val="nil"/>
              <w:bottom w:val="nil"/>
              <w:right w:val="nil"/>
            </w:tcBorders>
            <w:shd w:val="clear" w:color="000000" w:fill="FFFFFF"/>
            <w:noWrap/>
            <w:vAlign w:val="bottom"/>
            <w:hideMark/>
          </w:tcPr>
          <w:p w14:paraId="3FB4D9C4" w14:textId="77777777" w:rsidR="005D4622" w:rsidRPr="004A2D88" w:rsidRDefault="005D4622" w:rsidP="005D4622">
            <w:pPr>
              <w:spacing w:before="20" w:after="20"/>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18130547"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2CBE3CCD"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192F4D4E"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46B57217"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39E6C482"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33" w:type="pct"/>
            <w:tcBorders>
              <w:top w:val="nil"/>
              <w:left w:val="nil"/>
              <w:bottom w:val="nil"/>
              <w:right w:val="nil"/>
            </w:tcBorders>
            <w:shd w:val="clear" w:color="000000" w:fill="FFFFFF"/>
            <w:noWrap/>
            <w:vAlign w:val="bottom"/>
            <w:hideMark/>
          </w:tcPr>
          <w:p w14:paraId="650D7522"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c>
          <w:tcPr>
            <w:tcW w:w="546" w:type="pct"/>
            <w:tcBorders>
              <w:top w:val="nil"/>
              <w:left w:val="nil"/>
              <w:bottom w:val="nil"/>
            </w:tcBorders>
            <w:shd w:val="clear" w:color="000000" w:fill="FFFFFF"/>
            <w:noWrap/>
            <w:vAlign w:val="bottom"/>
            <w:hideMark/>
          </w:tcPr>
          <w:p w14:paraId="5053853F" w14:textId="77777777" w:rsidR="005D4622" w:rsidRPr="004A2D88" w:rsidRDefault="005D4622" w:rsidP="005D4622">
            <w:pPr>
              <w:spacing w:before="20" w:after="20"/>
              <w:jc w:val="center"/>
              <w:rPr>
                <w:rFonts w:eastAsia="Times New Roman"/>
                <w:color w:val="000000"/>
                <w:sz w:val="2"/>
                <w:szCs w:val="20"/>
              </w:rPr>
            </w:pPr>
            <w:r w:rsidRPr="004A2D88">
              <w:rPr>
                <w:rFonts w:eastAsia="Times New Roman"/>
                <w:color w:val="000000"/>
                <w:sz w:val="2"/>
                <w:szCs w:val="20"/>
              </w:rPr>
              <w:t> </w:t>
            </w:r>
          </w:p>
        </w:tc>
      </w:tr>
      <w:tr w:rsidR="005D4622" w:rsidRPr="004A2D88" w14:paraId="58A3D76A" w14:textId="77777777" w:rsidTr="004A2D88">
        <w:trPr>
          <w:trHeight w:val="320"/>
        </w:trPr>
        <w:tc>
          <w:tcPr>
            <w:tcW w:w="1256" w:type="pct"/>
            <w:gridSpan w:val="2"/>
            <w:tcBorders>
              <w:top w:val="nil"/>
              <w:bottom w:val="single" w:sz="4" w:space="0" w:color="auto"/>
              <w:right w:val="nil"/>
            </w:tcBorders>
            <w:shd w:val="clear" w:color="000000" w:fill="FFFFFF"/>
            <w:noWrap/>
            <w:vAlign w:val="bottom"/>
            <w:hideMark/>
          </w:tcPr>
          <w:p w14:paraId="3A3DDAFF" w14:textId="77777777" w:rsidR="005D4622" w:rsidRPr="004A2D88" w:rsidRDefault="005D4622" w:rsidP="005D4622">
            <w:pPr>
              <w:spacing w:before="20" w:after="20"/>
              <w:rPr>
                <w:rFonts w:eastAsia="Times New Roman"/>
                <w:color w:val="000000"/>
                <w:sz w:val="20"/>
                <w:szCs w:val="20"/>
              </w:rPr>
            </w:pPr>
            <w:r w:rsidRPr="004A2D88">
              <w:rPr>
                <w:rFonts w:eastAsia="Times New Roman"/>
                <w:color w:val="000000"/>
                <w:sz w:val="20"/>
                <w:szCs w:val="20"/>
              </w:rPr>
              <w:t>Observations</w:t>
            </w:r>
          </w:p>
        </w:tc>
        <w:tc>
          <w:tcPr>
            <w:tcW w:w="533" w:type="pct"/>
            <w:tcBorders>
              <w:top w:val="nil"/>
              <w:left w:val="nil"/>
              <w:bottom w:val="single" w:sz="4" w:space="0" w:color="auto"/>
              <w:right w:val="nil"/>
            </w:tcBorders>
            <w:shd w:val="clear" w:color="000000" w:fill="FFFFFF"/>
            <w:noWrap/>
            <w:vAlign w:val="bottom"/>
            <w:hideMark/>
          </w:tcPr>
          <w:p w14:paraId="7207446C"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165,307</w:t>
            </w:r>
          </w:p>
        </w:tc>
        <w:tc>
          <w:tcPr>
            <w:tcW w:w="533" w:type="pct"/>
            <w:tcBorders>
              <w:top w:val="nil"/>
              <w:left w:val="nil"/>
              <w:bottom w:val="single" w:sz="4" w:space="0" w:color="auto"/>
              <w:right w:val="nil"/>
            </w:tcBorders>
            <w:shd w:val="clear" w:color="000000" w:fill="FFFFFF"/>
            <w:noWrap/>
            <w:vAlign w:val="bottom"/>
            <w:hideMark/>
          </w:tcPr>
          <w:p w14:paraId="1BD8D0A2"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165,307</w:t>
            </w:r>
          </w:p>
        </w:tc>
        <w:tc>
          <w:tcPr>
            <w:tcW w:w="533" w:type="pct"/>
            <w:tcBorders>
              <w:top w:val="nil"/>
              <w:left w:val="nil"/>
              <w:bottom w:val="single" w:sz="4" w:space="0" w:color="auto"/>
              <w:right w:val="nil"/>
            </w:tcBorders>
            <w:shd w:val="clear" w:color="000000" w:fill="FFFFFF"/>
            <w:noWrap/>
            <w:vAlign w:val="bottom"/>
            <w:hideMark/>
          </w:tcPr>
          <w:p w14:paraId="67C891D1"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165,307</w:t>
            </w:r>
          </w:p>
        </w:tc>
        <w:tc>
          <w:tcPr>
            <w:tcW w:w="533" w:type="pct"/>
            <w:tcBorders>
              <w:top w:val="nil"/>
              <w:left w:val="nil"/>
              <w:bottom w:val="single" w:sz="4" w:space="0" w:color="auto"/>
              <w:right w:val="nil"/>
            </w:tcBorders>
            <w:shd w:val="clear" w:color="000000" w:fill="FFFFFF"/>
            <w:noWrap/>
            <w:vAlign w:val="bottom"/>
            <w:hideMark/>
          </w:tcPr>
          <w:p w14:paraId="148EFD42"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165,307</w:t>
            </w:r>
          </w:p>
        </w:tc>
        <w:tc>
          <w:tcPr>
            <w:tcW w:w="533" w:type="pct"/>
            <w:tcBorders>
              <w:top w:val="nil"/>
              <w:left w:val="nil"/>
              <w:bottom w:val="single" w:sz="4" w:space="0" w:color="auto"/>
              <w:right w:val="nil"/>
            </w:tcBorders>
            <w:shd w:val="clear" w:color="000000" w:fill="FFFFFF"/>
            <w:noWrap/>
            <w:vAlign w:val="bottom"/>
            <w:hideMark/>
          </w:tcPr>
          <w:p w14:paraId="4C9689E5"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165,307</w:t>
            </w:r>
          </w:p>
        </w:tc>
        <w:tc>
          <w:tcPr>
            <w:tcW w:w="533" w:type="pct"/>
            <w:tcBorders>
              <w:top w:val="nil"/>
              <w:left w:val="nil"/>
              <w:bottom w:val="single" w:sz="4" w:space="0" w:color="auto"/>
              <w:right w:val="nil"/>
            </w:tcBorders>
            <w:shd w:val="clear" w:color="000000" w:fill="FFFFFF"/>
            <w:noWrap/>
            <w:vAlign w:val="bottom"/>
            <w:hideMark/>
          </w:tcPr>
          <w:p w14:paraId="4634E384"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165,307</w:t>
            </w:r>
          </w:p>
        </w:tc>
        <w:tc>
          <w:tcPr>
            <w:tcW w:w="546" w:type="pct"/>
            <w:tcBorders>
              <w:top w:val="nil"/>
              <w:left w:val="nil"/>
              <w:bottom w:val="single" w:sz="4" w:space="0" w:color="auto"/>
            </w:tcBorders>
            <w:shd w:val="clear" w:color="000000" w:fill="FFFFFF"/>
            <w:noWrap/>
            <w:vAlign w:val="bottom"/>
            <w:hideMark/>
          </w:tcPr>
          <w:p w14:paraId="76092A2C" w14:textId="77777777" w:rsidR="005D4622" w:rsidRPr="004A2D88" w:rsidRDefault="005D4622" w:rsidP="005D4622">
            <w:pPr>
              <w:spacing w:before="20" w:after="20"/>
              <w:jc w:val="center"/>
              <w:rPr>
                <w:rFonts w:eastAsia="Times New Roman"/>
                <w:color w:val="000000"/>
                <w:sz w:val="20"/>
                <w:szCs w:val="20"/>
              </w:rPr>
            </w:pPr>
            <w:r w:rsidRPr="004A2D88">
              <w:rPr>
                <w:rFonts w:eastAsia="Times New Roman"/>
                <w:color w:val="000000"/>
                <w:sz w:val="20"/>
                <w:szCs w:val="20"/>
              </w:rPr>
              <w:t>165,307</w:t>
            </w:r>
          </w:p>
        </w:tc>
      </w:tr>
    </w:tbl>
    <w:p w14:paraId="208BDA0C" w14:textId="08E04412" w:rsidR="005D4622" w:rsidRDefault="005D4622" w:rsidP="00A66279">
      <w:pPr>
        <w:ind w:firstLine="720"/>
        <w:rPr>
          <w:rFonts w:ascii="Calibri" w:eastAsia="Times New Roman" w:hAnsi="Calibri" w:cs="Calibri"/>
          <w:color w:val="000000"/>
        </w:rPr>
      </w:pPr>
      <w:r>
        <w:rPr>
          <w:rFonts w:ascii="Calibri" w:eastAsia="Times New Roman" w:hAnsi="Calibri" w:cs="Calibri"/>
          <w:i/>
          <w:color w:val="000000"/>
        </w:rPr>
        <w:t>All variables shown, except for crashes, are the natural log of their respective quantity.</w:t>
      </w:r>
    </w:p>
    <w:p w14:paraId="3038BE59" w14:textId="41E41FA5" w:rsidR="005D4622" w:rsidRDefault="005D4622" w:rsidP="00A66279">
      <w:pPr>
        <w:ind w:firstLine="720"/>
        <w:rPr>
          <w:rFonts w:ascii="Calibri" w:eastAsia="Times New Roman" w:hAnsi="Calibri" w:cs="Calibri"/>
          <w:color w:val="000000"/>
        </w:rPr>
      </w:pPr>
    </w:p>
    <w:p w14:paraId="0BEB3AD2" w14:textId="77777777" w:rsidR="005D4622" w:rsidRDefault="005D4622" w:rsidP="00A66279">
      <w:pPr>
        <w:ind w:firstLine="720"/>
        <w:rPr>
          <w:rFonts w:ascii="Calibri" w:eastAsia="Times New Roman" w:hAnsi="Calibri" w:cs="Calibri"/>
          <w:color w:val="000000"/>
        </w:rPr>
      </w:pPr>
    </w:p>
    <w:p w14:paraId="5A3C3FA3" w14:textId="556AF69F" w:rsidR="005D4622" w:rsidRDefault="005D4622" w:rsidP="00A66279">
      <w:pPr>
        <w:ind w:firstLine="720"/>
        <w:rPr>
          <w:rFonts w:ascii="Calibri" w:eastAsia="Times New Roman" w:hAnsi="Calibri" w:cs="Calibri"/>
          <w:color w:val="000000"/>
        </w:rPr>
      </w:pPr>
    </w:p>
    <w:p w14:paraId="546236A4" w14:textId="056FE67A" w:rsidR="005D4622" w:rsidRDefault="005D4622" w:rsidP="00A66279">
      <w:pPr>
        <w:ind w:firstLine="720"/>
        <w:rPr>
          <w:rFonts w:ascii="Calibri" w:eastAsia="Times New Roman" w:hAnsi="Calibri" w:cs="Calibri"/>
          <w:color w:val="000000"/>
        </w:rPr>
      </w:pPr>
    </w:p>
    <w:p w14:paraId="56D71708" w14:textId="1649D9E7" w:rsidR="005D4622" w:rsidRDefault="005D4622" w:rsidP="00A66279">
      <w:pPr>
        <w:ind w:firstLine="720"/>
        <w:rPr>
          <w:rFonts w:ascii="Calibri" w:eastAsia="Times New Roman" w:hAnsi="Calibri" w:cs="Calibri"/>
          <w:color w:val="000000"/>
        </w:rPr>
      </w:pPr>
    </w:p>
    <w:p w14:paraId="149B6580" w14:textId="126BD15E" w:rsidR="005D4622" w:rsidRDefault="005D4622" w:rsidP="00A66279">
      <w:pPr>
        <w:ind w:firstLine="720"/>
        <w:rPr>
          <w:rFonts w:ascii="Calibri" w:eastAsia="Times New Roman" w:hAnsi="Calibri" w:cs="Calibri"/>
          <w:color w:val="000000"/>
        </w:rPr>
      </w:pPr>
    </w:p>
    <w:p w14:paraId="28919FF1" w14:textId="3A8DDD01" w:rsidR="005D4622" w:rsidRDefault="005D4622" w:rsidP="00A66279">
      <w:pPr>
        <w:ind w:firstLine="720"/>
        <w:rPr>
          <w:rFonts w:ascii="Calibri" w:eastAsia="Times New Roman" w:hAnsi="Calibri" w:cs="Calibri"/>
          <w:color w:val="000000"/>
        </w:rPr>
      </w:pPr>
    </w:p>
    <w:p w14:paraId="75B19C1E" w14:textId="16B76A4F" w:rsidR="005D4622" w:rsidRDefault="005D4622" w:rsidP="00A66279">
      <w:pPr>
        <w:ind w:firstLine="720"/>
        <w:rPr>
          <w:rFonts w:ascii="Calibri" w:eastAsia="Times New Roman" w:hAnsi="Calibri" w:cs="Calibri"/>
          <w:color w:val="000000"/>
        </w:rPr>
      </w:pPr>
    </w:p>
    <w:p w14:paraId="39BF1440" w14:textId="4D83A67F" w:rsidR="005D4622" w:rsidRDefault="005D4622" w:rsidP="00A66279">
      <w:pPr>
        <w:ind w:firstLine="720"/>
        <w:rPr>
          <w:rFonts w:ascii="Calibri" w:eastAsia="Times New Roman" w:hAnsi="Calibri" w:cs="Calibri"/>
          <w:color w:val="000000"/>
        </w:rPr>
      </w:pPr>
    </w:p>
    <w:p w14:paraId="07125CD8" w14:textId="5118A2C4" w:rsidR="00772482" w:rsidRDefault="00772482" w:rsidP="00A66279">
      <w:pPr>
        <w:ind w:firstLine="720"/>
        <w:rPr>
          <w:rFonts w:ascii="Calibri" w:eastAsia="Times New Roman" w:hAnsi="Calibri" w:cs="Calibri"/>
          <w:color w:val="000000"/>
        </w:rPr>
      </w:pPr>
    </w:p>
    <w:p w14:paraId="66806E05" w14:textId="4F75DCAB" w:rsidR="00772482" w:rsidRDefault="00772482" w:rsidP="00A66279">
      <w:pPr>
        <w:ind w:firstLine="720"/>
        <w:rPr>
          <w:rFonts w:ascii="Calibri" w:eastAsia="Times New Roman" w:hAnsi="Calibri" w:cs="Calibri"/>
          <w:color w:val="000000"/>
        </w:rPr>
      </w:pPr>
    </w:p>
    <w:p w14:paraId="6809AA11" w14:textId="12105F15" w:rsidR="00772482" w:rsidRDefault="00772482" w:rsidP="00A66279">
      <w:pPr>
        <w:ind w:firstLine="720"/>
        <w:rPr>
          <w:rFonts w:ascii="Calibri" w:eastAsia="Times New Roman" w:hAnsi="Calibri" w:cs="Calibri"/>
          <w:color w:val="000000"/>
        </w:rPr>
      </w:pPr>
    </w:p>
    <w:p w14:paraId="70E26251" w14:textId="0054449A" w:rsidR="00B600E3" w:rsidRDefault="00B600E3" w:rsidP="00A66279">
      <w:pPr>
        <w:ind w:firstLine="720"/>
        <w:rPr>
          <w:rFonts w:ascii="Calibri" w:eastAsia="Times New Roman" w:hAnsi="Calibri" w:cs="Calibri"/>
          <w:color w:val="000000"/>
        </w:rPr>
      </w:pPr>
    </w:p>
    <w:p w14:paraId="37E2B490" w14:textId="1A06A5F1" w:rsidR="00B600E3" w:rsidRDefault="00B600E3" w:rsidP="00A66279">
      <w:pPr>
        <w:ind w:firstLine="720"/>
        <w:rPr>
          <w:rFonts w:ascii="Calibri" w:eastAsia="Times New Roman" w:hAnsi="Calibri" w:cs="Calibri"/>
          <w:color w:val="000000"/>
        </w:rPr>
      </w:pPr>
    </w:p>
    <w:p w14:paraId="0F35CAF6" w14:textId="45179B55" w:rsidR="00B600E3" w:rsidRDefault="00B600E3" w:rsidP="00A66279">
      <w:pPr>
        <w:ind w:firstLine="720"/>
        <w:rPr>
          <w:rFonts w:ascii="Calibri" w:eastAsia="Times New Roman" w:hAnsi="Calibri" w:cs="Calibri"/>
          <w:color w:val="000000"/>
        </w:rPr>
      </w:pPr>
    </w:p>
    <w:p w14:paraId="1DB80042" w14:textId="4FEB0029" w:rsidR="00B600E3" w:rsidRDefault="00B600E3" w:rsidP="00A66279">
      <w:pPr>
        <w:ind w:firstLine="720"/>
        <w:rPr>
          <w:rFonts w:ascii="Calibri" w:eastAsia="Times New Roman" w:hAnsi="Calibri" w:cs="Calibri"/>
          <w:color w:val="000000"/>
        </w:rPr>
      </w:pPr>
    </w:p>
    <w:p w14:paraId="36EEA2FE" w14:textId="2E4EE756" w:rsidR="00B600E3" w:rsidRDefault="00B600E3" w:rsidP="00A66279">
      <w:pPr>
        <w:ind w:firstLine="720"/>
        <w:rPr>
          <w:rFonts w:ascii="Calibri" w:eastAsia="Times New Roman" w:hAnsi="Calibri" w:cs="Calibri"/>
          <w:color w:val="000000"/>
        </w:rPr>
      </w:pPr>
    </w:p>
    <w:p w14:paraId="7BEFBAE5" w14:textId="47E2E5C6" w:rsidR="00B600E3" w:rsidRDefault="00B600E3" w:rsidP="00A66279">
      <w:pPr>
        <w:ind w:firstLine="720"/>
        <w:rPr>
          <w:rFonts w:ascii="Calibri" w:eastAsia="Times New Roman" w:hAnsi="Calibri" w:cs="Calibri"/>
          <w:color w:val="000000"/>
        </w:rPr>
      </w:pPr>
    </w:p>
    <w:p w14:paraId="36E1CE1D" w14:textId="56D66E0E" w:rsidR="00B600E3" w:rsidRDefault="00B600E3" w:rsidP="00A66279">
      <w:pPr>
        <w:ind w:firstLine="720"/>
        <w:rPr>
          <w:rFonts w:ascii="Calibri" w:eastAsia="Times New Roman" w:hAnsi="Calibri" w:cs="Calibri"/>
          <w:color w:val="000000"/>
        </w:rPr>
      </w:pPr>
    </w:p>
    <w:p w14:paraId="0FAD102C" w14:textId="5F9CE8B0" w:rsidR="00B600E3" w:rsidRDefault="00B600E3" w:rsidP="00A66279">
      <w:pPr>
        <w:ind w:firstLine="720"/>
        <w:rPr>
          <w:rFonts w:ascii="Calibri" w:eastAsia="Times New Roman" w:hAnsi="Calibri" w:cs="Calibri"/>
          <w:color w:val="000000"/>
        </w:rPr>
      </w:pPr>
    </w:p>
    <w:p w14:paraId="72789DB5" w14:textId="2B101450" w:rsidR="004A2D88" w:rsidRDefault="004A2D88" w:rsidP="00A66279">
      <w:pPr>
        <w:ind w:firstLine="720"/>
        <w:rPr>
          <w:rFonts w:ascii="Calibri" w:eastAsia="Times New Roman" w:hAnsi="Calibri" w:cs="Calibri"/>
          <w:color w:val="000000"/>
        </w:rPr>
      </w:pPr>
    </w:p>
    <w:p w14:paraId="44A2C048" w14:textId="3081F300" w:rsidR="004A2D88" w:rsidRPr="005D4622" w:rsidRDefault="004A2D88" w:rsidP="001C59A9">
      <w:pPr>
        <w:rPr>
          <w:rFonts w:ascii="Calibri" w:eastAsia="Times New Roman" w:hAnsi="Calibri" w:cs="Calibri"/>
          <w:color w:val="000000"/>
        </w:rPr>
      </w:pPr>
    </w:p>
    <w:tbl>
      <w:tblPr>
        <w:tblW w:w="5000" w:type="pct"/>
        <w:tblLook w:val="04A0" w:firstRow="1" w:lastRow="0" w:firstColumn="1" w:lastColumn="0" w:noHBand="0" w:noVBand="1"/>
      </w:tblPr>
      <w:tblGrid>
        <w:gridCol w:w="1937"/>
        <w:gridCol w:w="291"/>
        <w:gridCol w:w="1018"/>
        <w:gridCol w:w="1018"/>
        <w:gridCol w:w="1018"/>
        <w:gridCol w:w="1018"/>
        <w:gridCol w:w="1018"/>
        <w:gridCol w:w="1018"/>
        <w:gridCol w:w="1024"/>
      </w:tblGrid>
      <w:tr w:rsidR="005D4622" w:rsidRPr="005D4622" w14:paraId="3E36B9D2" w14:textId="77777777" w:rsidTr="005D4622">
        <w:trPr>
          <w:trHeight w:val="391"/>
        </w:trPr>
        <w:tc>
          <w:tcPr>
            <w:tcW w:w="5000" w:type="pct"/>
            <w:gridSpan w:val="9"/>
            <w:tcBorders>
              <w:bottom w:val="single" w:sz="4" w:space="0" w:color="auto"/>
            </w:tcBorders>
            <w:vAlign w:val="center"/>
            <w:hideMark/>
          </w:tcPr>
          <w:p w14:paraId="32B754A3" w14:textId="77777777" w:rsidR="005D4622" w:rsidRPr="005D4622" w:rsidRDefault="005D4622" w:rsidP="004A2D88">
            <w:pPr>
              <w:spacing w:before="120" w:after="120"/>
              <w:jc w:val="center"/>
              <w:rPr>
                <w:rFonts w:eastAsia="Times New Roman"/>
                <w:color w:val="000000"/>
                <w:sz w:val="20"/>
                <w:szCs w:val="20"/>
              </w:rPr>
            </w:pPr>
            <w:r w:rsidRPr="004A2D88">
              <w:rPr>
                <w:rFonts w:eastAsia="Times New Roman"/>
                <w:color w:val="000000"/>
                <w:szCs w:val="20"/>
              </w:rPr>
              <w:t>Table 2 - Summary Statistics (Weather)</w:t>
            </w:r>
          </w:p>
        </w:tc>
      </w:tr>
      <w:tr w:rsidR="005D4622" w:rsidRPr="005D4622" w14:paraId="3B013842" w14:textId="77777777" w:rsidTr="005D4622">
        <w:trPr>
          <w:trHeight w:val="320"/>
        </w:trPr>
        <w:tc>
          <w:tcPr>
            <w:tcW w:w="1034" w:type="pct"/>
            <w:tcBorders>
              <w:top w:val="single" w:sz="4" w:space="0" w:color="auto"/>
              <w:right w:val="nil"/>
            </w:tcBorders>
            <w:shd w:val="clear" w:color="000000" w:fill="FFFFFF"/>
            <w:noWrap/>
            <w:vAlign w:val="center"/>
            <w:hideMark/>
          </w:tcPr>
          <w:p w14:paraId="54838780" w14:textId="77777777" w:rsidR="005D4622" w:rsidRPr="005D4622" w:rsidRDefault="005D4622" w:rsidP="00BB5D2E">
            <w:pPr>
              <w:jc w:val="center"/>
              <w:rPr>
                <w:rFonts w:eastAsia="Times New Roman"/>
                <w:color w:val="000000"/>
                <w:sz w:val="20"/>
                <w:szCs w:val="20"/>
              </w:rPr>
            </w:pPr>
            <w:r w:rsidRPr="005D4622">
              <w:rPr>
                <w:rFonts w:eastAsia="Times New Roman"/>
                <w:color w:val="000000"/>
                <w:sz w:val="20"/>
                <w:szCs w:val="20"/>
              </w:rPr>
              <w:t> </w:t>
            </w:r>
          </w:p>
        </w:tc>
        <w:tc>
          <w:tcPr>
            <w:tcW w:w="155" w:type="pct"/>
            <w:tcBorders>
              <w:top w:val="single" w:sz="4" w:space="0" w:color="auto"/>
              <w:left w:val="nil"/>
              <w:right w:val="nil"/>
            </w:tcBorders>
            <w:shd w:val="clear" w:color="000000" w:fill="FFFFFF"/>
            <w:noWrap/>
            <w:vAlign w:val="center"/>
            <w:hideMark/>
          </w:tcPr>
          <w:p w14:paraId="54F22E03" w14:textId="77777777" w:rsidR="005D4622" w:rsidRPr="005D4622" w:rsidRDefault="005D4622" w:rsidP="00BB5D2E">
            <w:pPr>
              <w:jc w:val="center"/>
              <w:rPr>
                <w:rFonts w:eastAsia="Times New Roman"/>
                <w:color w:val="000000"/>
                <w:sz w:val="20"/>
                <w:szCs w:val="20"/>
              </w:rPr>
            </w:pPr>
            <w:r w:rsidRPr="005D4622">
              <w:rPr>
                <w:rFonts w:eastAsia="Times New Roman"/>
                <w:color w:val="000000"/>
                <w:sz w:val="20"/>
                <w:szCs w:val="20"/>
              </w:rPr>
              <w:t> </w:t>
            </w:r>
          </w:p>
        </w:tc>
        <w:tc>
          <w:tcPr>
            <w:tcW w:w="3811" w:type="pct"/>
            <w:gridSpan w:val="7"/>
            <w:tcBorders>
              <w:top w:val="single" w:sz="4" w:space="0" w:color="auto"/>
              <w:left w:val="nil"/>
              <w:bottom w:val="single" w:sz="4" w:space="0" w:color="auto"/>
            </w:tcBorders>
            <w:shd w:val="clear" w:color="000000" w:fill="FFFFFF"/>
            <w:noWrap/>
            <w:vAlign w:val="center"/>
            <w:hideMark/>
          </w:tcPr>
          <w:p w14:paraId="69DC143C" w14:textId="77777777" w:rsidR="005D4622" w:rsidRPr="004A2D88" w:rsidRDefault="005D4622" w:rsidP="005D4622">
            <w:pPr>
              <w:spacing w:before="20" w:after="20"/>
              <w:jc w:val="center"/>
              <w:rPr>
                <w:rFonts w:eastAsia="Times New Roman"/>
                <w:color w:val="000000"/>
                <w:sz w:val="22"/>
                <w:szCs w:val="22"/>
              </w:rPr>
            </w:pPr>
            <w:r w:rsidRPr="004A2D88">
              <w:rPr>
                <w:rFonts w:eastAsia="Times New Roman"/>
                <w:color w:val="000000"/>
                <w:sz w:val="22"/>
                <w:szCs w:val="22"/>
              </w:rPr>
              <w:t>Frequencies (Percentages in Parentheses)</w:t>
            </w:r>
          </w:p>
        </w:tc>
      </w:tr>
      <w:tr w:rsidR="005D4622" w:rsidRPr="005D4622" w14:paraId="303BD2BB" w14:textId="77777777" w:rsidTr="005D4622">
        <w:trPr>
          <w:trHeight w:val="320"/>
        </w:trPr>
        <w:tc>
          <w:tcPr>
            <w:tcW w:w="1034" w:type="pct"/>
            <w:tcBorders>
              <w:top w:val="nil"/>
              <w:right w:val="nil"/>
            </w:tcBorders>
            <w:shd w:val="clear" w:color="000000" w:fill="FFFFFF"/>
            <w:noWrap/>
            <w:vAlign w:val="bottom"/>
            <w:hideMark/>
          </w:tcPr>
          <w:p w14:paraId="38D81C7C" w14:textId="77777777" w:rsidR="005D4622" w:rsidRPr="005D4622" w:rsidRDefault="005D4622" w:rsidP="00BB5D2E">
            <w:pPr>
              <w:jc w:val="center"/>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right w:val="nil"/>
            </w:tcBorders>
            <w:shd w:val="clear" w:color="000000" w:fill="FFFFFF"/>
            <w:noWrap/>
            <w:vAlign w:val="bottom"/>
            <w:hideMark/>
          </w:tcPr>
          <w:p w14:paraId="55C99916" w14:textId="77777777" w:rsidR="005D4622" w:rsidRPr="005D4622" w:rsidRDefault="005D4622" w:rsidP="00BB5D2E">
            <w:pPr>
              <w:rPr>
                <w:rFonts w:eastAsia="Times New Roman"/>
                <w:color w:val="000000"/>
                <w:sz w:val="20"/>
                <w:szCs w:val="20"/>
              </w:rPr>
            </w:pPr>
            <w:r w:rsidRPr="005D4622">
              <w:rPr>
                <w:rFonts w:eastAsia="Times New Roman"/>
                <w:color w:val="000000"/>
                <w:sz w:val="20"/>
                <w:szCs w:val="20"/>
              </w:rPr>
              <w:t> </w:t>
            </w:r>
          </w:p>
        </w:tc>
        <w:tc>
          <w:tcPr>
            <w:tcW w:w="3811" w:type="pct"/>
            <w:gridSpan w:val="7"/>
            <w:tcBorders>
              <w:top w:val="single" w:sz="4" w:space="0" w:color="auto"/>
              <w:left w:val="nil"/>
              <w:bottom w:val="single" w:sz="4" w:space="0" w:color="auto"/>
            </w:tcBorders>
            <w:shd w:val="clear" w:color="000000" w:fill="FFFFFF"/>
            <w:noWrap/>
            <w:vAlign w:val="bottom"/>
            <w:hideMark/>
          </w:tcPr>
          <w:p w14:paraId="3202CB3E" w14:textId="77777777" w:rsidR="005D4622" w:rsidRPr="004A2D88" w:rsidRDefault="005D4622" w:rsidP="005D4622">
            <w:pPr>
              <w:spacing w:before="20" w:after="20"/>
              <w:jc w:val="center"/>
              <w:rPr>
                <w:rFonts w:eastAsia="Times New Roman"/>
                <w:color w:val="000000"/>
                <w:sz w:val="22"/>
                <w:szCs w:val="22"/>
              </w:rPr>
            </w:pPr>
            <w:r w:rsidRPr="004A2D88">
              <w:rPr>
                <w:rFonts w:eastAsia="Times New Roman"/>
                <w:color w:val="000000"/>
                <w:sz w:val="22"/>
                <w:szCs w:val="22"/>
              </w:rPr>
              <w:t>Year</w:t>
            </w:r>
          </w:p>
        </w:tc>
      </w:tr>
      <w:tr w:rsidR="005D4622" w:rsidRPr="005D4622" w14:paraId="1398131D" w14:textId="77777777" w:rsidTr="005D4622">
        <w:trPr>
          <w:trHeight w:val="320"/>
        </w:trPr>
        <w:tc>
          <w:tcPr>
            <w:tcW w:w="1034" w:type="pct"/>
            <w:tcBorders>
              <w:top w:val="nil"/>
              <w:bottom w:val="single" w:sz="4" w:space="0" w:color="auto"/>
              <w:right w:val="nil"/>
            </w:tcBorders>
            <w:shd w:val="clear" w:color="000000" w:fill="FFFFFF"/>
            <w:noWrap/>
            <w:vAlign w:val="bottom"/>
            <w:hideMark/>
          </w:tcPr>
          <w:p w14:paraId="0210152C" w14:textId="77777777" w:rsidR="005D4622" w:rsidRPr="004A2D88" w:rsidRDefault="005D4622" w:rsidP="00BB5D2E">
            <w:pPr>
              <w:jc w:val="center"/>
              <w:rPr>
                <w:rFonts w:eastAsia="Times New Roman"/>
                <w:color w:val="000000"/>
                <w:sz w:val="22"/>
                <w:szCs w:val="22"/>
              </w:rPr>
            </w:pPr>
            <w:r w:rsidRPr="004A2D88">
              <w:rPr>
                <w:rFonts w:eastAsia="Times New Roman"/>
                <w:color w:val="000000"/>
                <w:sz w:val="22"/>
                <w:szCs w:val="22"/>
              </w:rPr>
              <w:t>Variable</w:t>
            </w:r>
          </w:p>
        </w:tc>
        <w:tc>
          <w:tcPr>
            <w:tcW w:w="155" w:type="pct"/>
            <w:tcBorders>
              <w:top w:val="nil"/>
              <w:left w:val="nil"/>
              <w:bottom w:val="single" w:sz="4" w:space="0" w:color="auto"/>
              <w:right w:val="nil"/>
            </w:tcBorders>
            <w:shd w:val="clear" w:color="000000" w:fill="FFFFFF"/>
            <w:noWrap/>
            <w:vAlign w:val="bottom"/>
            <w:hideMark/>
          </w:tcPr>
          <w:p w14:paraId="3E08E62B" w14:textId="77777777" w:rsidR="005D4622" w:rsidRPr="005D4622" w:rsidRDefault="005D4622" w:rsidP="00BB5D2E">
            <w:pPr>
              <w:rPr>
                <w:rFonts w:eastAsia="Times New Roman"/>
                <w:color w:val="000000"/>
                <w:sz w:val="20"/>
                <w:szCs w:val="20"/>
              </w:rPr>
            </w:pPr>
            <w:r w:rsidRPr="005D4622">
              <w:rPr>
                <w:rFonts w:eastAsia="Times New Roman"/>
                <w:color w:val="000000"/>
                <w:sz w:val="20"/>
                <w:szCs w:val="20"/>
              </w:rPr>
              <w:t> </w:t>
            </w:r>
          </w:p>
        </w:tc>
        <w:tc>
          <w:tcPr>
            <w:tcW w:w="544" w:type="pct"/>
            <w:tcBorders>
              <w:top w:val="single" w:sz="4" w:space="0" w:color="auto"/>
              <w:left w:val="nil"/>
              <w:bottom w:val="single" w:sz="4" w:space="0" w:color="auto"/>
              <w:right w:val="nil"/>
            </w:tcBorders>
            <w:shd w:val="clear" w:color="000000" w:fill="FFFFFF"/>
            <w:noWrap/>
            <w:vAlign w:val="bottom"/>
            <w:hideMark/>
          </w:tcPr>
          <w:p w14:paraId="7672C767" w14:textId="77777777" w:rsidR="005D4622" w:rsidRPr="004A2D88" w:rsidRDefault="005D4622" w:rsidP="005D4622">
            <w:pPr>
              <w:spacing w:before="20" w:after="20"/>
              <w:jc w:val="center"/>
              <w:rPr>
                <w:rFonts w:eastAsia="Times New Roman"/>
                <w:color w:val="000000"/>
                <w:sz w:val="22"/>
                <w:szCs w:val="22"/>
              </w:rPr>
            </w:pPr>
            <w:r w:rsidRPr="004A2D88">
              <w:rPr>
                <w:rFonts w:eastAsia="Times New Roman"/>
                <w:color w:val="000000"/>
                <w:sz w:val="22"/>
                <w:szCs w:val="22"/>
              </w:rPr>
              <w:t>2010</w:t>
            </w:r>
          </w:p>
        </w:tc>
        <w:tc>
          <w:tcPr>
            <w:tcW w:w="544" w:type="pct"/>
            <w:tcBorders>
              <w:top w:val="single" w:sz="4" w:space="0" w:color="auto"/>
              <w:left w:val="nil"/>
              <w:bottom w:val="single" w:sz="4" w:space="0" w:color="auto"/>
              <w:right w:val="nil"/>
            </w:tcBorders>
            <w:shd w:val="clear" w:color="000000" w:fill="FFFFFF"/>
            <w:noWrap/>
            <w:vAlign w:val="bottom"/>
            <w:hideMark/>
          </w:tcPr>
          <w:p w14:paraId="2C58ABB6" w14:textId="77777777" w:rsidR="005D4622" w:rsidRPr="004A2D88" w:rsidRDefault="005D4622" w:rsidP="005D4622">
            <w:pPr>
              <w:spacing w:before="20" w:after="20"/>
              <w:jc w:val="center"/>
              <w:rPr>
                <w:rFonts w:eastAsia="Times New Roman"/>
                <w:color w:val="000000"/>
                <w:sz w:val="22"/>
                <w:szCs w:val="22"/>
              </w:rPr>
            </w:pPr>
            <w:r w:rsidRPr="004A2D88">
              <w:rPr>
                <w:rFonts w:eastAsia="Times New Roman"/>
                <w:color w:val="000000"/>
                <w:sz w:val="22"/>
                <w:szCs w:val="22"/>
              </w:rPr>
              <w:t>2011</w:t>
            </w:r>
          </w:p>
        </w:tc>
        <w:tc>
          <w:tcPr>
            <w:tcW w:w="544" w:type="pct"/>
            <w:tcBorders>
              <w:top w:val="single" w:sz="4" w:space="0" w:color="auto"/>
              <w:left w:val="nil"/>
              <w:bottom w:val="single" w:sz="4" w:space="0" w:color="auto"/>
              <w:right w:val="nil"/>
            </w:tcBorders>
            <w:shd w:val="clear" w:color="000000" w:fill="FFFFFF"/>
            <w:noWrap/>
            <w:vAlign w:val="bottom"/>
            <w:hideMark/>
          </w:tcPr>
          <w:p w14:paraId="60C0312B" w14:textId="77777777" w:rsidR="005D4622" w:rsidRPr="004A2D88" w:rsidRDefault="005D4622" w:rsidP="005D4622">
            <w:pPr>
              <w:spacing w:before="20" w:after="20"/>
              <w:jc w:val="center"/>
              <w:rPr>
                <w:rFonts w:eastAsia="Times New Roman"/>
                <w:color w:val="000000"/>
                <w:sz w:val="22"/>
                <w:szCs w:val="22"/>
              </w:rPr>
            </w:pPr>
            <w:r w:rsidRPr="004A2D88">
              <w:rPr>
                <w:rFonts w:eastAsia="Times New Roman"/>
                <w:color w:val="000000"/>
                <w:sz w:val="22"/>
                <w:szCs w:val="22"/>
              </w:rPr>
              <w:t>2012</w:t>
            </w:r>
          </w:p>
        </w:tc>
        <w:tc>
          <w:tcPr>
            <w:tcW w:w="544" w:type="pct"/>
            <w:tcBorders>
              <w:top w:val="single" w:sz="4" w:space="0" w:color="auto"/>
              <w:left w:val="nil"/>
              <w:bottom w:val="single" w:sz="4" w:space="0" w:color="auto"/>
              <w:right w:val="nil"/>
            </w:tcBorders>
            <w:shd w:val="clear" w:color="000000" w:fill="FFFFFF"/>
            <w:noWrap/>
            <w:vAlign w:val="bottom"/>
            <w:hideMark/>
          </w:tcPr>
          <w:p w14:paraId="482B2679" w14:textId="77777777" w:rsidR="005D4622" w:rsidRPr="004A2D88" w:rsidRDefault="005D4622" w:rsidP="005D4622">
            <w:pPr>
              <w:spacing w:before="20" w:after="20"/>
              <w:jc w:val="center"/>
              <w:rPr>
                <w:rFonts w:eastAsia="Times New Roman"/>
                <w:color w:val="000000"/>
                <w:sz w:val="22"/>
                <w:szCs w:val="22"/>
              </w:rPr>
            </w:pPr>
            <w:r w:rsidRPr="004A2D88">
              <w:rPr>
                <w:rFonts w:eastAsia="Times New Roman"/>
                <w:color w:val="000000"/>
                <w:sz w:val="22"/>
                <w:szCs w:val="22"/>
              </w:rPr>
              <w:t>2013</w:t>
            </w:r>
          </w:p>
        </w:tc>
        <w:tc>
          <w:tcPr>
            <w:tcW w:w="544" w:type="pct"/>
            <w:tcBorders>
              <w:top w:val="single" w:sz="4" w:space="0" w:color="auto"/>
              <w:left w:val="nil"/>
              <w:bottom w:val="single" w:sz="4" w:space="0" w:color="auto"/>
              <w:right w:val="nil"/>
            </w:tcBorders>
            <w:shd w:val="clear" w:color="000000" w:fill="FFFFFF"/>
            <w:noWrap/>
            <w:vAlign w:val="bottom"/>
            <w:hideMark/>
          </w:tcPr>
          <w:p w14:paraId="3A6FC05B" w14:textId="77777777" w:rsidR="005D4622" w:rsidRPr="004A2D88" w:rsidRDefault="005D4622" w:rsidP="005D4622">
            <w:pPr>
              <w:spacing w:before="20" w:after="20"/>
              <w:jc w:val="center"/>
              <w:rPr>
                <w:rFonts w:eastAsia="Times New Roman"/>
                <w:color w:val="000000"/>
                <w:sz w:val="22"/>
                <w:szCs w:val="22"/>
              </w:rPr>
            </w:pPr>
            <w:r w:rsidRPr="004A2D88">
              <w:rPr>
                <w:rFonts w:eastAsia="Times New Roman"/>
                <w:color w:val="000000"/>
                <w:sz w:val="22"/>
                <w:szCs w:val="22"/>
              </w:rPr>
              <w:t>2014</w:t>
            </w:r>
          </w:p>
        </w:tc>
        <w:tc>
          <w:tcPr>
            <w:tcW w:w="544" w:type="pct"/>
            <w:tcBorders>
              <w:top w:val="single" w:sz="4" w:space="0" w:color="auto"/>
              <w:left w:val="nil"/>
              <w:bottom w:val="single" w:sz="4" w:space="0" w:color="auto"/>
              <w:right w:val="nil"/>
            </w:tcBorders>
            <w:shd w:val="clear" w:color="000000" w:fill="FFFFFF"/>
            <w:noWrap/>
            <w:vAlign w:val="bottom"/>
            <w:hideMark/>
          </w:tcPr>
          <w:p w14:paraId="6C333913" w14:textId="77777777" w:rsidR="005D4622" w:rsidRPr="004A2D88" w:rsidRDefault="005D4622" w:rsidP="005D4622">
            <w:pPr>
              <w:spacing w:before="20" w:after="20"/>
              <w:jc w:val="center"/>
              <w:rPr>
                <w:rFonts w:eastAsia="Times New Roman"/>
                <w:color w:val="000000"/>
                <w:sz w:val="22"/>
                <w:szCs w:val="22"/>
              </w:rPr>
            </w:pPr>
            <w:r w:rsidRPr="004A2D88">
              <w:rPr>
                <w:rFonts w:eastAsia="Times New Roman"/>
                <w:color w:val="000000"/>
                <w:sz w:val="22"/>
                <w:szCs w:val="22"/>
              </w:rPr>
              <w:t>2015</w:t>
            </w:r>
          </w:p>
        </w:tc>
        <w:tc>
          <w:tcPr>
            <w:tcW w:w="548" w:type="pct"/>
            <w:tcBorders>
              <w:top w:val="single" w:sz="4" w:space="0" w:color="auto"/>
              <w:left w:val="nil"/>
              <w:bottom w:val="single" w:sz="4" w:space="0" w:color="auto"/>
            </w:tcBorders>
            <w:shd w:val="clear" w:color="000000" w:fill="FFFFFF"/>
            <w:noWrap/>
            <w:vAlign w:val="bottom"/>
            <w:hideMark/>
          </w:tcPr>
          <w:p w14:paraId="04217BD3" w14:textId="77777777" w:rsidR="005D4622" w:rsidRPr="004A2D88" w:rsidRDefault="005D4622" w:rsidP="005D4622">
            <w:pPr>
              <w:spacing w:before="20" w:after="20"/>
              <w:jc w:val="center"/>
              <w:rPr>
                <w:rFonts w:eastAsia="Times New Roman"/>
                <w:color w:val="000000"/>
                <w:sz w:val="22"/>
                <w:szCs w:val="22"/>
              </w:rPr>
            </w:pPr>
            <w:r w:rsidRPr="004A2D88">
              <w:rPr>
                <w:rFonts w:eastAsia="Times New Roman"/>
                <w:color w:val="000000"/>
                <w:sz w:val="22"/>
                <w:szCs w:val="22"/>
              </w:rPr>
              <w:t>Average</w:t>
            </w:r>
          </w:p>
        </w:tc>
      </w:tr>
      <w:tr w:rsidR="005D4622" w:rsidRPr="005D4622" w14:paraId="5C3D2BE3" w14:textId="77777777" w:rsidTr="005D4622">
        <w:trPr>
          <w:trHeight w:val="320"/>
        </w:trPr>
        <w:tc>
          <w:tcPr>
            <w:tcW w:w="1189" w:type="pct"/>
            <w:gridSpan w:val="2"/>
            <w:tcBorders>
              <w:top w:val="single" w:sz="4" w:space="0" w:color="auto"/>
              <w:bottom w:val="nil"/>
              <w:right w:val="nil"/>
            </w:tcBorders>
            <w:shd w:val="clear" w:color="000000" w:fill="FFFFFF"/>
            <w:noWrap/>
            <w:vAlign w:val="bottom"/>
            <w:hideMark/>
          </w:tcPr>
          <w:p w14:paraId="4C22019F"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Blowing Sand or Dirt</w:t>
            </w:r>
          </w:p>
        </w:tc>
        <w:tc>
          <w:tcPr>
            <w:tcW w:w="544" w:type="pct"/>
            <w:tcBorders>
              <w:top w:val="single" w:sz="4" w:space="0" w:color="auto"/>
              <w:left w:val="nil"/>
              <w:bottom w:val="nil"/>
              <w:right w:val="nil"/>
            </w:tcBorders>
            <w:shd w:val="clear" w:color="000000" w:fill="FFFFFF"/>
            <w:noWrap/>
            <w:vAlign w:val="bottom"/>
            <w:hideMark/>
          </w:tcPr>
          <w:p w14:paraId="4FA5128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78</w:t>
            </w:r>
          </w:p>
        </w:tc>
        <w:tc>
          <w:tcPr>
            <w:tcW w:w="544" w:type="pct"/>
            <w:tcBorders>
              <w:top w:val="single" w:sz="4" w:space="0" w:color="auto"/>
              <w:left w:val="nil"/>
              <w:bottom w:val="nil"/>
              <w:right w:val="nil"/>
            </w:tcBorders>
            <w:shd w:val="clear" w:color="000000" w:fill="FFFFFF"/>
            <w:noWrap/>
            <w:vAlign w:val="bottom"/>
            <w:hideMark/>
          </w:tcPr>
          <w:p w14:paraId="0AC539E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56</w:t>
            </w:r>
          </w:p>
        </w:tc>
        <w:tc>
          <w:tcPr>
            <w:tcW w:w="544" w:type="pct"/>
            <w:tcBorders>
              <w:top w:val="single" w:sz="4" w:space="0" w:color="auto"/>
              <w:left w:val="nil"/>
              <w:bottom w:val="nil"/>
              <w:right w:val="nil"/>
            </w:tcBorders>
            <w:shd w:val="clear" w:color="000000" w:fill="FFFFFF"/>
            <w:noWrap/>
            <w:vAlign w:val="bottom"/>
            <w:hideMark/>
          </w:tcPr>
          <w:p w14:paraId="4B4B6A3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42</w:t>
            </w:r>
          </w:p>
        </w:tc>
        <w:tc>
          <w:tcPr>
            <w:tcW w:w="544" w:type="pct"/>
            <w:tcBorders>
              <w:top w:val="single" w:sz="4" w:space="0" w:color="auto"/>
              <w:left w:val="nil"/>
              <w:bottom w:val="nil"/>
              <w:right w:val="nil"/>
            </w:tcBorders>
            <w:shd w:val="clear" w:color="000000" w:fill="FFFFFF"/>
            <w:noWrap/>
            <w:vAlign w:val="bottom"/>
            <w:hideMark/>
          </w:tcPr>
          <w:p w14:paraId="2735F61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92</w:t>
            </w:r>
          </w:p>
        </w:tc>
        <w:tc>
          <w:tcPr>
            <w:tcW w:w="544" w:type="pct"/>
            <w:tcBorders>
              <w:top w:val="single" w:sz="4" w:space="0" w:color="auto"/>
              <w:left w:val="nil"/>
              <w:bottom w:val="nil"/>
              <w:right w:val="nil"/>
            </w:tcBorders>
            <w:shd w:val="clear" w:color="000000" w:fill="FFFFFF"/>
            <w:noWrap/>
            <w:vAlign w:val="bottom"/>
            <w:hideMark/>
          </w:tcPr>
          <w:p w14:paraId="5C2F1989"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201</w:t>
            </w:r>
          </w:p>
        </w:tc>
        <w:tc>
          <w:tcPr>
            <w:tcW w:w="544" w:type="pct"/>
            <w:tcBorders>
              <w:top w:val="single" w:sz="4" w:space="0" w:color="auto"/>
              <w:left w:val="nil"/>
              <w:bottom w:val="nil"/>
              <w:right w:val="nil"/>
            </w:tcBorders>
            <w:shd w:val="clear" w:color="000000" w:fill="FFFFFF"/>
            <w:noWrap/>
            <w:vAlign w:val="bottom"/>
            <w:hideMark/>
          </w:tcPr>
          <w:p w14:paraId="15F391A9"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81</w:t>
            </w:r>
          </w:p>
        </w:tc>
        <w:tc>
          <w:tcPr>
            <w:tcW w:w="548" w:type="pct"/>
            <w:tcBorders>
              <w:top w:val="single" w:sz="4" w:space="0" w:color="auto"/>
              <w:left w:val="nil"/>
              <w:bottom w:val="nil"/>
            </w:tcBorders>
            <w:shd w:val="clear" w:color="000000" w:fill="FFFFFF"/>
            <w:noWrap/>
            <w:vAlign w:val="bottom"/>
            <w:hideMark/>
          </w:tcPr>
          <w:p w14:paraId="3C27C1A8"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92</w:t>
            </w:r>
          </w:p>
        </w:tc>
      </w:tr>
      <w:tr w:rsidR="005D4622" w:rsidRPr="005D4622" w14:paraId="52A1E1F5" w14:textId="77777777" w:rsidTr="005D4622">
        <w:trPr>
          <w:trHeight w:val="320"/>
        </w:trPr>
        <w:tc>
          <w:tcPr>
            <w:tcW w:w="1034" w:type="pct"/>
            <w:tcBorders>
              <w:top w:val="nil"/>
              <w:bottom w:val="nil"/>
              <w:right w:val="nil"/>
            </w:tcBorders>
            <w:shd w:val="clear" w:color="000000" w:fill="FFFFFF"/>
            <w:noWrap/>
            <w:vAlign w:val="bottom"/>
            <w:hideMark/>
          </w:tcPr>
          <w:p w14:paraId="31C985D9"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1B209C44"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4D17ACA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(0.05)</w:t>
            </w:r>
          </w:p>
        </w:tc>
        <w:tc>
          <w:tcPr>
            <w:tcW w:w="544" w:type="pct"/>
            <w:tcBorders>
              <w:top w:val="nil"/>
              <w:left w:val="nil"/>
              <w:bottom w:val="nil"/>
              <w:right w:val="nil"/>
            </w:tcBorders>
            <w:shd w:val="clear" w:color="000000" w:fill="FFFFFF"/>
            <w:noWrap/>
            <w:vAlign w:val="bottom"/>
            <w:hideMark/>
          </w:tcPr>
          <w:p w14:paraId="2047553E"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(0.03)</w:t>
            </w:r>
          </w:p>
        </w:tc>
        <w:tc>
          <w:tcPr>
            <w:tcW w:w="544" w:type="pct"/>
            <w:tcBorders>
              <w:top w:val="nil"/>
              <w:left w:val="nil"/>
              <w:bottom w:val="nil"/>
              <w:right w:val="nil"/>
            </w:tcBorders>
            <w:shd w:val="clear" w:color="000000" w:fill="FFFFFF"/>
            <w:noWrap/>
            <w:vAlign w:val="bottom"/>
            <w:hideMark/>
          </w:tcPr>
          <w:p w14:paraId="6B9DE57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(0.03)</w:t>
            </w:r>
          </w:p>
        </w:tc>
        <w:tc>
          <w:tcPr>
            <w:tcW w:w="544" w:type="pct"/>
            <w:tcBorders>
              <w:top w:val="nil"/>
              <w:left w:val="nil"/>
              <w:bottom w:val="nil"/>
              <w:right w:val="nil"/>
            </w:tcBorders>
            <w:shd w:val="clear" w:color="000000" w:fill="FFFFFF"/>
            <w:noWrap/>
            <w:vAlign w:val="bottom"/>
            <w:hideMark/>
          </w:tcPr>
          <w:p w14:paraId="2378098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(0.06)</w:t>
            </w:r>
          </w:p>
        </w:tc>
        <w:tc>
          <w:tcPr>
            <w:tcW w:w="544" w:type="pct"/>
            <w:tcBorders>
              <w:top w:val="nil"/>
              <w:left w:val="nil"/>
              <w:bottom w:val="nil"/>
              <w:right w:val="nil"/>
            </w:tcBorders>
            <w:shd w:val="clear" w:color="000000" w:fill="FFFFFF"/>
            <w:noWrap/>
            <w:vAlign w:val="bottom"/>
            <w:hideMark/>
          </w:tcPr>
          <w:p w14:paraId="4F133678"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(0.12)</w:t>
            </w:r>
          </w:p>
        </w:tc>
        <w:tc>
          <w:tcPr>
            <w:tcW w:w="544" w:type="pct"/>
            <w:tcBorders>
              <w:top w:val="nil"/>
              <w:left w:val="nil"/>
              <w:bottom w:val="nil"/>
              <w:right w:val="nil"/>
            </w:tcBorders>
            <w:shd w:val="clear" w:color="000000" w:fill="FFFFFF"/>
            <w:noWrap/>
            <w:vAlign w:val="bottom"/>
            <w:hideMark/>
          </w:tcPr>
          <w:p w14:paraId="2F1D880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(0.05)</w:t>
            </w:r>
          </w:p>
        </w:tc>
        <w:tc>
          <w:tcPr>
            <w:tcW w:w="548" w:type="pct"/>
            <w:tcBorders>
              <w:top w:val="nil"/>
              <w:left w:val="nil"/>
              <w:bottom w:val="nil"/>
            </w:tcBorders>
            <w:shd w:val="clear" w:color="000000" w:fill="FFFFFF"/>
            <w:noWrap/>
            <w:vAlign w:val="bottom"/>
            <w:hideMark/>
          </w:tcPr>
          <w:p w14:paraId="1AF8B76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(0.05)</w:t>
            </w:r>
          </w:p>
        </w:tc>
      </w:tr>
      <w:tr w:rsidR="005D4622" w:rsidRPr="005D4622" w14:paraId="76798478" w14:textId="77777777" w:rsidTr="005D4622">
        <w:trPr>
          <w:trHeight w:val="100"/>
        </w:trPr>
        <w:tc>
          <w:tcPr>
            <w:tcW w:w="1034" w:type="pct"/>
            <w:tcBorders>
              <w:top w:val="nil"/>
              <w:bottom w:val="nil"/>
              <w:right w:val="nil"/>
            </w:tcBorders>
            <w:shd w:val="clear" w:color="000000" w:fill="FFFFFF"/>
            <w:noWrap/>
            <w:vAlign w:val="bottom"/>
            <w:hideMark/>
          </w:tcPr>
          <w:p w14:paraId="27665C88"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1CF88FCC"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06B1360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5772E88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6E50A85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757DFA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712B40C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3605CC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8" w:type="pct"/>
            <w:tcBorders>
              <w:top w:val="nil"/>
              <w:left w:val="nil"/>
              <w:bottom w:val="nil"/>
            </w:tcBorders>
            <w:shd w:val="clear" w:color="000000" w:fill="FFFFFF"/>
            <w:noWrap/>
            <w:vAlign w:val="bottom"/>
            <w:hideMark/>
          </w:tcPr>
          <w:p w14:paraId="42D4BD9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r>
      <w:tr w:rsidR="005D4622" w:rsidRPr="005D4622" w14:paraId="2749A8A3" w14:textId="77777777" w:rsidTr="005D4622">
        <w:trPr>
          <w:trHeight w:val="320"/>
        </w:trPr>
        <w:tc>
          <w:tcPr>
            <w:tcW w:w="1189" w:type="pct"/>
            <w:gridSpan w:val="2"/>
            <w:tcBorders>
              <w:top w:val="nil"/>
              <w:bottom w:val="nil"/>
              <w:right w:val="nil"/>
            </w:tcBorders>
            <w:shd w:val="clear" w:color="000000" w:fill="FFFFFF"/>
            <w:noWrap/>
            <w:vAlign w:val="bottom"/>
            <w:hideMark/>
          </w:tcPr>
          <w:p w14:paraId="2EDBE828"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Blowing Snow</w:t>
            </w:r>
          </w:p>
        </w:tc>
        <w:tc>
          <w:tcPr>
            <w:tcW w:w="544" w:type="pct"/>
            <w:tcBorders>
              <w:top w:val="nil"/>
              <w:left w:val="nil"/>
              <w:bottom w:val="nil"/>
              <w:right w:val="nil"/>
            </w:tcBorders>
            <w:shd w:val="clear" w:color="000000" w:fill="FFFFFF"/>
            <w:noWrap/>
            <w:vAlign w:val="bottom"/>
            <w:hideMark/>
          </w:tcPr>
          <w:p w14:paraId="4566040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550</w:t>
            </w:r>
          </w:p>
        </w:tc>
        <w:tc>
          <w:tcPr>
            <w:tcW w:w="544" w:type="pct"/>
            <w:tcBorders>
              <w:top w:val="nil"/>
              <w:left w:val="nil"/>
              <w:bottom w:val="nil"/>
              <w:right w:val="nil"/>
            </w:tcBorders>
            <w:shd w:val="clear" w:color="000000" w:fill="FFFFFF"/>
            <w:noWrap/>
            <w:vAlign w:val="bottom"/>
            <w:hideMark/>
          </w:tcPr>
          <w:p w14:paraId="75B61F1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708</w:t>
            </w:r>
          </w:p>
        </w:tc>
        <w:tc>
          <w:tcPr>
            <w:tcW w:w="544" w:type="pct"/>
            <w:tcBorders>
              <w:top w:val="nil"/>
              <w:left w:val="nil"/>
              <w:bottom w:val="nil"/>
              <w:right w:val="nil"/>
            </w:tcBorders>
            <w:shd w:val="clear" w:color="000000" w:fill="FFFFFF"/>
            <w:noWrap/>
            <w:vAlign w:val="bottom"/>
            <w:hideMark/>
          </w:tcPr>
          <w:p w14:paraId="66D2BFC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414</w:t>
            </w:r>
          </w:p>
        </w:tc>
        <w:tc>
          <w:tcPr>
            <w:tcW w:w="544" w:type="pct"/>
            <w:tcBorders>
              <w:top w:val="nil"/>
              <w:left w:val="nil"/>
              <w:bottom w:val="nil"/>
              <w:right w:val="nil"/>
            </w:tcBorders>
            <w:shd w:val="clear" w:color="000000" w:fill="FFFFFF"/>
            <w:noWrap/>
            <w:vAlign w:val="bottom"/>
            <w:hideMark/>
          </w:tcPr>
          <w:p w14:paraId="3E14A8E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634</w:t>
            </w:r>
          </w:p>
        </w:tc>
        <w:tc>
          <w:tcPr>
            <w:tcW w:w="544" w:type="pct"/>
            <w:tcBorders>
              <w:top w:val="nil"/>
              <w:left w:val="nil"/>
              <w:bottom w:val="nil"/>
              <w:right w:val="nil"/>
            </w:tcBorders>
            <w:shd w:val="clear" w:color="000000" w:fill="FFFFFF"/>
            <w:noWrap/>
            <w:vAlign w:val="bottom"/>
            <w:hideMark/>
          </w:tcPr>
          <w:p w14:paraId="399FD3A6"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442</w:t>
            </w:r>
          </w:p>
        </w:tc>
        <w:tc>
          <w:tcPr>
            <w:tcW w:w="544" w:type="pct"/>
            <w:tcBorders>
              <w:top w:val="nil"/>
              <w:left w:val="nil"/>
              <w:bottom w:val="nil"/>
              <w:right w:val="nil"/>
            </w:tcBorders>
            <w:shd w:val="clear" w:color="000000" w:fill="FFFFFF"/>
            <w:noWrap/>
            <w:vAlign w:val="bottom"/>
            <w:hideMark/>
          </w:tcPr>
          <w:p w14:paraId="43875036"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211</w:t>
            </w:r>
          </w:p>
        </w:tc>
        <w:tc>
          <w:tcPr>
            <w:tcW w:w="548" w:type="pct"/>
            <w:tcBorders>
              <w:top w:val="nil"/>
              <w:left w:val="nil"/>
              <w:bottom w:val="nil"/>
            </w:tcBorders>
            <w:shd w:val="clear" w:color="000000" w:fill="FFFFFF"/>
            <w:noWrap/>
            <w:vAlign w:val="bottom"/>
            <w:hideMark/>
          </w:tcPr>
          <w:p w14:paraId="391CF75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493</w:t>
            </w:r>
          </w:p>
        </w:tc>
      </w:tr>
      <w:tr w:rsidR="005D4622" w:rsidRPr="005D4622" w14:paraId="4032C66E" w14:textId="77777777" w:rsidTr="005D4622">
        <w:trPr>
          <w:trHeight w:val="320"/>
        </w:trPr>
        <w:tc>
          <w:tcPr>
            <w:tcW w:w="1034" w:type="pct"/>
            <w:tcBorders>
              <w:top w:val="nil"/>
              <w:bottom w:val="nil"/>
              <w:right w:val="nil"/>
            </w:tcBorders>
            <w:shd w:val="clear" w:color="000000" w:fill="FFFFFF"/>
            <w:noWrap/>
            <w:vAlign w:val="bottom"/>
            <w:hideMark/>
          </w:tcPr>
          <w:p w14:paraId="4FD73B7F"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0F125F84"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4EE6FF6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(0.33)</w:t>
            </w:r>
          </w:p>
        </w:tc>
        <w:tc>
          <w:tcPr>
            <w:tcW w:w="544" w:type="pct"/>
            <w:tcBorders>
              <w:top w:val="nil"/>
              <w:left w:val="nil"/>
              <w:bottom w:val="nil"/>
              <w:right w:val="nil"/>
            </w:tcBorders>
            <w:shd w:val="clear" w:color="000000" w:fill="FFFFFF"/>
            <w:noWrap/>
            <w:vAlign w:val="bottom"/>
            <w:hideMark/>
          </w:tcPr>
          <w:p w14:paraId="0EE0F1F4"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(0.43)</w:t>
            </w:r>
          </w:p>
        </w:tc>
        <w:tc>
          <w:tcPr>
            <w:tcW w:w="544" w:type="pct"/>
            <w:tcBorders>
              <w:top w:val="nil"/>
              <w:left w:val="nil"/>
              <w:bottom w:val="nil"/>
              <w:right w:val="nil"/>
            </w:tcBorders>
            <w:shd w:val="clear" w:color="000000" w:fill="FFFFFF"/>
            <w:noWrap/>
            <w:vAlign w:val="bottom"/>
            <w:hideMark/>
          </w:tcPr>
          <w:p w14:paraId="66AEE7D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(0.25)</w:t>
            </w:r>
          </w:p>
        </w:tc>
        <w:tc>
          <w:tcPr>
            <w:tcW w:w="544" w:type="pct"/>
            <w:tcBorders>
              <w:top w:val="nil"/>
              <w:left w:val="nil"/>
              <w:bottom w:val="nil"/>
              <w:right w:val="nil"/>
            </w:tcBorders>
            <w:shd w:val="clear" w:color="000000" w:fill="FFFFFF"/>
            <w:noWrap/>
            <w:vAlign w:val="bottom"/>
            <w:hideMark/>
          </w:tcPr>
          <w:p w14:paraId="5F00366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(0.38)</w:t>
            </w:r>
          </w:p>
        </w:tc>
        <w:tc>
          <w:tcPr>
            <w:tcW w:w="544" w:type="pct"/>
            <w:tcBorders>
              <w:top w:val="nil"/>
              <w:left w:val="nil"/>
              <w:bottom w:val="nil"/>
              <w:right w:val="nil"/>
            </w:tcBorders>
            <w:shd w:val="clear" w:color="000000" w:fill="FFFFFF"/>
            <w:noWrap/>
            <w:vAlign w:val="bottom"/>
            <w:hideMark/>
          </w:tcPr>
          <w:p w14:paraId="2633384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(0.27)</w:t>
            </w:r>
          </w:p>
        </w:tc>
        <w:tc>
          <w:tcPr>
            <w:tcW w:w="544" w:type="pct"/>
            <w:tcBorders>
              <w:top w:val="nil"/>
              <w:left w:val="nil"/>
              <w:bottom w:val="nil"/>
              <w:right w:val="nil"/>
            </w:tcBorders>
            <w:shd w:val="clear" w:color="000000" w:fill="FFFFFF"/>
            <w:noWrap/>
            <w:vAlign w:val="bottom"/>
            <w:hideMark/>
          </w:tcPr>
          <w:p w14:paraId="1603AEA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(0.13)</w:t>
            </w:r>
          </w:p>
        </w:tc>
        <w:tc>
          <w:tcPr>
            <w:tcW w:w="548" w:type="pct"/>
            <w:tcBorders>
              <w:top w:val="nil"/>
              <w:left w:val="nil"/>
              <w:bottom w:val="nil"/>
            </w:tcBorders>
            <w:shd w:val="clear" w:color="000000" w:fill="FFFFFF"/>
            <w:noWrap/>
            <w:vAlign w:val="bottom"/>
            <w:hideMark/>
          </w:tcPr>
          <w:p w14:paraId="264F02F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(0.30)</w:t>
            </w:r>
          </w:p>
        </w:tc>
      </w:tr>
      <w:tr w:rsidR="005D4622" w:rsidRPr="005D4622" w14:paraId="5769CBC5" w14:textId="77777777" w:rsidTr="005D4622">
        <w:trPr>
          <w:trHeight w:val="100"/>
        </w:trPr>
        <w:tc>
          <w:tcPr>
            <w:tcW w:w="1034" w:type="pct"/>
            <w:tcBorders>
              <w:top w:val="nil"/>
              <w:bottom w:val="nil"/>
              <w:right w:val="nil"/>
            </w:tcBorders>
            <w:shd w:val="clear" w:color="000000" w:fill="FFFFFF"/>
            <w:noWrap/>
            <w:vAlign w:val="bottom"/>
            <w:hideMark/>
          </w:tcPr>
          <w:p w14:paraId="76F342F9"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6D5D4291"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DCF951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0F98245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5AB62CC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19E01FE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46351D2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7EABAC5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8" w:type="pct"/>
            <w:tcBorders>
              <w:top w:val="nil"/>
              <w:left w:val="nil"/>
              <w:bottom w:val="nil"/>
            </w:tcBorders>
            <w:shd w:val="clear" w:color="000000" w:fill="FFFFFF"/>
            <w:noWrap/>
            <w:vAlign w:val="bottom"/>
            <w:hideMark/>
          </w:tcPr>
          <w:p w14:paraId="1AFF83A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r>
      <w:tr w:rsidR="005D4622" w:rsidRPr="005D4622" w14:paraId="3238B2F4" w14:textId="77777777" w:rsidTr="005D4622">
        <w:trPr>
          <w:trHeight w:val="320"/>
        </w:trPr>
        <w:tc>
          <w:tcPr>
            <w:tcW w:w="1034" w:type="pct"/>
            <w:tcBorders>
              <w:top w:val="nil"/>
              <w:bottom w:val="nil"/>
              <w:right w:val="nil"/>
            </w:tcBorders>
            <w:shd w:val="clear" w:color="000000" w:fill="FFFFFF"/>
            <w:noWrap/>
            <w:vAlign w:val="bottom"/>
            <w:hideMark/>
          </w:tcPr>
          <w:p w14:paraId="10BB3051"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Clear</w:t>
            </w:r>
          </w:p>
        </w:tc>
        <w:tc>
          <w:tcPr>
            <w:tcW w:w="155" w:type="pct"/>
            <w:tcBorders>
              <w:top w:val="nil"/>
              <w:left w:val="nil"/>
              <w:bottom w:val="nil"/>
              <w:right w:val="nil"/>
            </w:tcBorders>
            <w:shd w:val="clear" w:color="000000" w:fill="FFFFFF"/>
            <w:noWrap/>
            <w:vAlign w:val="bottom"/>
            <w:hideMark/>
          </w:tcPr>
          <w:p w14:paraId="78394E8B"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49871066"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122,603</w:t>
            </w:r>
          </w:p>
        </w:tc>
        <w:tc>
          <w:tcPr>
            <w:tcW w:w="544" w:type="pct"/>
            <w:tcBorders>
              <w:top w:val="nil"/>
              <w:left w:val="nil"/>
              <w:bottom w:val="nil"/>
              <w:right w:val="nil"/>
            </w:tcBorders>
            <w:shd w:val="clear" w:color="000000" w:fill="FFFFFF"/>
            <w:noWrap/>
            <w:vAlign w:val="bottom"/>
            <w:hideMark/>
          </w:tcPr>
          <w:p w14:paraId="5D8CF41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121,559</w:t>
            </w:r>
          </w:p>
        </w:tc>
        <w:tc>
          <w:tcPr>
            <w:tcW w:w="544" w:type="pct"/>
            <w:tcBorders>
              <w:top w:val="nil"/>
              <w:left w:val="nil"/>
              <w:bottom w:val="nil"/>
              <w:right w:val="nil"/>
            </w:tcBorders>
            <w:shd w:val="clear" w:color="000000" w:fill="FFFFFF"/>
            <w:noWrap/>
            <w:vAlign w:val="bottom"/>
            <w:hideMark/>
          </w:tcPr>
          <w:p w14:paraId="037D0AC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119,792</w:t>
            </w:r>
          </w:p>
        </w:tc>
        <w:tc>
          <w:tcPr>
            <w:tcW w:w="544" w:type="pct"/>
            <w:tcBorders>
              <w:top w:val="nil"/>
              <w:left w:val="nil"/>
              <w:bottom w:val="nil"/>
              <w:right w:val="nil"/>
            </w:tcBorders>
            <w:shd w:val="clear" w:color="000000" w:fill="FFFFFF"/>
            <w:noWrap/>
            <w:vAlign w:val="bottom"/>
            <w:hideMark/>
          </w:tcPr>
          <w:p w14:paraId="6F13F1E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117,573</w:t>
            </w:r>
          </w:p>
        </w:tc>
        <w:tc>
          <w:tcPr>
            <w:tcW w:w="544" w:type="pct"/>
            <w:tcBorders>
              <w:top w:val="nil"/>
              <w:left w:val="nil"/>
              <w:bottom w:val="nil"/>
              <w:right w:val="nil"/>
            </w:tcBorders>
            <w:shd w:val="clear" w:color="000000" w:fill="FFFFFF"/>
            <w:noWrap/>
            <w:vAlign w:val="bottom"/>
            <w:hideMark/>
          </w:tcPr>
          <w:p w14:paraId="6B34E55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113,568</w:t>
            </w:r>
          </w:p>
        </w:tc>
        <w:tc>
          <w:tcPr>
            <w:tcW w:w="544" w:type="pct"/>
            <w:tcBorders>
              <w:top w:val="nil"/>
              <w:left w:val="nil"/>
              <w:bottom w:val="nil"/>
              <w:right w:val="nil"/>
            </w:tcBorders>
            <w:shd w:val="clear" w:color="000000" w:fill="FFFFFF"/>
            <w:noWrap/>
            <w:vAlign w:val="bottom"/>
            <w:hideMark/>
          </w:tcPr>
          <w:p w14:paraId="674E348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116,470</w:t>
            </w:r>
          </w:p>
        </w:tc>
        <w:tc>
          <w:tcPr>
            <w:tcW w:w="548" w:type="pct"/>
            <w:tcBorders>
              <w:top w:val="nil"/>
              <w:left w:val="nil"/>
              <w:bottom w:val="nil"/>
            </w:tcBorders>
            <w:shd w:val="clear" w:color="000000" w:fill="FFFFFF"/>
            <w:noWrap/>
            <w:vAlign w:val="bottom"/>
            <w:hideMark/>
          </w:tcPr>
          <w:p w14:paraId="3E432D96"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118,594</w:t>
            </w:r>
          </w:p>
        </w:tc>
      </w:tr>
      <w:tr w:rsidR="005D4622" w:rsidRPr="005D4622" w14:paraId="5A338F0D" w14:textId="77777777" w:rsidTr="005D4622">
        <w:trPr>
          <w:trHeight w:val="320"/>
        </w:trPr>
        <w:tc>
          <w:tcPr>
            <w:tcW w:w="1034" w:type="pct"/>
            <w:tcBorders>
              <w:top w:val="nil"/>
              <w:bottom w:val="nil"/>
              <w:right w:val="nil"/>
            </w:tcBorders>
            <w:shd w:val="clear" w:color="000000" w:fill="FFFFFF"/>
            <w:noWrap/>
            <w:vAlign w:val="bottom"/>
            <w:hideMark/>
          </w:tcPr>
          <w:p w14:paraId="4435FDDA"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66586B69"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691D857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(74.17)</w:t>
            </w:r>
          </w:p>
        </w:tc>
        <w:tc>
          <w:tcPr>
            <w:tcW w:w="544" w:type="pct"/>
            <w:tcBorders>
              <w:top w:val="nil"/>
              <w:left w:val="nil"/>
              <w:bottom w:val="nil"/>
              <w:right w:val="nil"/>
            </w:tcBorders>
            <w:shd w:val="clear" w:color="000000" w:fill="FFFFFF"/>
            <w:noWrap/>
            <w:vAlign w:val="bottom"/>
            <w:hideMark/>
          </w:tcPr>
          <w:p w14:paraId="2C961CC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(73.54)</w:t>
            </w:r>
          </w:p>
        </w:tc>
        <w:tc>
          <w:tcPr>
            <w:tcW w:w="544" w:type="pct"/>
            <w:tcBorders>
              <w:top w:val="nil"/>
              <w:left w:val="nil"/>
              <w:bottom w:val="nil"/>
              <w:right w:val="nil"/>
            </w:tcBorders>
            <w:shd w:val="clear" w:color="000000" w:fill="FFFFFF"/>
            <w:noWrap/>
            <w:vAlign w:val="bottom"/>
            <w:hideMark/>
          </w:tcPr>
          <w:p w14:paraId="15DA72A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(72.47)</w:t>
            </w:r>
          </w:p>
        </w:tc>
        <w:tc>
          <w:tcPr>
            <w:tcW w:w="544" w:type="pct"/>
            <w:tcBorders>
              <w:top w:val="nil"/>
              <w:left w:val="nil"/>
              <w:bottom w:val="nil"/>
              <w:right w:val="nil"/>
            </w:tcBorders>
            <w:shd w:val="clear" w:color="000000" w:fill="FFFFFF"/>
            <w:noWrap/>
            <w:vAlign w:val="bottom"/>
            <w:hideMark/>
          </w:tcPr>
          <w:p w14:paraId="786E512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(71.12)</w:t>
            </w:r>
          </w:p>
        </w:tc>
        <w:tc>
          <w:tcPr>
            <w:tcW w:w="544" w:type="pct"/>
            <w:tcBorders>
              <w:top w:val="nil"/>
              <w:left w:val="nil"/>
              <w:bottom w:val="nil"/>
              <w:right w:val="nil"/>
            </w:tcBorders>
            <w:shd w:val="clear" w:color="000000" w:fill="FFFFFF"/>
            <w:noWrap/>
            <w:vAlign w:val="bottom"/>
            <w:hideMark/>
          </w:tcPr>
          <w:p w14:paraId="3B2B499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(68.70)</w:t>
            </w:r>
          </w:p>
        </w:tc>
        <w:tc>
          <w:tcPr>
            <w:tcW w:w="544" w:type="pct"/>
            <w:tcBorders>
              <w:top w:val="nil"/>
              <w:left w:val="nil"/>
              <w:bottom w:val="nil"/>
              <w:right w:val="nil"/>
            </w:tcBorders>
            <w:shd w:val="clear" w:color="000000" w:fill="FFFFFF"/>
            <w:noWrap/>
            <w:vAlign w:val="bottom"/>
            <w:hideMark/>
          </w:tcPr>
          <w:p w14:paraId="06B3D1C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(70.46)</w:t>
            </w:r>
          </w:p>
        </w:tc>
        <w:tc>
          <w:tcPr>
            <w:tcW w:w="548" w:type="pct"/>
            <w:tcBorders>
              <w:top w:val="nil"/>
              <w:left w:val="nil"/>
              <w:bottom w:val="nil"/>
            </w:tcBorders>
            <w:shd w:val="clear" w:color="000000" w:fill="FFFFFF"/>
            <w:noWrap/>
            <w:vAlign w:val="bottom"/>
            <w:hideMark/>
          </w:tcPr>
          <w:p w14:paraId="3B8436B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(71.74)</w:t>
            </w:r>
          </w:p>
        </w:tc>
      </w:tr>
      <w:tr w:rsidR="005D4622" w:rsidRPr="005D4622" w14:paraId="6B3CCDA6" w14:textId="77777777" w:rsidTr="005D4622">
        <w:trPr>
          <w:trHeight w:val="100"/>
        </w:trPr>
        <w:tc>
          <w:tcPr>
            <w:tcW w:w="1034" w:type="pct"/>
            <w:tcBorders>
              <w:top w:val="nil"/>
              <w:bottom w:val="nil"/>
              <w:right w:val="nil"/>
            </w:tcBorders>
            <w:shd w:val="clear" w:color="000000" w:fill="FFFFFF"/>
            <w:noWrap/>
            <w:vAlign w:val="bottom"/>
            <w:hideMark/>
          </w:tcPr>
          <w:p w14:paraId="0703C2A3"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364EA3AF"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01EA3A7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11D151B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639216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78C2DB7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666AFBF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3150029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8" w:type="pct"/>
            <w:tcBorders>
              <w:top w:val="nil"/>
              <w:left w:val="nil"/>
              <w:bottom w:val="nil"/>
            </w:tcBorders>
            <w:shd w:val="clear" w:color="000000" w:fill="FFFFFF"/>
            <w:noWrap/>
            <w:vAlign w:val="bottom"/>
            <w:hideMark/>
          </w:tcPr>
          <w:p w14:paraId="657F99D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r>
      <w:tr w:rsidR="005D4622" w:rsidRPr="005D4622" w14:paraId="1B21FFE2" w14:textId="77777777" w:rsidTr="005D4622">
        <w:trPr>
          <w:trHeight w:val="320"/>
        </w:trPr>
        <w:tc>
          <w:tcPr>
            <w:tcW w:w="1034" w:type="pct"/>
            <w:tcBorders>
              <w:top w:val="nil"/>
              <w:bottom w:val="nil"/>
              <w:right w:val="nil"/>
            </w:tcBorders>
            <w:shd w:val="clear" w:color="000000" w:fill="FFFFFF"/>
            <w:noWrap/>
            <w:vAlign w:val="bottom"/>
            <w:hideMark/>
          </w:tcPr>
          <w:p w14:paraId="16AA5AA2"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Cloudy</w:t>
            </w:r>
          </w:p>
        </w:tc>
        <w:tc>
          <w:tcPr>
            <w:tcW w:w="155" w:type="pct"/>
            <w:tcBorders>
              <w:top w:val="nil"/>
              <w:left w:val="nil"/>
              <w:bottom w:val="nil"/>
              <w:right w:val="nil"/>
            </w:tcBorders>
            <w:shd w:val="clear" w:color="000000" w:fill="FFFFFF"/>
            <w:noWrap/>
            <w:vAlign w:val="bottom"/>
            <w:hideMark/>
          </w:tcPr>
          <w:p w14:paraId="2063C01C"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DCDC20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23,438</w:t>
            </w:r>
          </w:p>
        </w:tc>
        <w:tc>
          <w:tcPr>
            <w:tcW w:w="544" w:type="pct"/>
            <w:tcBorders>
              <w:top w:val="nil"/>
              <w:left w:val="nil"/>
              <w:bottom w:val="nil"/>
              <w:right w:val="nil"/>
            </w:tcBorders>
            <w:shd w:val="clear" w:color="000000" w:fill="FFFFFF"/>
            <w:noWrap/>
            <w:vAlign w:val="bottom"/>
            <w:hideMark/>
          </w:tcPr>
          <w:p w14:paraId="499A11F6"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23,687</w:t>
            </w:r>
          </w:p>
        </w:tc>
        <w:tc>
          <w:tcPr>
            <w:tcW w:w="544" w:type="pct"/>
            <w:tcBorders>
              <w:top w:val="nil"/>
              <w:left w:val="nil"/>
              <w:bottom w:val="nil"/>
              <w:right w:val="nil"/>
            </w:tcBorders>
            <w:shd w:val="clear" w:color="000000" w:fill="FFFFFF"/>
            <w:noWrap/>
            <w:vAlign w:val="bottom"/>
            <w:hideMark/>
          </w:tcPr>
          <w:p w14:paraId="36AFEEC6"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25,272</w:t>
            </w:r>
          </w:p>
        </w:tc>
        <w:tc>
          <w:tcPr>
            <w:tcW w:w="544" w:type="pct"/>
            <w:tcBorders>
              <w:top w:val="nil"/>
              <w:left w:val="nil"/>
              <w:bottom w:val="nil"/>
              <w:right w:val="nil"/>
            </w:tcBorders>
            <w:shd w:val="clear" w:color="000000" w:fill="FFFFFF"/>
            <w:noWrap/>
            <w:vAlign w:val="bottom"/>
            <w:hideMark/>
          </w:tcPr>
          <w:p w14:paraId="1667E4B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26,126</w:t>
            </w:r>
          </w:p>
        </w:tc>
        <w:tc>
          <w:tcPr>
            <w:tcW w:w="544" w:type="pct"/>
            <w:tcBorders>
              <w:top w:val="nil"/>
              <w:left w:val="nil"/>
              <w:bottom w:val="nil"/>
              <w:right w:val="nil"/>
            </w:tcBorders>
            <w:shd w:val="clear" w:color="000000" w:fill="FFFFFF"/>
            <w:noWrap/>
            <w:vAlign w:val="bottom"/>
            <w:hideMark/>
          </w:tcPr>
          <w:p w14:paraId="2ABD2E1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31,132</w:t>
            </w:r>
          </w:p>
        </w:tc>
        <w:tc>
          <w:tcPr>
            <w:tcW w:w="544" w:type="pct"/>
            <w:tcBorders>
              <w:top w:val="nil"/>
              <w:left w:val="nil"/>
              <w:bottom w:val="nil"/>
              <w:right w:val="nil"/>
            </w:tcBorders>
            <w:shd w:val="clear" w:color="000000" w:fill="FFFFFF"/>
            <w:noWrap/>
            <w:vAlign w:val="bottom"/>
            <w:hideMark/>
          </w:tcPr>
          <w:p w14:paraId="369D453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27,325</w:t>
            </w:r>
          </w:p>
        </w:tc>
        <w:tc>
          <w:tcPr>
            <w:tcW w:w="548" w:type="pct"/>
            <w:tcBorders>
              <w:top w:val="nil"/>
              <w:left w:val="nil"/>
              <w:bottom w:val="nil"/>
            </w:tcBorders>
            <w:shd w:val="clear" w:color="000000" w:fill="FFFFFF"/>
            <w:noWrap/>
            <w:vAlign w:val="bottom"/>
            <w:hideMark/>
          </w:tcPr>
          <w:p w14:paraId="4A758FF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26,163</w:t>
            </w:r>
          </w:p>
        </w:tc>
      </w:tr>
      <w:tr w:rsidR="005D4622" w:rsidRPr="005D4622" w14:paraId="030C53E5" w14:textId="77777777" w:rsidTr="005D4622">
        <w:trPr>
          <w:trHeight w:val="320"/>
        </w:trPr>
        <w:tc>
          <w:tcPr>
            <w:tcW w:w="1034" w:type="pct"/>
            <w:tcBorders>
              <w:top w:val="nil"/>
              <w:bottom w:val="nil"/>
              <w:right w:val="nil"/>
            </w:tcBorders>
            <w:shd w:val="clear" w:color="000000" w:fill="FFFFFF"/>
            <w:noWrap/>
            <w:vAlign w:val="bottom"/>
            <w:hideMark/>
          </w:tcPr>
          <w:p w14:paraId="02623734"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0CEC7EEA"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67CD934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(14.18)</w:t>
            </w:r>
          </w:p>
        </w:tc>
        <w:tc>
          <w:tcPr>
            <w:tcW w:w="544" w:type="pct"/>
            <w:tcBorders>
              <w:top w:val="nil"/>
              <w:left w:val="nil"/>
              <w:bottom w:val="nil"/>
              <w:right w:val="nil"/>
            </w:tcBorders>
            <w:shd w:val="clear" w:color="000000" w:fill="FFFFFF"/>
            <w:noWrap/>
            <w:vAlign w:val="bottom"/>
            <w:hideMark/>
          </w:tcPr>
          <w:p w14:paraId="5496F09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(14.33)</w:t>
            </w:r>
          </w:p>
        </w:tc>
        <w:tc>
          <w:tcPr>
            <w:tcW w:w="544" w:type="pct"/>
            <w:tcBorders>
              <w:top w:val="nil"/>
              <w:left w:val="nil"/>
              <w:bottom w:val="nil"/>
              <w:right w:val="nil"/>
            </w:tcBorders>
            <w:shd w:val="clear" w:color="000000" w:fill="FFFFFF"/>
            <w:noWrap/>
            <w:vAlign w:val="bottom"/>
            <w:hideMark/>
          </w:tcPr>
          <w:p w14:paraId="3D9855B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(15.29)</w:t>
            </w:r>
          </w:p>
        </w:tc>
        <w:tc>
          <w:tcPr>
            <w:tcW w:w="544" w:type="pct"/>
            <w:tcBorders>
              <w:top w:val="nil"/>
              <w:left w:val="nil"/>
              <w:bottom w:val="nil"/>
              <w:right w:val="nil"/>
            </w:tcBorders>
            <w:shd w:val="clear" w:color="000000" w:fill="FFFFFF"/>
            <w:noWrap/>
            <w:vAlign w:val="bottom"/>
            <w:hideMark/>
          </w:tcPr>
          <w:p w14:paraId="181D92F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(15,80)</w:t>
            </w:r>
          </w:p>
        </w:tc>
        <w:tc>
          <w:tcPr>
            <w:tcW w:w="544" w:type="pct"/>
            <w:tcBorders>
              <w:top w:val="nil"/>
              <w:left w:val="nil"/>
              <w:bottom w:val="nil"/>
              <w:right w:val="nil"/>
            </w:tcBorders>
            <w:shd w:val="clear" w:color="000000" w:fill="FFFFFF"/>
            <w:noWrap/>
            <w:vAlign w:val="bottom"/>
            <w:hideMark/>
          </w:tcPr>
          <w:p w14:paraId="419CEC9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(18.83)</w:t>
            </w:r>
          </w:p>
        </w:tc>
        <w:tc>
          <w:tcPr>
            <w:tcW w:w="544" w:type="pct"/>
            <w:tcBorders>
              <w:top w:val="nil"/>
              <w:left w:val="nil"/>
              <w:bottom w:val="nil"/>
              <w:right w:val="nil"/>
            </w:tcBorders>
            <w:shd w:val="clear" w:color="000000" w:fill="FFFFFF"/>
            <w:noWrap/>
            <w:vAlign w:val="bottom"/>
            <w:hideMark/>
          </w:tcPr>
          <w:p w14:paraId="3C2E5B24"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(16.53)</w:t>
            </w:r>
          </w:p>
        </w:tc>
        <w:tc>
          <w:tcPr>
            <w:tcW w:w="548" w:type="pct"/>
            <w:tcBorders>
              <w:top w:val="nil"/>
              <w:left w:val="nil"/>
              <w:bottom w:val="nil"/>
            </w:tcBorders>
            <w:shd w:val="clear" w:color="000000" w:fill="FFFFFF"/>
            <w:noWrap/>
            <w:vAlign w:val="bottom"/>
            <w:hideMark/>
          </w:tcPr>
          <w:p w14:paraId="596B439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(15.83)</w:t>
            </w:r>
          </w:p>
        </w:tc>
      </w:tr>
      <w:tr w:rsidR="005D4622" w:rsidRPr="005D4622" w14:paraId="52856628" w14:textId="77777777" w:rsidTr="005D4622">
        <w:trPr>
          <w:trHeight w:val="100"/>
        </w:trPr>
        <w:tc>
          <w:tcPr>
            <w:tcW w:w="1034" w:type="pct"/>
            <w:tcBorders>
              <w:top w:val="nil"/>
              <w:bottom w:val="nil"/>
              <w:right w:val="nil"/>
            </w:tcBorders>
            <w:shd w:val="clear" w:color="000000" w:fill="FFFFFF"/>
            <w:noWrap/>
            <w:vAlign w:val="bottom"/>
            <w:hideMark/>
          </w:tcPr>
          <w:p w14:paraId="0AFB247A"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5FB31D35"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7574769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0FF7B6C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D2B1A34"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6998FBAE"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CFC244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6009222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8" w:type="pct"/>
            <w:tcBorders>
              <w:top w:val="nil"/>
              <w:left w:val="nil"/>
              <w:bottom w:val="nil"/>
            </w:tcBorders>
            <w:shd w:val="clear" w:color="000000" w:fill="FFFFFF"/>
            <w:noWrap/>
            <w:vAlign w:val="bottom"/>
            <w:hideMark/>
          </w:tcPr>
          <w:p w14:paraId="5970AC0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r>
      <w:tr w:rsidR="005D4622" w:rsidRPr="005D4622" w14:paraId="0A9CC2C7" w14:textId="77777777" w:rsidTr="005D4622">
        <w:trPr>
          <w:trHeight w:val="320"/>
        </w:trPr>
        <w:tc>
          <w:tcPr>
            <w:tcW w:w="1189" w:type="pct"/>
            <w:gridSpan w:val="2"/>
            <w:tcBorders>
              <w:top w:val="nil"/>
              <w:bottom w:val="nil"/>
              <w:right w:val="nil"/>
            </w:tcBorders>
            <w:shd w:val="clear" w:color="000000" w:fill="FFFFFF"/>
            <w:noWrap/>
            <w:vAlign w:val="bottom"/>
            <w:hideMark/>
          </w:tcPr>
          <w:p w14:paraId="62ACFAE6"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Fog or Smoke</w:t>
            </w:r>
          </w:p>
        </w:tc>
        <w:tc>
          <w:tcPr>
            <w:tcW w:w="544" w:type="pct"/>
            <w:tcBorders>
              <w:top w:val="nil"/>
              <w:left w:val="nil"/>
              <w:bottom w:val="nil"/>
              <w:right w:val="nil"/>
            </w:tcBorders>
            <w:shd w:val="clear" w:color="000000" w:fill="FFFFFF"/>
            <w:noWrap/>
            <w:vAlign w:val="bottom"/>
            <w:hideMark/>
          </w:tcPr>
          <w:p w14:paraId="212238C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2,194</w:t>
            </w:r>
          </w:p>
        </w:tc>
        <w:tc>
          <w:tcPr>
            <w:tcW w:w="544" w:type="pct"/>
            <w:tcBorders>
              <w:top w:val="nil"/>
              <w:left w:val="nil"/>
              <w:bottom w:val="nil"/>
              <w:right w:val="nil"/>
            </w:tcBorders>
            <w:shd w:val="clear" w:color="000000" w:fill="FFFFFF"/>
            <w:noWrap/>
            <w:vAlign w:val="bottom"/>
            <w:hideMark/>
          </w:tcPr>
          <w:p w14:paraId="38E7E68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2,113</w:t>
            </w:r>
          </w:p>
        </w:tc>
        <w:tc>
          <w:tcPr>
            <w:tcW w:w="544" w:type="pct"/>
            <w:tcBorders>
              <w:top w:val="nil"/>
              <w:left w:val="nil"/>
              <w:bottom w:val="nil"/>
              <w:right w:val="nil"/>
            </w:tcBorders>
            <w:shd w:val="clear" w:color="000000" w:fill="FFFFFF"/>
            <w:noWrap/>
            <w:vAlign w:val="bottom"/>
            <w:hideMark/>
          </w:tcPr>
          <w:p w14:paraId="3382CB04"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2,353</w:t>
            </w:r>
          </w:p>
        </w:tc>
        <w:tc>
          <w:tcPr>
            <w:tcW w:w="544" w:type="pct"/>
            <w:tcBorders>
              <w:top w:val="nil"/>
              <w:left w:val="nil"/>
              <w:bottom w:val="nil"/>
              <w:right w:val="nil"/>
            </w:tcBorders>
            <w:shd w:val="clear" w:color="000000" w:fill="FFFFFF"/>
            <w:noWrap/>
            <w:vAlign w:val="bottom"/>
            <w:hideMark/>
          </w:tcPr>
          <w:p w14:paraId="3BB31E5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2,476</w:t>
            </w:r>
          </w:p>
        </w:tc>
        <w:tc>
          <w:tcPr>
            <w:tcW w:w="544" w:type="pct"/>
            <w:tcBorders>
              <w:top w:val="nil"/>
              <w:left w:val="nil"/>
              <w:bottom w:val="nil"/>
              <w:right w:val="nil"/>
            </w:tcBorders>
            <w:shd w:val="clear" w:color="000000" w:fill="FFFFFF"/>
            <w:noWrap/>
            <w:vAlign w:val="bottom"/>
            <w:hideMark/>
          </w:tcPr>
          <w:p w14:paraId="61A09B5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2,324</w:t>
            </w:r>
          </w:p>
        </w:tc>
        <w:tc>
          <w:tcPr>
            <w:tcW w:w="544" w:type="pct"/>
            <w:tcBorders>
              <w:top w:val="nil"/>
              <w:left w:val="nil"/>
              <w:bottom w:val="nil"/>
              <w:right w:val="nil"/>
            </w:tcBorders>
            <w:shd w:val="clear" w:color="000000" w:fill="FFFFFF"/>
            <w:noWrap/>
            <w:vAlign w:val="bottom"/>
            <w:hideMark/>
          </w:tcPr>
          <w:p w14:paraId="697361D8"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2,551</w:t>
            </w:r>
          </w:p>
        </w:tc>
        <w:tc>
          <w:tcPr>
            <w:tcW w:w="548" w:type="pct"/>
            <w:tcBorders>
              <w:top w:val="nil"/>
              <w:left w:val="nil"/>
              <w:bottom w:val="nil"/>
            </w:tcBorders>
            <w:shd w:val="clear" w:color="000000" w:fill="FFFFFF"/>
            <w:noWrap/>
            <w:vAlign w:val="bottom"/>
            <w:hideMark/>
          </w:tcPr>
          <w:p w14:paraId="0A7D792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2,335</w:t>
            </w:r>
          </w:p>
        </w:tc>
      </w:tr>
      <w:tr w:rsidR="005D4622" w:rsidRPr="005D4622" w14:paraId="070EA7F4" w14:textId="77777777" w:rsidTr="005D4622">
        <w:trPr>
          <w:trHeight w:val="320"/>
        </w:trPr>
        <w:tc>
          <w:tcPr>
            <w:tcW w:w="1034" w:type="pct"/>
            <w:tcBorders>
              <w:top w:val="nil"/>
              <w:bottom w:val="nil"/>
              <w:right w:val="nil"/>
            </w:tcBorders>
            <w:shd w:val="clear" w:color="000000" w:fill="FFFFFF"/>
            <w:noWrap/>
            <w:vAlign w:val="bottom"/>
            <w:hideMark/>
          </w:tcPr>
          <w:p w14:paraId="3AE91353"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1A97387D"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365EC50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(1.33)</w:t>
            </w:r>
          </w:p>
        </w:tc>
        <w:tc>
          <w:tcPr>
            <w:tcW w:w="544" w:type="pct"/>
            <w:tcBorders>
              <w:top w:val="nil"/>
              <w:left w:val="nil"/>
              <w:bottom w:val="nil"/>
              <w:right w:val="nil"/>
            </w:tcBorders>
            <w:shd w:val="clear" w:color="000000" w:fill="FFFFFF"/>
            <w:noWrap/>
            <w:vAlign w:val="bottom"/>
            <w:hideMark/>
          </w:tcPr>
          <w:p w14:paraId="6CB8E75E"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(1.28)</w:t>
            </w:r>
          </w:p>
        </w:tc>
        <w:tc>
          <w:tcPr>
            <w:tcW w:w="544" w:type="pct"/>
            <w:tcBorders>
              <w:top w:val="nil"/>
              <w:left w:val="nil"/>
              <w:bottom w:val="nil"/>
              <w:right w:val="nil"/>
            </w:tcBorders>
            <w:shd w:val="clear" w:color="000000" w:fill="FFFFFF"/>
            <w:noWrap/>
            <w:vAlign w:val="bottom"/>
            <w:hideMark/>
          </w:tcPr>
          <w:p w14:paraId="0C90F4D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(1.42)</w:t>
            </w:r>
          </w:p>
        </w:tc>
        <w:tc>
          <w:tcPr>
            <w:tcW w:w="544" w:type="pct"/>
            <w:tcBorders>
              <w:top w:val="nil"/>
              <w:left w:val="nil"/>
              <w:bottom w:val="nil"/>
              <w:right w:val="nil"/>
            </w:tcBorders>
            <w:shd w:val="clear" w:color="000000" w:fill="FFFFFF"/>
            <w:noWrap/>
            <w:vAlign w:val="bottom"/>
            <w:hideMark/>
          </w:tcPr>
          <w:p w14:paraId="300DA0F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(1.50)</w:t>
            </w:r>
          </w:p>
        </w:tc>
        <w:tc>
          <w:tcPr>
            <w:tcW w:w="544" w:type="pct"/>
            <w:tcBorders>
              <w:top w:val="nil"/>
              <w:left w:val="nil"/>
              <w:bottom w:val="nil"/>
              <w:right w:val="nil"/>
            </w:tcBorders>
            <w:shd w:val="clear" w:color="000000" w:fill="FFFFFF"/>
            <w:noWrap/>
            <w:vAlign w:val="bottom"/>
            <w:hideMark/>
          </w:tcPr>
          <w:p w14:paraId="15E4FAC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(1.41)</w:t>
            </w:r>
          </w:p>
        </w:tc>
        <w:tc>
          <w:tcPr>
            <w:tcW w:w="544" w:type="pct"/>
            <w:tcBorders>
              <w:top w:val="nil"/>
              <w:left w:val="nil"/>
              <w:bottom w:val="nil"/>
              <w:right w:val="nil"/>
            </w:tcBorders>
            <w:shd w:val="clear" w:color="000000" w:fill="FFFFFF"/>
            <w:noWrap/>
            <w:vAlign w:val="bottom"/>
            <w:hideMark/>
          </w:tcPr>
          <w:p w14:paraId="0C76408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(1.54)</w:t>
            </w:r>
          </w:p>
        </w:tc>
        <w:tc>
          <w:tcPr>
            <w:tcW w:w="548" w:type="pct"/>
            <w:tcBorders>
              <w:top w:val="nil"/>
              <w:left w:val="nil"/>
              <w:bottom w:val="nil"/>
            </w:tcBorders>
            <w:shd w:val="clear" w:color="000000" w:fill="FFFFFF"/>
            <w:noWrap/>
            <w:vAlign w:val="bottom"/>
            <w:hideMark/>
          </w:tcPr>
          <w:p w14:paraId="2F95208E"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(1.41)</w:t>
            </w:r>
          </w:p>
        </w:tc>
      </w:tr>
      <w:tr w:rsidR="005D4622" w:rsidRPr="005D4622" w14:paraId="76D3C153" w14:textId="77777777" w:rsidTr="005D4622">
        <w:trPr>
          <w:trHeight w:val="100"/>
        </w:trPr>
        <w:tc>
          <w:tcPr>
            <w:tcW w:w="1034" w:type="pct"/>
            <w:tcBorders>
              <w:top w:val="nil"/>
              <w:bottom w:val="nil"/>
              <w:right w:val="nil"/>
            </w:tcBorders>
            <w:shd w:val="clear" w:color="000000" w:fill="FFFFFF"/>
            <w:noWrap/>
            <w:vAlign w:val="bottom"/>
            <w:hideMark/>
          </w:tcPr>
          <w:p w14:paraId="584DF03D"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410641A1"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810A5C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1B50A3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395636B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3B7E476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7685047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680A2EB6"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8" w:type="pct"/>
            <w:tcBorders>
              <w:top w:val="nil"/>
              <w:left w:val="nil"/>
              <w:bottom w:val="nil"/>
            </w:tcBorders>
            <w:shd w:val="clear" w:color="000000" w:fill="FFFFFF"/>
            <w:noWrap/>
            <w:vAlign w:val="bottom"/>
            <w:hideMark/>
          </w:tcPr>
          <w:p w14:paraId="69AEED5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r>
      <w:tr w:rsidR="005D4622" w:rsidRPr="005D4622" w14:paraId="56D32C0E" w14:textId="77777777" w:rsidTr="005D4622">
        <w:trPr>
          <w:trHeight w:val="320"/>
        </w:trPr>
        <w:tc>
          <w:tcPr>
            <w:tcW w:w="1189" w:type="pct"/>
            <w:gridSpan w:val="2"/>
            <w:tcBorders>
              <w:top w:val="nil"/>
              <w:bottom w:val="nil"/>
              <w:right w:val="nil"/>
            </w:tcBorders>
            <w:shd w:val="clear" w:color="000000" w:fill="FFFFFF"/>
            <w:noWrap/>
            <w:vAlign w:val="bottom"/>
            <w:hideMark/>
          </w:tcPr>
          <w:p w14:paraId="34AC7920"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Freezing Rain</w:t>
            </w:r>
          </w:p>
        </w:tc>
        <w:tc>
          <w:tcPr>
            <w:tcW w:w="544" w:type="pct"/>
            <w:tcBorders>
              <w:top w:val="nil"/>
              <w:left w:val="nil"/>
              <w:bottom w:val="nil"/>
              <w:right w:val="nil"/>
            </w:tcBorders>
            <w:shd w:val="clear" w:color="000000" w:fill="FFFFFF"/>
            <w:noWrap/>
            <w:vAlign w:val="bottom"/>
            <w:hideMark/>
          </w:tcPr>
          <w:p w14:paraId="57AF90B9"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w:t>
            </w:r>
          </w:p>
        </w:tc>
        <w:tc>
          <w:tcPr>
            <w:tcW w:w="544" w:type="pct"/>
            <w:tcBorders>
              <w:top w:val="nil"/>
              <w:left w:val="nil"/>
              <w:bottom w:val="nil"/>
              <w:right w:val="nil"/>
            </w:tcBorders>
            <w:shd w:val="clear" w:color="000000" w:fill="FFFFFF"/>
            <w:noWrap/>
            <w:vAlign w:val="bottom"/>
            <w:hideMark/>
          </w:tcPr>
          <w:p w14:paraId="054FE9B8"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w:t>
            </w:r>
          </w:p>
        </w:tc>
        <w:tc>
          <w:tcPr>
            <w:tcW w:w="544" w:type="pct"/>
            <w:tcBorders>
              <w:top w:val="nil"/>
              <w:left w:val="nil"/>
              <w:bottom w:val="nil"/>
              <w:right w:val="nil"/>
            </w:tcBorders>
            <w:shd w:val="clear" w:color="000000" w:fill="FFFFFF"/>
            <w:noWrap/>
            <w:vAlign w:val="bottom"/>
            <w:hideMark/>
          </w:tcPr>
          <w:p w14:paraId="65C5E98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w:t>
            </w:r>
          </w:p>
        </w:tc>
        <w:tc>
          <w:tcPr>
            <w:tcW w:w="544" w:type="pct"/>
            <w:tcBorders>
              <w:top w:val="nil"/>
              <w:left w:val="nil"/>
              <w:bottom w:val="nil"/>
              <w:right w:val="nil"/>
            </w:tcBorders>
            <w:shd w:val="clear" w:color="000000" w:fill="FFFFFF"/>
            <w:noWrap/>
            <w:vAlign w:val="bottom"/>
            <w:hideMark/>
          </w:tcPr>
          <w:p w14:paraId="749C7D9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242</w:t>
            </w:r>
          </w:p>
        </w:tc>
        <w:tc>
          <w:tcPr>
            <w:tcW w:w="544" w:type="pct"/>
            <w:tcBorders>
              <w:top w:val="nil"/>
              <w:left w:val="nil"/>
              <w:bottom w:val="nil"/>
              <w:right w:val="nil"/>
            </w:tcBorders>
            <w:shd w:val="clear" w:color="000000" w:fill="FFFFFF"/>
            <w:noWrap/>
            <w:vAlign w:val="bottom"/>
            <w:hideMark/>
          </w:tcPr>
          <w:p w14:paraId="3289ECE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363</w:t>
            </w:r>
          </w:p>
        </w:tc>
        <w:tc>
          <w:tcPr>
            <w:tcW w:w="544" w:type="pct"/>
            <w:tcBorders>
              <w:top w:val="nil"/>
              <w:left w:val="nil"/>
              <w:bottom w:val="nil"/>
              <w:right w:val="nil"/>
            </w:tcBorders>
            <w:shd w:val="clear" w:color="000000" w:fill="FFFFFF"/>
            <w:noWrap/>
            <w:vAlign w:val="bottom"/>
            <w:hideMark/>
          </w:tcPr>
          <w:p w14:paraId="70515F68"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129</w:t>
            </w:r>
          </w:p>
        </w:tc>
        <w:tc>
          <w:tcPr>
            <w:tcW w:w="548" w:type="pct"/>
            <w:tcBorders>
              <w:top w:val="nil"/>
              <w:left w:val="nil"/>
              <w:bottom w:val="nil"/>
            </w:tcBorders>
            <w:shd w:val="clear" w:color="000000" w:fill="FFFFFF"/>
            <w:noWrap/>
            <w:vAlign w:val="bottom"/>
            <w:hideMark/>
          </w:tcPr>
          <w:p w14:paraId="7CC619A8"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122</w:t>
            </w:r>
          </w:p>
        </w:tc>
      </w:tr>
      <w:tr w:rsidR="005D4622" w:rsidRPr="005D4622" w14:paraId="1F64A5F4" w14:textId="77777777" w:rsidTr="005D4622">
        <w:trPr>
          <w:trHeight w:val="320"/>
        </w:trPr>
        <w:tc>
          <w:tcPr>
            <w:tcW w:w="1034" w:type="pct"/>
            <w:tcBorders>
              <w:top w:val="nil"/>
              <w:bottom w:val="nil"/>
              <w:right w:val="nil"/>
            </w:tcBorders>
            <w:shd w:val="clear" w:color="000000" w:fill="FFFFFF"/>
            <w:noWrap/>
            <w:vAlign w:val="bottom"/>
            <w:hideMark/>
          </w:tcPr>
          <w:p w14:paraId="7E4DEFD2"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0EF64A39"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198A14C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(0.00)</w:t>
            </w:r>
          </w:p>
        </w:tc>
        <w:tc>
          <w:tcPr>
            <w:tcW w:w="544" w:type="pct"/>
            <w:tcBorders>
              <w:top w:val="nil"/>
              <w:left w:val="nil"/>
              <w:bottom w:val="nil"/>
              <w:right w:val="nil"/>
            </w:tcBorders>
            <w:shd w:val="clear" w:color="000000" w:fill="FFFFFF"/>
            <w:noWrap/>
            <w:vAlign w:val="bottom"/>
            <w:hideMark/>
          </w:tcPr>
          <w:p w14:paraId="614C906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(0.00)</w:t>
            </w:r>
          </w:p>
        </w:tc>
        <w:tc>
          <w:tcPr>
            <w:tcW w:w="544" w:type="pct"/>
            <w:tcBorders>
              <w:top w:val="nil"/>
              <w:left w:val="nil"/>
              <w:bottom w:val="nil"/>
              <w:right w:val="nil"/>
            </w:tcBorders>
            <w:shd w:val="clear" w:color="000000" w:fill="FFFFFF"/>
            <w:noWrap/>
            <w:vAlign w:val="bottom"/>
            <w:hideMark/>
          </w:tcPr>
          <w:p w14:paraId="514CA56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(0.00)</w:t>
            </w:r>
          </w:p>
        </w:tc>
        <w:tc>
          <w:tcPr>
            <w:tcW w:w="544" w:type="pct"/>
            <w:tcBorders>
              <w:top w:val="nil"/>
              <w:left w:val="nil"/>
              <w:bottom w:val="nil"/>
              <w:right w:val="nil"/>
            </w:tcBorders>
            <w:shd w:val="clear" w:color="000000" w:fill="FFFFFF"/>
            <w:noWrap/>
            <w:vAlign w:val="bottom"/>
            <w:hideMark/>
          </w:tcPr>
          <w:p w14:paraId="0471F5B4"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(0.15)</w:t>
            </w:r>
          </w:p>
        </w:tc>
        <w:tc>
          <w:tcPr>
            <w:tcW w:w="544" w:type="pct"/>
            <w:tcBorders>
              <w:top w:val="nil"/>
              <w:left w:val="nil"/>
              <w:bottom w:val="nil"/>
              <w:right w:val="nil"/>
            </w:tcBorders>
            <w:shd w:val="clear" w:color="000000" w:fill="FFFFFF"/>
            <w:noWrap/>
            <w:vAlign w:val="bottom"/>
            <w:hideMark/>
          </w:tcPr>
          <w:p w14:paraId="22EB9DF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(0.22)</w:t>
            </w:r>
          </w:p>
        </w:tc>
        <w:tc>
          <w:tcPr>
            <w:tcW w:w="544" w:type="pct"/>
            <w:tcBorders>
              <w:top w:val="nil"/>
              <w:left w:val="nil"/>
              <w:bottom w:val="nil"/>
              <w:right w:val="nil"/>
            </w:tcBorders>
            <w:shd w:val="clear" w:color="000000" w:fill="FFFFFF"/>
            <w:noWrap/>
            <w:vAlign w:val="bottom"/>
            <w:hideMark/>
          </w:tcPr>
          <w:p w14:paraId="44188AB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(0.08)</w:t>
            </w:r>
          </w:p>
        </w:tc>
        <w:tc>
          <w:tcPr>
            <w:tcW w:w="548" w:type="pct"/>
            <w:tcBorders>
              <w:top w:val="nil"/>
              <w:left w:val="nil"/>
              <w:bottom w:val="nil"/>
            </w:tcBorders>
            <w:shd w:val="clear" w:color="000000" w:fill="FFFFFF"/>
            <w:noWrap/>
            <w:vAlign w:val="bottom"/>
            <w:hideMark/>
          </w:tcPr>
          <w:p w14:paraId="7C8F455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(0.07)</w:t>
            </w:r>
          </w:p>
        </w:tc>
      </w:tr>
      <w:tr w:rsidR="005D4622" w:rsidRPr="005D4622" w14:paraId="17A4C4FE" w14:textId="77777777" w:rsidTr="005D4622">
        <w:trPr>
          <w:trHeight w:val="100"/>
        </w:trPr>
        <w:tc>
          <w:tcPr>
            <w:tcW w:w="1034" w:type="pct"/>
            <w:tcBorders>
              <w:top w:val="nil"/>
              <w:bottom w:val="nil"/>
              <w:right w:val="nil"/>
            </w:tcBorders>
            <w:shd w:val="clear" w:color="000000" w:fill="FFFFFF"/>
            <w:noWrap/>
            <w:vAlign w:val="bottom"/>
            <w:hideMark/>
          </w:tcPr>
          <w:p w14:paraId="733F38B6"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5B6F8B5C"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61424254"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45F77EA9"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42C2F3A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4C0B55B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69E34E5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5040BCF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8" w:type="pct"/>
            <w:tcBorders>
              <w:top w:val="nil"/>
              <w:left w:val="nil"/>
              <w:bottom w:val="nil"/>
            </w:tcBorders>
            <w:shd w:val="clear" w:color="000000" w:fill="FFFFFF"/>
            <w:noWrap/>
            <w:vAlign w:val="bottom"/>
            <w:hideMark/>
          </w:tcPr>
          <w:p w14:paraId="5E9F12E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r>
      <w:tr w:rsidR="005D4622" w:rsidRPr="005D4622" w14:paraId="3495F195" w14:textId="77777777" w:rsidTr="005D4622">
        <w:trPr>
          <w:trHeight w:val="320"/>
        </w:trPr>
        <w:tc>
          <w:tcPr>
            <w:tcW w:w="1034" w:type="pct"/>
            <w:tcBorders>
              <w:top w:val="nil"/>
              <w:bottom w:val="nil"/>
              <w:right w:val="nil"/>
            </w:tcBorders>
            <w:shd w:val="clear" w:color="000000" w:fill="FFFFFF"/>
            <w:noWrap/>
            <w:vAlign w:val="bottom"/>
            <w:hideMark/>
          </w:tcPr>
          <w:p w14:paraId="27260A09"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Other</w:t>
            </w:r>
          </w:p>
        </w:tc>
        <w:tc>
          <w:tcPr>
            <w:tcW w:w="155" w:type="pct"/>
            <w:tcBorders>
              <w:top w:val="nil"/>
              <w:left w:val="nil"/>
              <w:bottom w:val="nil"/>
              <w:right w:val="nil"/>
            </w:tcBorders>
            <w:shd w:val="clear" w:color="000000" w:fill="FFFFFF"/>
            <w:noWrap/>
            <w:vAlign w:val="bottom"/>
            <w:hideMark/>
          </w:tcPr>
          <w:p w14:paraId="795BB2DD"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4DE9BFF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171</w:t>
            </w:r>
          </w:p>
        </w:tc>
        <w:tc>
          <w:tcPr>
            <w:tcW w:w="544" w:type="pct"/>
            <w:tcBorders>
              <w:top w:val="nil"/>
              <w:left w:val="nil"/>
              <w:bottom w:val="nil"/>
              <w:right w:val="nil"/>
            </w:tcBorders>
            <w:shd w:val="clear" w:color="000000" w:fill="FFFFFF"/>
            <w:noWrap/>
            <w:vAlign w:val="bottom"/>
            <w:hideMark/>
          </w:tcPr>
          <w:p w14:paraId="1B7583E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91</w:t>
            </w:r>
          </w:p>
        </w:tc>
        <w:tc>
          <w:tcPr>
            <w:tcW w:w="544" w:type="pct"/>
            <w:tcBorders>
              <w:top w:val="nil"/>
              <w:left w:val="nil"/>
              <w:bottom w:val="nil"/>
              <w:right w:val="nil"/>
            </w:tcBorders>
            <w:shd w:val="clear" w:color="000000" w:fill="FFFFFF"/>
            <w:noWrap/>
            <w:vAlign w:val="bottom"/>
            <w:hideMark/>
          </w:tcPr>
          <w:p w14:paraId="0651F85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136</w:t>
            </w:r>
          </w:p>
        </w:tc>
        <w:tc>
          <w:tcPr>
            <w:tcW w:w="544" w:type="pct"/>
            <w:tcBorders>
              <w:top w:val="nil"/>
              <w:left w:val="nil"/>
              <w:bottom w:val="nil"/>
              <w:right w:val="nil"/>
            </w:tcBorders>
            <w:shd w:val="clear" w:color="000000" w:fill="FFFFFF"/>
            <w:noWrap/>
            <w:vAlign w:val="bottom"/>
            <w:hideMark/>
          </w:tcPr>
          <w:p w14:paraId="11B180D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279</w:t>
            </w:r>
          </w:p>
        </w:tc>
        <w:tc>
          <w:tcPr>
            <w:tcW w:w="544" w:type="pct"/>
            <w:tcBorders>
              <w:top w:val="nil"/>
              <w:left w:val="nil"/>
              <w:bottom w:val="nil"/>
              <w:right w:val="nil"/>
            </w:tcBorders>
            <w:shd w:val="clear" w:color="000000" w:fill="FFFFFF"/>
            <w:noWrap/>
            <w:vAlign w:val="bottom"/>
            <w:hideMark/>
          </w:tcPr>
          <w:p w14:paraId="61A7AFE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423</w:t>
            </w:r>
          </w:p>
        </w:tc>
        <w:tc>
          <w:tcPr>
            <w:tcW w:w="544" w:type="pct"/>
            <w:tcBorders>
              <w:top w:val="nil"/>
              <w:left w:val="nil"/>
              <w:bottom w:val="nil"/>
              <w:right w:val="nil"/>
            </w:tcBorders>
            <w:shd w:val="clear" w:color="000000" w:fill="FFFFFF"/>
            <w:noWrap/>
            <w:vAlign w:val="bottom"/>
            <w:hideMark/>
          </w:tcPr>
          <w:p w14:paraId="791368C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384</w:t>
            </w:r>
          </w:p>
        </w:tc>
        <w:tc>
          <w:tcPr>
            <w:tcW w:w="548" w:type="pct"/>
            <w:tcBorders>
              <w:top w:val="nil"/>
              <w:left w:val="nil"/>
              <w:bottom w:val="nil"/>
            </w:tcBorders>
            <w:shd w:val="clear" w:color="000000" w:fill="FFFFFF"/>
            <w:noWrap/>
            <w:vAlign w:val="bottom"/>
            <w:hideMark/>
          </w:tcPr>
          <w:p w14:paraId="78A6DDB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247</w:t>
            </w:r>
          </w:p>
        </w:tc>
      </w:tr>
      <w:tr w:rsidR="005D4622" w:rsidRPr="005D4622" w14:paraId="59B0A522" w14:textId="77777777" w:rsidTr="005D4622">
        <w:trPr>
          <w:trHeight w:val="320"/>
        </w:trPr>
        <w:tc>
          <w:tcPr>
            <w:tcW w:w="1034" w:type="pct"/>
            <w:tcBorders>
              <w:top w:val="nil"/>
              <w:bottom w:val="nil"/>
              <w:right w:val="nil"/>
            </w:tcBorders>
            <w:shd w:val="clear" w:color="000000" w:fill="FFFFFF"/>
            <w:noWrap/>
            <w:vAlign w:val="bottom"/>
            <w:hideMark/>
          </w:tcPr>
          <w:p w14:paraId="7761AB14"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78ED292E"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3D51C0E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(0.10)</w:t>
            </w:r>
          </w:p>
        </w:tc>
        <w:tc>
          <w:tcPr>
            <w:tcW w:w="544" w:type="pct"/>
            <w:tcBorders>
              <w:top w:val="nil"/>
              <w:left w:val="nil"/>
              <w:bottom w:val="nil"/>
              <w:right w:val="nil"/>
            </w:tcBorders>
            <w:shd w:val="clear" w:color="000000" w:fill="FFFFFF"/>
            <w:noWrap/>
            <w:vAlign w:val="bottom"/>
            <w:hideMark/>
          </w:tcPr>
          <w:p w14:paraId="0462F74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(0.06)</w:t>
            </w:r>
          </w:p>
        </w:tc>
        <w:tc>
          <w:tcPr>
            <w:tcW w:w="544" w:type="pct"/>
            <w:tcBorders>
              <w:top w:val="nil"/>
              <w:left w:val="nil"/>
              <w:bottom w:val="nil"/>
              <w:right w:val="nil"/>
            </w:tcBorders>
            <w:shd w:val="clear" w:color="000000" w:fill="FFFFFF"/>
            <w:noWrap/>
            <w:vAlign w:val="bottom"/>
            <w:hideMark/>
          </w:tcPr>
          <w:p w14:paraId="63B5149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(0.08)</w:t>
            </w:r>
          </w:p>
        </w:tc>
        <w:tc>
          <w:tcPr>
            <w:tcW w:w="544" w:type="pct"/>
            <w:tcBorders>
              <w:top w:val="nil"/>
              <w:left w:val="nil"/>
              <w:bottom w:val="nil"/>
              <w:right w:val="nil"/>
            </w:tcBorders>
            <w:shd w:val="clear" w:color="000000" w:fill="FFFFFF"/>
            <w:noWrap/>
            <w:vAlign w:val="bottom"/>
            <w:hideMark/>
          </w:tcPr>
          <w:p w14:paraId="34E3CEB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(0.17)</w:t>
            </w:r>
          </w:p>
        </w:tc>
        <w:tc>
          <w:tcPr>
            <w:tcW w:w="544" w:type="pct"/>
            <w:tcBorders>
              <w:top w:val="nil"/>
              <w:left w:val="nil"/>
              <w:bottom w:val="nil"/>
              <w:right w:val="nil"/>
            </w:tcBorders>
            <w:shd w:val="clear" w:color="000000" w:fill="FFFFFF"/>
            <w:noWrap/>
            <w:vAlign w:val="bottom"/>
            <w:hideMark/>
          </w:tcPr>
          <w:p w14:paraId="227EA8A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(0.26)</w:t>
            </w:r>
          </w:p>
        </w:tc>
        <w:tc>
          <w:tcPr>
            <w:tcW w:w="544" w:type="pct"/>
            <w:tcBorders>
              <w:top w:val="nil"/>
              <w:left w:val="nil"/>
              <w:bottom w:val="nil"/>
              <w:right w:val="nil"/>
            </w:tcBorders>
            <w:shd w:val="clear" w:color="000000" w:fill="FFFFFF"/>
            <w:noWrap/>
            <w:vAlign w:val="bottom"/>
            <w:hideMark/>
          </w:tcPr>
          <w:p w14:paraId="7019353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(0.23)</w:t>
            </w:r>
          </w:p>
        </w:tc>
        <w:tc>
          <w:tcPr>
            <w:tcW w:w="548" w:type="pct"/>
            <w:tcBorders>
              <w:top w:val="nil"/>
              <w:left w:val="nil"/>
              <w:bottom w:val="nil"/>
            </w:tcBorders>
            <w:shd w:val="clear" w:color="000000" w:fill="FFFFFF"/>
            <w:noWrap/>
            <w:vAlign w:val="bottom"/>
            <w:hideMark/>
          </w:tcPr>
          <w:p w14:paraId="121C1079"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(0.15)</w:t>
            </w:r>
          </w:p>
        </w:tc>
      </w:tr>
      <w:tr w:rsidR="005D4622" w:rsidRPr="005D4622" w14:paraId="493A1E7D" w14:textId="77777777" w:rsidTr="005D4622">
        <w:trPr>
          <w:trHeight w:val="100"/>
        </w:trPr>
        <w:tc>
          <w:tcPr>
            <w:tcW w:w="1034" w:type="pct"/>
            <w:tcBorders>
              <w:top w:val="nil"/>
              <w:bottom w:val="nil"/>
              <w:right w:val="nil"/>
            </w:tcBorders>
            <w:shd w:val="clear" w:color="000000" w:fill="FFFFFF"/>
            <w:noWrap/>
            <w:vAlign w:val="bottom"/>
            <w:hideMark/>
          </w:tcPr>
          <w:p w14:paraId="68BBE583"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0B60BC78"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192AEDF6"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1EF7A9D8"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1E3B952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6ED55F7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0ABC4CD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74DBE00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8" w:type="pct"/>
            <w:tcBorders>
              <w:top w:val="nil"/>
              <w:left w:val="nil"/>
              <w:bottom w:val="nil"/>
            </w:tcBorders>
            <w:shd w:val="clear" w:color="000000" w:fill="FFFFFF"/>
            <w:noWrap/>
            <w:vAlign w:val="bottom"/>
            <w:hideMark/>
          </w:tcPr>
          <w:p w14:paraId="322ED1F9"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r>
      <w:tr w:rsidR="005D4622" w:rsidRPr="005D4622" w14:paraId="73370C55" w14:textId="77777777" w:rsidTr="005D4622">
        <w:trPr>
          <w:trHeight w:val="320"/>
        </w:trPr>
        <w:tc>
          <w:tcPr>
            <w:tcW w:w="1034" w:type="pct"/>
            <w:tcBorders>
              <w:top w:val="nil"/>
              <w:bottom w:val="nil"/>
              <w:right w:val="nil"/>
            </w:tcBorders>
            <w:shd w:val="clear" w:color="000000" w:fill="FFFFFF"/>
            <w:noWrap/>
            <w:vAlign w:val="bottom"/>
            <w:hideMark/>
          </w:tcPr>
          <w:p w14:paraId="55B083DD"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Rain</w:t>
            </w:r>
          </w:p>
        </w:tc>
        <w:tc>
          <w:tcPr>
            <w:tcW w:w="155" w:type="pct"/>
            <w:tcBorders>
              <w:top w:val="nil"/>
              <w:left w:val="nil"/>
              <w:bottom w:val="nil"/>
              <w:right w:val="nil"/>
            </w:tcBorders>
            <w:shd w:val="clear" w:color="000000" w:fill="FFFFFF"/>
            <w:noWrap/>
            <w:vAlign w:val="bottom"/>
            <w:hideMark/>
          </w:tcPr>
          <w:p w14:paraId="6FBFA90C"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6C5238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9,833</w:t>
            </w:r>
          </w:p>
        </w:tc>
        <w:tc>
          <w:tcPr>
            <w:tcW w:w="544" w:type="pct"/>
            <w:tcBorders>
              <w:top w:val="nil"/>
              <w:left w:val="nil"/>
              <w:bottom w:val="nil"/>
              <w:right w:val="nil"/>
            </w:tcBorders>
            <w:shd w:val="clear" w:color="000000" w:fill="FFFFFF"/>
            <w:noWrap/>
            <w:vAlign w:val="bottom"/>
            <w:hideMark/>
          </w:tcPr>
          <w:p w14:paraId="73F1AB2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11,756</w:t>
            </w:r>
          </w:p>
        </w:tc>
        <w:tc>
          <w:tcPr>
            <w:tcW w:w="544" w:type="pct"/>
            <w:tcBorders>
              <w:top w:val="nil"/>
              <w:left w:val="nil"/>
              <w:bottom w:val="nil"/>
              <w:right w:val="nil"/>
            </w:tcBorders>
            <w:shd w:val="clear" w:color="000000" w:fill="FFFFFF"/>
            <w:noWrap/>
            <w:vAlign w:val="bottom"/>
            <w:hideMark/>
          </w:tcPr>
          <w:p w14:paraId="19406D6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12,995</w:t>
            </w:r>
          </w:p>
        </w:tc>
        <w:tc>
          <w:tcPr>
            <w:tcW w:w="544" w:type="pct"/>
            <w:tcBorders>
              <w:top w:val="nil"/>
              <w:left w:val="nil"/>
              <w:bottom w:val="nil"/>
              <w:right w:val="nil"/>
            </w:tcBorders>
            <w:shd w:val="clear" w:color="000000" w:fill="FFFFFF"/>
            <w:noWrap/>
            <w:vAlign w:val="bottom"/>
            <w:hideMark/>
          </w:tcPr>
          <w:p w14:paraId="57B11DA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11,923</w:t>
            </w:r>
          </w:p>
        </w:tc>
        <w:tc>
          <w:tcPr>
            <w:tcW w:w="544" w:type="pct"/>
            <w:tcBorders>
              <w:top w:val="nil"/>
              <w:left w:val="nil"/>
              <w:bottom w:val="nil"/>
              <w:right w:val="nil"/>
            </w:tcBorders>
            <w:shd w:val="clear" w:color="000000" w:fill="FFFFFF"/>
            <w:noWrap/>
            <w:vAlign w:val="bottom"/>
            <w:hideMark/>
          </w:tcPr>
          <w:p w14:paraId="40CB230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11,697</w:t>
            </w:r>
          </w:p>
        </w:tc>
        <w:tc>
          <w:tcPr>
            <w:tcW w:w="544" w:type="pct"/>
            <w:tcBorders>
              <w:top w:val="nil"/>
              <w:left w:val="nil"/>
              <w:bottom w:val="nil"/>
              <w:right w:val="nil"/>
            </w:tcBorders>
            <w:shd w:val="clear" w:color="000000" w:fill="FFFFFF"/>
            <w:noWrap/>
            <w:vAlign w:val="bottom"/>
            <w:hideMark/>
          </w:tcPr>
          <w:p w14:paraId="4C0A8B98"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14,523</w:t>
            </w:r>
          </w:p>
        </w:tc>
        <w:tc>
          <w:tcPr>
            <w:tcW w:w="548" w:type="pct"/>
            <w:tcBorders>
              <w:top w:val="nil"/>
              <w:left w:val="nil"/>
              <w:bottom w:val="nil"/>
            </w:tcBorders>
            <w:shd w:val="clear" w:color="000000" w:fill="FFFFFF"/>
            <w:noWrap/>
            <w:vAlign w:val="bottom"/>
            <w:hideMark/>
          </w:tcPr>
          <w:p w14:paraId="4B9A22D4"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12,121</w:t>
            </w:r>
          </w:p>
        </w:tc>
      </w:tr>
      <w:tr w:rsidR="005D4622" w:rsidRPr="005D4622" w14:paraId="78DC42A2" w14:textId="77777777" w:rsidTr="005D4622">
        <w:trPr>
          <w:trHeight w:val="320"/>
        </w:trPr>
        <w:tc>
          <w:tcPr>
            <w:tcW w:w="1034" w:type="pct"/>
            <w:tcBorders>
              <w:top w:val="nil"/>
              <w:bottom w:val="nil"/>
              <w:right w:val="nil"/>
            </w:tcBorders>
            <w:shd w:val="clear" w:color="000000" w:fill="FFFFFF"/>
            <w:noWrap/>
            <w:vAlign w:val="bottom"/>
            <w:hideMark/>
          </w:tcPr>
          <w:p w14:paraId="21E1199C"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53A02B8B"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42B3645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(5.95)</w:t>
            </w:r>
          </w:p>
        </w:tc>
        <w:tc>
          <w:tcPr>
            <w:tcW w:w="544" w:type="pct"/>
            <w:tcBorders>
              <w:top w:val="nil"/>
              <w:left w:val="nil"/>
              <w:bottom w:val="nil"/>
              <w:right w:val="nil"/>
            </w:tcBorders>
            <w:shd w:val="clear" w:color="000000" w:fill="FFFFFF"/>
            <w:noWrap/>
            <w:vAlign w:val="bottom"/>
            <w:hideMark/>
          </w:tcPr>
          <w:p w14:paraId="771D263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(7.11)</w:t>
            </w:r>
          </w:p>
        </w:tc>
        <w:tc>
          <w:tcPr>
            <w:tcW w:w="544" w:type="pct"/>
            <w:tcBorders>
              <w:top w:val="nil"/>
              <w:left w:val="nil"/>
              <w:bottom w:val="nil"/>
              <w:right w:val="nil"/>
            </w:tcBorders>
            <w:shd w:val="clear" w:color="000000" w:fill="FFFFFF"/>
            <w:noWrap/>
            <w:vAlign w:val="bottom"/>
            <w:hideMark/>
          </w:tcPr>
          <w:p w14:paraId="344FBFD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(7.86)</w:t>
            </w:r>
          </w:p>
        </w:tc>
        <w:tc>
          <w:tcPr>
            <w:tcW w:w="544" w:type="pct"/>
            <w:tcBorders>
              <w:top w:val="nil"/>
              <w:left w:val="nil"/>
              <w:bottom w:val="nil"/>
              <w:right w:val="nil"/>
            </w:tcBorders>
            <w:shd w:val="clear" w:color="000000" w:fill="FFFFFF"/>
            <w:noWrap/>
            <w:vAlign w:val="bottom"/>
            <w:hideMark/>
          </w:tcPr>
          <w:p w14:paraId="727F1C8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(7.21)</w:t>
            </w:r>
          </w:p>
        </w:tc>
        <w:tc>
          <w:tcPr>
            <w:tcW w:w="544" w:type="pct"/>
            <w:tcBorders>
              <w:top w:val="nil"/>
              <w:left w:val="nil"/>
              <w:bottom w:val="nil"/>
              <w:right w:val="nil"/>
            </w:tcBorders>
            <w:shd w:val="clear" w:color="000000" w:fill="FFFFFF"/>
            <w:noWrap/>
            <w:vAlign w:val="bottom"/>
            <w:hideMark/>
          </w:tcPr>
          <w:p w14:paraId="1176523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(7.08)</w:t>
            </w:r>
          </w:p>
        </w:tc>
        <w:tc>
          <w:tcPr>
            <w:tcW w:w="544" w:type="pct"/>
            <w:tcBorders>
              <w:top w:val="nil"/>
              <w:left w:val="nil"/>
              <w:bottom w:val="nil"/>
              <w:right w:val="nil"/>
            </w:tcBorders>
            <w:shd w:val="clear" w:color="000000" w:fill="FFFFFF"/>
            <w:noWrap/>
            <w:vAlign w:val="bottom"/>
            <w:hideMark/>
          </w:tcPr>
          <w:p w14:paraId="033BF20E"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(8.79)</w:t>
            </w:r>
          </w:p>
        </w:tc>
        <w:tc>
          <w:tcPr>
            <w:tcW w:w="548" w:type="pct"/>
            <w:tcBorders>
              <w:top w:val="nil"/>
              <w:left w:val="nil"/>
              <w:bottom w:val="nil"/>
            </w:tcBorders>
            <w:shd w:val="clear" w:color="000000" w:fill="FFFFFF"/>
            <w:noWrap/>
            <w:vAlign w:val="bottom"/>
            <w:hideMark/>
          </w:tcPr>
          <w:p w14:paraId="2DC1A4CE"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(7.33)</w:t>
            </w:r>
          </w:p>
        </w:tc>
      </w:tr>
      <w:tr w:rsidR="005D4622" w:rsidRPr="005D4622" w14:paraId="519179B8" w14:textId="77777777" w:rsidTr="005D4622">
        <w:trPr>
          <w:trHeight w:val="100"/>
        </w:trPr>
        <w:tc>
          <w:tcPr>
            <w:tcW w:w="1034" w:type="pct"/>
            <w:tcBorders>
              <w:top w:val="nil"/>
              <w:bottom w:val="nil"/>
              <w:right w:val="nil"/>
            </w:tcBorders>
            <w:shd w:val="clear" w:color="000000" w:fill="FFFFFF"/>
            <w:noWrap/>
            <w:vAlign w:val="bottom"/>
            <w:hideMark/>
          </w:tcPr>
          <w:p w14:paraId="34F542DA"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401284BB"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17AC41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7DC25FA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4DB8E3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15EA9418"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63400939"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AAECBD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8" w:type="pct"/>
            <w:tcBorders>
              <w:top w:val="nil"/>
              <w:left w:val="nil"/>
              <w:bottom w:val="nil"/>
            </w:tcBorders>
            <w:shd w:val="clear" w:color="000000" w:fill="FFFFFF"/>
            <w:noWrap/>
            <w:vAlign w:val="bottom"/>
            <w:hideMark/>
          </w:tcPr>
          <w:p w14:paraId="0ECFB64E"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r>
      <w:tr w:rsidR="005D4622" w:rsidRPr="005D4622" w14:paraId="0D14CB44" w14:textId="77777777" w:rsidTr="005D4622">
        <w:trPr>
          <w:trHeight w:val="320"/>
        </w:trPr>
        <w:tc>
          <w:tcPr>
            <w:tcW w:w="1189" w:type="pct"/>
            <w:gridSpan w:val="2"/>
            <w:tcBorders>
              <w:top w:val="nil"/>
              <w:bottom w:val="nil"/>
              <w:right w:val="nil"/>
            </w:tcBorders>
            <w:shd w:val="clear" w:color="000000" w:fill="FFFFFF"/>
            <w:noWrap/>
            <w:vAlign w:val="bottom"/>
            <w:hideMark/>
          </w:tcPr>
          <w:p w14:paraId="54F76833"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Severe Crosswinds</w:t>
            </w:r>
          </w:p>
        </w:tc>
        <w:tc>
          <w:tcPr>
            <w:tcW w:w="544" w:type="pct"/>
            <w:tcBorders>
              <w:top w:val="nil"/>
              <w:left w:val="nil"/>
              <w:bottom w:val="nil"/>
              <w:right w:val="nil"/>
            </w:tcBorders>
            <w:shd w:val="clear" w:color="000000" w:fill="FFFFFF"/>
            <w:noWrap/>
            <w:vAlign w:val="bottom"/>
            <w:hideMark/>
          </w:tcPr>
          <w:p w14:paraId="32655CF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460</w:t>
            </w:r>
          </w:p>
        </w:tc>
        <w:tc>
          <w:tcPr>
            <w:tcW w:w="544" w:type="pct"/>
            <w:tcBorders>
              <w:top w:val="nil"/>
              <w:left w:val="nil"/>
              <w:bottom w:val="nil"/>
              <w:right w:val="nil"/>
            </w:tcBorders>
            <w:shd w:val="clear" w:color="000000" w:fill="FFFFFF"/>
            <w:noWrap/>
            <w:vAlign w:val="bottom"/>
            <w:hideMark/>
          </w:tcPr>
          <w:p w14:paraId="75AD6EC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469</w:t>
            </w:r>
          </w:p>
        </w:tc>
        <w:tc>
          <w:tcPr>
            <w:tcW w:w="544" w:type="pct"/>
            <w:tcBorders>
              <w:top w:val="nil"/>
              <w:left w:val="nil"/>
              <w:bottom w:val="nil"/>
              <w:right w:val="nil"/>
            </w:tcBorders>
            <w:shd w:val="clear" w:color="000000" w:fill="FFFFFF"/>
            <w:noWrap/>
            <w:vAlign w:val="bottom"/>
            <w:hideMark/>
          </w:tcPr>
          <w:p w14:paraId="197F1DA9"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375</w:t>
            </w:r>
          </w:p>
        </w:tc>
        <w:tc>
          <w:tcPr>
            <w:tcW w:w="544" w:type="pct"/>
            <w:tcBorders>
              <w:top w:val="nil"/>
              <w:left w:val="nil"/>
              <w:bottom w:val="nil"/>
              <w:right w:val="nil"/>
            </w:tcBorders>
            <w:shd w:val="clear" w:color="000000" w:fill="FFFFFF"/>
            <w:noWrap/>
            <w:vAlign w:val="bottom"/>
            <w:hideMark/>
          </w:tcPr>
          <w:p w14:paraId="3CA1A8B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472</w:t>
            </w:r>
          </w:p>
        </w:tc>
        <w:tc>
          <w:tcPr>
            <w:tcW w:w="544" w:type="pct"/>
            <w:tcBorders>
              <w:top w:val="nil"/>
              <w:left w:val="nil"/>
              <w:bottom w:val="nil"/>
              <w:right w:val="nil"/>
            </w:tcBorders>
            <w:shd w:val="clear" w:color="000000" w:fill="FFFFFF"/>
            <w:noWrap/>
            <w:vAlign w:val="bottom"/>
            <w:hideMark/>
          </w:tcPr>
          <w:p w14:paraId="20D384C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442</w:t>
            </w:r>
          </w:p>
        </w:tc>
        <w:tc>
          <w:tcPr>
            <w:tcW w:w="544" w:type="pct"/>
            <w:tcBorders>
              <w:top w:val="nil"/>
              <w:left w:val="nil"/>
              <w:bottom w:val="nil"/>
              <w:right w:val="nil"/>
            </w:tcBorders>
            <w:shd w:val="clear" w:color="000000" w:fill="FFFFFF"/>
            <w:noWrap/>
            <w:vAlign w:val="bottom"/>
            <w:hideMark/>
          </w:tcPr>
          <w:p w14:paraId="6D9879A9"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98</w:t>
            </w:r>
          </w:p>
        </w:tc>
        <w:tc>
          <w:tcPr>
            <w:tcW w:w="548" w:type="pct"/>
            <w:tcBorders>
              <w:top w:val="nil"/>
              <w:left w:val="nil"/>
              <w:bottom w:val="nil"/>
            </w:tcBorders>
            <w:shd w:val="clear" w:color="000000" w:fill="FFFFFF"/>
            <w:noWrap/>
            <w:vAlign w:val="bottom"/>
            <w:hideMark/>
          </w:tcPr>
          <w:p w14:paraId="0D80464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386</w:t>
            </w:r>
          </w:p>
        </w:tc>
      </w:tr>
      <w:tr w:rsidR="005D4622" w:rsidRPr="005D4622" w14:paraId="6B90F0B4" w14:textId="77777777" w:rsidTr="005D4622">
        <w:trPr>
          <w:trHeight w:val="320"/>
        </w:trPr>
        <w:tc>
          <w:tcPr>
            <w:tcW w:w="1034" w:type="pct"/>
            <w:tcBorders>
              <w:top w:val="nil"/>
              <w:bottom w:val="nil"/>
              <w:right w:val="nil"/>
            </w:tcBorders>
            <w:shd w:val="clear" w:color="000000" w:fill="FFFFFF"/>
            <w:noWrap/>
            <w:vAlign w:val="bottom"/>
            <w:hideMark/>
          </w:tcPr>
          <w:p w14:paraId="71C6AF64"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6E43784D"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D6B0E3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(0.28)</w:t>
            </w:r>
          </w:p>
        </w:tc>
        <w:tc>
          <w:tcPr>
            <w:tcW w:w="544" w:type="pct"/>
            <w:tcBorders>
              <w:top w:val="nil"/>
              <w:left w:val="nil"/>
              <w:bottom w:val="nil"/>
              <w:right w:val="nil"/>
            </w:tcBorders>
            <w:shd w:val="clear" w:color="000000" w:fill="FFFFFF"/>
            <w:noWrap/>
            <w:vAlign w:val="bottom"/>
            <w:hideMark/>
          </w:tcPr>
          <w:p w14:paraId="7F0E4C7E"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(0.28)</w:t>
            </w:r>
          </w:p>
        </w:tc>
        <w:tc>
          <w:tcPr>
            <w:tcW w:w="544" w:type="pct"/>
            <w:tcBorders>
              <w:top w:val="nil"/>
              <w:left w:val="nil"/>
              <w:bottom w:val="nil"/>
              <w:right w:val="nil"/>
            </w:tcBorders>
            <w:shd w:val="clear" w:color="000000" w:fill="FFFFFF"/>
            <w:noWrap/>
            <w:vAlign w:val="bottom"/>
            <w:hideMark/>
          </w:tcPr>
          <w:p w14:paraId="62997429"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(0.23)</w:t>
            </w:r>
          </w:p>
        </w:tc>
        <w:tc>
          <w:tcPr>
            <w:tcW w:w="544" w:type="pct"/>
            <w:tcBorders>
              <w:top w:val="nil"/>
              <w:left w:val="nil"/>
              <w:bottom w:val="nil"/>
              <w:right w:val="nil"/>
            </w:tcBorders>
            <w:shd w:val="clear" w:color="000000" w:fill="FFFFFF"/>
            <w:noWrap/>
            <w:vAlign w:val="bottom"/>
            <w:hideMark/>
          </w:tcPr>
          <w:p w14:paraId="340A226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(0.29)</w:t>
            </w:r>
          </w:p>
        </w:tc>
        <w:tc>
          <w:tcPr>
            <w:tcW w:w="544" w:type="pct"/>
            <w:tcBorders>
              <w:top w:val="nil"/>
              <w:left w:val="nil"/>
              <w:bottom w:val="nil"/>
              <w:right w:val="nil"/>
            </w:tcBorders>
            <w:shd w:val="clear" w:color="000000" w:fill="FFFFFF"/>
            <w:noWrap/>
            <w:vAlign w:val="bottom"/>
            <w:hideMark/>
          </w:tcPr>
          <w:p w14:paraId="03D7D87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(0.27)</w:t>
            </w:r>
          </w:p>
        </w:tc>
        <w:tc>
          <w:tcPr>
            <w:tcW w:w="544" w:type="pct"/>
            <w:tcBorders>
              <w:top w:val="nil"/>
              <w:left w:val="nil"/>
              <w:bottom w:val="nil"/>
              <w:right w:val="nil"/>
            </w:tcBorders>
            <w:shd w:val="clear" w:color="000000" w:fill="FFFFFF"/>
            <w:noWrap/>
            <w:vAlign w:val="bottom"/>
            <w:hideMark/>
          </w:tcPr>
          <w:p w14:paraId="0A98F6E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(0.06)</w:t>
            </w:r>
          </w:p>
        </w:tc>
        <w:tc>
          <w:tcPr>
            <w:tcW w:w="548" w:type="pct"/>
            <w:tcBorders>
              <w:top w:val="nil"/>
              <w:left w:val="nil"/>
              <w:bottom w:val="nil"/>
            </w:tcBorders>
            <w:shd w:val="clear" w:color="000000" w:fill="FFFFFF"/>
            <w:noWrap/>
            <w:vAlign w:val="bottom"/>
            <w:hideMark/>
          </w:tcPr>
          <w:p w14:paraId="29458876"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(0.23)</w:t>
            </w:r>
          </w:p>
        </w:tc>
      </w:tr>
      <w:tr w:rsidR="005D4622" w:rsidRPr="005D4622" w14:paraId="08397043" w14:textId="77777777" w:rsidTr="005D4622">
        <w:trPr>
          <w:trHeight w:val="100"/>
        </w:trPr>
        <w:tc>
          <w:tcPr>
            <w:tcW w:w="1034" w:type="pct"/>
            <w:tcBorders>
              <w:top w:val="nil"/>
              <w:bottom w:val="nil"/>
              <w:right w:val="nil"/>
            </w:tcBorders>
            <w:shd w:val="clear" w:color="000000" w:fill="FFFFFF"/>
            <w:noWrap/>
            <w:vAlign w:val="bottom"/>
            <w:hideMark/>
          </w:tcPr>
          <w:p w14:paraId="326F216D"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6C622C22"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0D4416E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082E796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79F418B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4651C7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5600ED8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7CA5ED2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8" w:type="pct"/>
            <w:tcBorders>
              <w:top w:val="nil"/>
              <w:left w:val="nil"/>
              <w:bottom w:val="nil"/>
            </w:tcBorders>
            <w:shd w:val="clear" w:color="000000" w:fill="FFFFFF"/>
            <w:noWrap/>
            <w:vAlign w:val="bottom"/>
            <w:hideMark/>
          </w:tcPr>
          <w:p w14:paraId="04889E9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r>
      <w:tr w:rsidR="005D4622" w:rsidRPr="005D4622" w14:paraId="2F0D1448" w14:textId="77777777" w:rsidTr="005D4622">
        <w:trPr>
          <w:trHeight w:val="320"/>
        </w:trPr>
        <w:tc>
          <w:tcPr>
            <w:tcW w:w="1034" w:type="pct"/>
            <w:tcBorders>
              <w:top w:val="nil"/>
              <w:bottom w:val="nil"/>
              <w:right w:val="nil"/>
            </w:tcBorders>
            <w:shd w:val="clear" w:color="000000" w:fill="FFFFFF"/>
            <w:noWrap/>
            <w:vAlign w:val="bottom"/>
            <w:hideMark/>
          </w:tcPr>
          <w:p w14:paraId="1E94668D"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Sleet or Hail</w:t>
            </w:r>
          </w:p>
        </w:tc>
        <w:tc>
          <w:tcPr>
            <w:tcW w:w="155" w:type="pct"/>
            <w:tcBorders>
              <w:top w:val="nil"/>
              <w:left w:val="nil"/>
              <w:bottom w:val="nil"/>
              <w:right w:val="nil"/>
            </w:tcBorders>
            <w:shd w:val="clear" w:color="000000" w:fill="FFFFFF"/>
            <w:noWrap/>
            <w:vAlign w:val="bottom"/>
            <w:hideMark/>
          </w:tcPr>
          <w:p w14:paraId="3E2EE925"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28B2F394"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966</w:t>
            </w:r>
          </w:p>
        </w:tc>
        <w:tc>
          <w:tcPr>
            <w:tcW w:w="544" w:type="pct"/>
            <w:tcBorders>
              <w:top w:val="nil"/>
              <w:left w:val="nil"/>
              <w:bottom w:val="nil"/>
              <w:right w:val="nil"/>
            </w:tcBorders>
            <w:shd w:val="clear" w:color="000000" w:fill="FFFFFF"/>
            <w:noWrap/>
            <w:vAlign w:val="bottom"/>
            <w:hideMark/>
          </w:tcPr>
          <w:p w14:paraId="7437450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1,268</w:t>
            </w:r>
          </w:p>
        </w:tc>
        <w:tc>
          <w:tcPr>
            <w:tcW w:w="544" w:type="pct"/>
            <w:tcBorders>
              <w:top w:val="nil"/>
              <w:left w:val="nil"/>
              <w:bottom w:val="nil"/>
              <w:right w:val="nil"/>
            </w:tcBorders>
            <w:shd w:val="clear" w:color="000000" w:fill="FFFFFF"/>
            <w:noWrap/>
            <w:vAlign w:val="bottom"/>
            <w:hideMark/>
          </w:tcPr>
          <w:p w14:paraId="075F728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963</w:t>
            </w:r>
          </w:p>
        </w:tc>
        <w:tc>
          <w:tcPr>
            <w:tcW w:w="544" w:type="pct"/>
            <w:tcBorders>
              <w:top w:val="nil"/>
              <w:left w:val="nil"/>
              <w:bottom w:val="nil"/>
              <w:right w:val="nil"/>
            </w:tcBorders>
            <w:shd w:val="clear" w:color="000000" w:fill="FFFFFF"/>
            <w:noWrap/>
            <w:vAlign w:val="bottom"/>
            <w:hideMark/>
          </w:tcPr>
          <w:p w14:paraId="73B9C1B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1,077</w:t>
            </w:r>
          </w:p>
        </w:tc>
        <w:tc>
          <w:tcPr>
            <w:tcW w:w="544" w:type="pct"/>
            <w:tcBorders>
              <w:top w:val="nil"/>
              <w:left w:val="nil"/>
              <w:bottom w:val="nil"/>
              <w:right w:val="nil"/>
            </w:tcBorders>
            <w:shd w:val="clear" w:color="000000" w:fill="FFFFFF"/>
            <w:noWrap/>
            <w:vAlign w:val="bottom"/>
            <w:hideMark/>
          </w:tcPr>
          <w:p w14:paraId="3849826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617</w:t>
            </w:r>
          </w:p>
        </w:tc>
        <w:tc>
          <w:tcPr>
            <w:tcW w:w="544" w:type="pct"/>
            <w:tcBorders>
              <w:top w:val="nil"/>
              <w:left w:val="nil"/>
              <w:bottom w:val="nil"/>
              <w:right w:val="nil"/>
            </w:tcBorders>
            <w:shd w:val="clear" w:color="000000" w:fill="FFFFFF"/>
            <w:noWrap/>
            <w:vAlign w:val="bottom"/>
            <w:hideMark/>
          </w:tcPr>
          <w:p w14:paraId="771CFCF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750</w:t>
            </w:r>
          </w:p>
        </w:tc>
        <w:tc>
          <w:tcPr>
            <w:tcW w:w="548" w:type="pct"/>
            <w:tcBorders>
              <w:top w:val="nil"/>
              <w:left w:val="nil"/>
              <w:bottom w:val="nil"/>
            </w:tcBorders>
            <w:shd w:val="clear" w:color="000000" w:fill="FFFFFF"/>
            <w:noWrap/>
            <w:vAlign w:val="bottom"/>
            <w:hideMark/>
          </w:tcPr>
          <w:p w14:paraId="2E207AA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940</w:t>
            </w:r>
          </w:p>
        </w:tc>
      </w:tr>
      <w:tr w:rsidR="005D4622" w:rsidRPr="005D4622" w14:paraId="1C6344B3" w14:textId="77777777" w:rsidTr="005D4622">
        <w:trPr>
          <w:trHeight w:val="320"/>
        </w:trPr>
        <w:tc>
          <w:tcPr>
            <w:tcW w:w="1034" w:type="pct"/>
            <w:tcBorders>
              <w:top w:val="nil"/>
              <w:bottom w:val="nil"/>
              <w:right w:val="nil"/>
            </w:tcBorders>
            <w:shd w:val="clear" w:color="000000" w:fill="FFFFFF"/>
            <w:noWrap/>
            <w:vAlign w:val="bottom"/>
            <w:hideMark/>
          </w:tcPr>
          <w:p w14:paraId="23CFE4ED"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798E189C"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5B53019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(0.58)</w:t>
            </w:r>
          </w:p>
        </w:tc>
        <w:tc>
          <w:tcPr>
            <w:tcW w:w="544" w:type="pct"/>
            <w:tcBorders>
              <w:top w:val="nil"/>
              <w:left w:val="nil"/>
              <w:bottom w:val="nil"/>
              <w:right w:val="nil"/>
            </w:tcBorders>
            <w:shd w:val="clear" w:color="000000" w:fill="FFFFFF"/>
            <w:noWrap/>
            <w:vAlign w:val="bottom"/>
            <w:hideMark/>
          </w:tcPr>
          <w:p w14:paraId="1A70234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(0.77)</w:t>
            </w:r>
          </w:p>
        </w:tc>
        <w:tc>
          <w:tcPr>
            <w:tcW w:w="544" w:type="pct"/>
            <w:tcBorders>
              <w:top w:val="nil"/>
              <w:left w:val="nil"/>
              <w:bottom w:val="nil"/>
              <w:right w:val="nil"/>
            </w:tcBorders>
            <w:shd w:val="clear" w:color="000000" w:fill="FFFFFF"/>
            <w:noWrap/>
            <w:vAlign w:val="bottom"/>
            <w:hideMark/>
          </w:tcPr>
          <w:p w14:paraId="5B05D0C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(0.58)</w:t>
            </w:r>
          </w:p>
        </w:tc>
        <w:tc>
          <w:tcPr>
            <w:tcW w:w="544" w:type="pct"/>
            <w:tcBorders>
              <w:top w:val="nil"/>
              <w:left w:val="nil"/>
              <w:bottom w:val="nil"/>
              <w:right w:val="nil"/>
            </w:tcBorders>
            <w:shd w:val="clear" w:color="000000" w:fill="FFFFFF"/>
            <w:noWrap/>
            <w:vAlign w:val="bottom"/>
            <w:hideMark/>
          </w:tcPr>
          <w:p w14:paraId="092648E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(0.65)</w:t>
            </w:r>
          </w:p>
        </w:tc>
        <w:tc>
          <w:tcPr>
            <w:tcW w:w="544" w:type="pct"/>
            <w:tcBorders>
              <w:top w:val="nil"/>
              <w:left w:val="nil"/>
              <w:bottom w:val="nil"/>
              <w:right w:val="nil"/>
            </w:tcBorders>
            <w:shd w:val="clear" w:color="000000" w:fill="FFFFFF"/>
            <w:noWrap/>
            <w:vAlign w:val="bottom"/>
            <w:hideMark/>
          </w:tcPr>
          <w:p w14:paraId="1CC819D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(0.37)</w:t>
            </w:r>
          </w:p>
        </w:tc>
        <w:tc>
          <w:tcPr>
            <w:tcW w:w="544" w:type="pct"/>
            <w:tcBorders>
              <w:top w:val="nil"/>
              <w:left w:val="nil"/>
              <w:bottom w:val="nil"/>
              <w:right w:val="nil"/>
            </w:tcBorders>
            <w:shd w:val="clear" w:color="000000" w:fill="FFFFFF"/>
            <w:noWrap/>
            <w:vAlign w:val="bottom"/>
            <w:hideMark/>
          </w:tcPr>
          <w:p w14:paraId="4393347A"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(0.45)</w:t>
            </w:r>
          </w:p>
        </w:tc>
        <w:tc>
          <w:tcPr>
            <w:tcW w:w="548" w:type="pct"/>
            <w:tcBorders>
              <w:top w:val="nil"/>
              <w:left w:val="nil"/>
              <w:bottom w:val="nil"/>
            </w:tcBorders>
            <w:shd w:val="clear" w:color="000000" w:fill="FFFFFF"/>
            <w:noWrap/>
            <w:vAlign w:val="bottom"/>
            <w:hideMark/>
          </w:tcPr>
          <w:p w14:paraId="0151061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(0.57)</w:t>
            </w:r>
          </w:p>
        </w:tc>
      </w:tr>
      <w:tr w:rsidR="005D4622" w:rsidRPr="005D4622" w14:paraId="6D34CF48" w14:textId="77777777" w:rsidTr="005D4622">
        <w:trPr>
          <w:trHeight w:val="100"/>
        </w:trPr>
        <w:tc>
          <w:tcPr>
            <w:tcW w:w="1034" w:type="pct"/>
            <w:tcBorders>
              <w:top w:val="nil"/>
              <w:bottom w:val="nil"/>
              <w:right w:val="nil"/>
            </w:tcBorders>
            <w:shd w:val="clear" w:color="000000" w:fill="FFFFFF"/>
            <w:noWrap/>
            <w:vAlign w:val="bottom"/>
            <w:hideMark/>
          </w:tcPr>
          <w:p w14:paraId="274F3E2D"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26111DB4"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79AD39F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0595004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4038495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4A621BC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30D1136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5FE1923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8" w:type="pct"/>
            <w:tcBorders>
              <w:top w:val="nil"/>
              <w:left w:val="nil"/>
              <w:bottom w:val="nil"/>
            </w:tcBorders>
            <w:shd w:val="clear" w:color="000000" w:fill="FFFFFF"/>
            <w:noWrap/>
            <w:vAlign w:val="bottom"/>
            <w:hideMark/>
          </w:tcPr>
          <w:p w14:paraId="6BB3D665"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r>
      <w:tr w:rsidR="005D4622" w:rsidRPr="005D4622" w14:paraId="2FFF191E" w14:textId="77777777" w:rsidTr="005D4622">
        <w:trPr>
          <w:trHeight w:val="320"/>
        </w:trPr>
        <w:tc>
          <w:tcPr>
            <w:tcW w:w="1034" w:type="pct"/>
            <w:tcBorders>
              <w:top w:val="nil"/>
              <w:bottom w:val="nil"/>
              <w:right w:val="nil"/>
            </w:tcBorders>
            <w:shd w:val="clear" w:color="000000" w:fill="FFFFFF"/>
            <w:noWrap/>
            <w:vAlign w:val="bottom"/>
            <w:hideMark/>
          </w:tcPr>
          <w:p w14:paraId="1E010142"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Snow</w:t>
            </w:r>
          </w:p>
        </w:tc>
        <w:tc>
          <w:tcPr>
            <w:tcW w:w="155" w:type="pct"/>
            <w:tcBorders>
              <w:top w:val="nil"/>
              <w:left w:val="nil"/>
              <w:bottom w:val="nil"/>
              <w:right w:val="nil"/>
            </w:tcBorders>
            <w:shd w:val="clear" w:color="000000" w:fill="FFFFFF"/>
            <w:noWrap/>
            <w:vAlign w:val="bottom"/>
            <w:hideMark/>
          </w:tcPr>
          <w:p w14:paraId="2799FD72"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599CC84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5,014</w:t>
            </w:r>
          </w:p>
        </w:tc>
        <w:tc>
          <w:tcPr>
            <w:tcW w:w="544" w:type="pct"/>
            <w:tcBorders>
              <w:top w:val="nil"/>
              <w:left w:val="nil"/>
              <w:bottom w:val="nil"/>
              <w:right w:val="nil"/>
            </w:tcBorders>
            <w:shd w:val="clear" w:color="000000" w:fill="FFFFFF"/>
            <w:noWrap/>
            <w:vAlign w:val="bottom"/>
            <w:hideMark/>
          </w:tcPr>
          <w:p w14:paraId="6EBCC2D4"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3,600</w:t>
            </w:r>
          </w:p>
        </w:tc>
        <w:tc>
          <w:tcPr>
            <w:tcW w:w="544" w:type="pct"/>
            <w:tcBorders>
              <w:top w:val="nil"/>
              <w:left w:val="nil"/>
              <w:bottom w:val="nil"/>
              <w:right w:val="nil"/>
            </w:tcBorders>
            <w:shd w:val="clear" w:color="000000" w:fill="FFFFFF"/>
            <w:noWrap/>
            <w:vAlign w:val="bottom"/>
            <w:hideMark/>
          </w:tcPr>
          <w:p w14:paraId="5A8B3A3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2,965</w:t>
            </w:r>
          </w:p>
        </w:tc>
        <w:tc>
          <w:tcPr>
            <w:tcW w:w="544" w:type="pct"/>
            <w:tcBorders>
              <w:top w:val="nil"/>
              <w:left w:val="nil"/>
              <w:bottom w:val="nil"/>
              <w:right w:val="nil"/>
            </w:tcBorders>
            <w:shd w:val="clear" w:color="000000" w:fill="FFFFFF"/>
            <w:noWrap/>
            <w:vAlign w:val="bottom"/>
            <w:hideMark/>
          </w:tcPr>
          <w:p w14:paraId="2A4481AF"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4,413</w:t>
            </w:r>
          </w:p>
        </w:tc>
        <w:tc>
          <w:tcPr>
            <w:tcW w:w="544" w:type="pct"/>
            <w:tcBorders>
              <w:top w:val="nil"/>
              <w:left w:val="nil"/>
              <w:bottom w:val="nil"/>
              <w:right w:val="nil"/>
            </w:tcBorders>
            <w:shd w:val="clear" w:color="000000" w:fill="FFFFFF"/>
            <w:noWrap/>
            <w:vAlign w:val="bottom"/>
            <w:hideMark/>
          </w:tcPr>
          <w:p w14:paraId="212FD12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4,098</w:t>
            </w:r>
          </w:p>
        </w:tc>
        <w:tc>
          <w:tcPr>
            <w:tcW w:w="544" w:type="pct"/>
            <w:tcBorders>
              <w:top w:val="nil"/>
              <w:left w:val="nil"/>
              <w:bottom w:val="nil"/>
              <w:right w:val="nil"/>
            </w:tcBorders>
            <w:shd w:val="clear" w:color="000000" w:fill="FFFFFF"/>
            <w:noWrap/>
            <w:vAlign w:val="bottom"/>
            <w:hideMark/>
          </w:tcPr>
          <w:p w14:paraId="42783A1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2,785</w:t>
            </w:r>
          </w:p>
        </w:tc>
        <w:tc>
          <w:tcPr>
            <w:tcW w:w="548" w:type="pct"/>
            <w:tcBorders>
              <w:top w:val="nil"/>
              <w:left w:val="nil"/>
              <w:bottom w:val="nil"/>
            </w:tcBorders>
            <w:shd w:val="clear" w:color="000000" w:fill="FFFFFF"/>
            <w:noWrap/>
            <w:vAlign w:val="bottom"/>
            <w:hideMark/>
          </w:tcPr>
          <w:p w14:paraId="195A15B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3,813</w:t>
            </w:r>
          </w:p>
        </w:tc>
      </w:tr>
      <w:tr w:rsidR="005D4622" w:rsidRPr="005D4622" w14:paraId="072B80D9" w14:textId="77777777" w:rsidTr="005D4622">
        <w:trPr>
          <w:trHeight w:val="320"/>
        </w:trPr>
        <w:tc>
          <w:tcPr>
            <w:tcW w:w="1034" w:type="pct"/>
            <w:tcBorders>
              <w:top w:val="nil"/>
              <w:bottom w:val="nil"/>
              <w:right w:val="nil"/>
            </w:tcBorders>
            <w:shd w:val="clear" w:color="000000" w:fill="FFFFFF"/>
            <w:noWrap/>
            <w:vAlign w:val="bottom"/>
            <w:hideMark/>
          </w:tcPr>
          <w:p w14:paraId="68736A5D"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bottom w:val="nil"/>
              <w:right w:val="nil"/>
            </w:tcBorders>
            <w:shd w:val="clear" w:color="000000" w:fill="FFFFFF"/>
            <w:noWrap/>
            <w:vAlign w:val="bottom"/>
            <w:hideMark/>
          </w:tcPr>
          <w:p w14:paraId="2EC46327"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bottom w:val="nil"/>
              <w:right w:val="nil"/>
            </w:tcBorders>
            <w:shd w:val="clear" w:color="000000" w:fill="FFFFFF"/>
            <w:noWrap/>
            <w:vAlign w:val="bottom"/>
            <w:hideMark/>
          </w:tcPr>
          <w:p w14:paraId="3F1CA23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(3.03)</w:t>
            </w:r>
          </w:p>
        </w:tc>
        <w:tc>
          <w:tcPr>
            <w:tcW w:w="544" w:type="pct"/>
            <w:tcBorders>
              <w:top w:val="nil"/>
              <w:left w:val="nil"/>
              <w:bottom w:val="nil"/>
              <w:right w:val="nil"/>
            </w:tcBorders>
            <w:shd w:val="clear" w:color="000000" w:fill="FFFFFF"/>
            <w:noWrap/>
            <w:vAlign w:val="bottom"/>
            <w:hideMark/>
          </w:tcPr>
          <w:p w14:paraId="4886EF2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(2.18)</w:t>
            </w:r>
          </w:p>
        </w:tc>
        <w:tc>
          <w:tcPr>
            <w:tcW w:w="544" w:type="pct"/>
            <w:tcBorders>
              <w:top w:val="nil"/>
              <w:left w:val="nil"/>
              <w:bottom w:val="nil"/>
              <w:right w:val="nil"/>
            </w:tcBorders>
            <w:shd w:val="clear" w:color="000000" w:fill="FFFFFF"/>
            <w:noWrap/>
            <w:vAlign w:val="bottom"/>
            <w:hideMark/>
          </w:tcPr>
          <w:p w14:paraId="7B921564"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(1.79)</w:t>
            </w:r>
          </w:p>
        </w:tc>
        <w:tc>
          <w:tcPr>
            <w:tcW w:w="544" w:type="pct"/>
            <w:tcBorders>
              <w:top w:val="nil"/>
              <w:left w:val="nil"/>
              <w:bottom w:val="nil"/>
              <w:right w:val="nil"/>
            </w:tcBorders>
            <w:shd w:val="clear" w:color="000000" w:fill="FFFFFF"/>
            <w:noWrap/>
            <w:vAlign w:val="bottom"/>
            <w:hideMark/>
          </w:tcPr>
          <w:p w14:paraId="2E4B963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(2.67)</w:t>
            </w:r>
          </w:p>
        </w:tc>
        <w:tc>
          <w:tcPr>
            <w:tcW w:w="544" w:type="pct"/>
            <w:tcBorders>
              <w:top w:val="nil"/>
              <w:left w:val="nil"/>
              <w:bottom w:val="nil"/>
              <w:right w:val="nil"/>
            </w:tcBorders>
            <w:shd w:val="clear" w:color="000000" w:fill="FFFFFF"/>
            <w:noWrap/>
            <w:vAlign w:val="bottom"/>
            <w:hideMark/>
          </w:tcPr>
          <w:p w14:paraId="24CD88D4"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(2.48)</w:t>
            </w:r>
          </w:p>
        </w:tc>
        <w:tc>
          <w:tcPr>
            <w:tcW w:w="544" w:type="pct"/>
            <w:tcBorders>
              <w:top w:val="nil"/>
              <w:left w:val="nil"/>
              <w:bottom w:val="nil"/>
              <w:right w:val="nil"/>
            </w:tcBorders>
            <w:shd w:val="clear" w:color="000000" w:fill="FFFFFF"/>
            <w:noWrap/>
            <w:vAlign w:val="bottom"/>
            <w:hideMark/>
          </w:tcPr>
          <w:p w14:paraId="7C06FB3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(1.68)</w:t>
            </w:r>
          </w:p>
        </w:tc>
        <w:tc>
          <w:tcPr>
            <w:tcW w:w="548" w:type="pct"/>
            <w:tcBorders>
              <w:top w:val="nil"/>
              <w:left w:val="nil"/>
              <w:bottom w:val="nil"/>
            </w:tcBorders>
            <w:shd w:val="clear" w:color="000000" w:fill="FFFFFF"/>
            <w:noWrap/>
            <w:vAlign w:val="bottom"/>
            <w:hideMark/>
          </w:tcPr>
          <w:p w14:paraId="32E14547"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(2.30)</w:t>
            </w:r>
          </w:p>
        </w:tc>
      </w:tr>
      <w:tr w:rsidR="005D4622" w:rsidRPr="005D4622" w14:paraId="772C9826" w14:textId="77777777" w:rsidTr="005D4622">
        <w:trPr>
          <w:trHeight w:val="100"/>
        </w:trPr>
        <w:tc>
          <w:tcPr>
            <w:tcW w:w="1034" w:type="pct"/>
            <w:tcBorders>
              <w:top w:val="nil"/>
              <w:right w:val="nil"/>
            </w:tcBorders>
            <w:shd w:val="clear" w:color="000000" w:fill="FFFFFF"/>
            <w:noWrap/>
            <w:vAlign w:val="bottom"/>
            <w:hideMark/>
          </w:tcPr>
          <w:p w14:paraId="2AFAC652"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155" w:type="pct"/>
            <w:tcBorders>
              <w:top w:val="nil"/>
              <w:left w:val="nil"/>
              <w:right w:val="nil"/>
            </w:tcBorders>
            <w:shd w:val="clear" w:color="000000" w:fill="FFFFFF"/>
            <w:noWrap/>
            <w:vAlign w:val="bottom"/>
            <w:hideMark/>
          </w:tcPr>
          <w:p w14:paraId="7197082F"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right w:val="nil"/>
            </w:tcBorders>
            <w:shd w:val="clear" w:color="000000" w:fill="FFFFFF"/>
            <w:noWrap/>
            <w:vAlign w:val="bottom"/>
            <w:hideMark/>
          </w:tcPr>
          <w:p w14:paraId="4A21EF74"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right w:val="nil"/>
            </w:tcBorders>
            <w:shd w:val="clear" w:color="000000" w:fill="FFFFFF"/>
            <w:noWrap/>
            <w:vAlign w:val="bottom"/>
            <w:hideMark/>
          </w:tcPr>
          <w:p w14:paraId="12EC2310"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right w:val="nil"/>
            </w:tcBorders>
            <w:shd w:val="clear" w:color="000000" w:fill="FFFFFF"/>
            <w:noWrap/>
            <w:vAlign w:val="bottom"/>
            <w:hideMark/>
          </w:tcPr>
          <w:p w14:paraId="0809E233"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right w:val="nil"/>
            </w:tcBorders>
            <w:shd w:val="clear" w:color="000000" w:fill="FFFFFF"/>
            <w:noWrap/>
            <w:vAlign w:val="bottom"/>
            <w:hideMark/>
          </w:tcPr>
          <w:p w14:paraId="7E3779A4"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right w:val="nil"/>
            </w:tcBorders>
            <w:shd w:val="clear" w:color="000000" w:fill="FFFFFF"/>
            <w:noWrap/>
            <w:vAlign w:val="bottom"/>
            <w:hideMark/>
          </w:tcPr>
          <w:p w14:paraId="314294D8"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4" w:type="pct"/>
            <w:tcBorders>
              <w:top w:val="nil"/>
              <w:left w:val="nil"/>
              <w:right w:val="nil"/>
            </w:tcBorders>
            <w:shd w:val="clear" w:color="000000" w:fill="FFFFFF"/>
            <w:noWrap/>
            <w:vAlign w:val="bottom"/>
            <w:hideMark/>
          </w:tcPr>
          <w:p w14:paraId="6254FD81"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c>
          <w:tcPr>
            <w:tcW w:w="548" w:type="pct"/>
            <w:tcBorders>
              <w:top w:val="nil"/>
              <w:left w:val="nil"/>
            </w:tcBorders>
            <w:shd w:val="clear" w:color="000000" w:fill="FFFFFF"/>
            <w:noWrap/>
            <w:vAlign w:val="bottom"/>
            <w:hideMark/>
          </w:tcPr>
          <w:p w14:paraId="718E324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 </w:t>
            </w:r>
          </w:p>
        </w:tc>
      </w:tr>
      <w:tr w:rsidR="005D4622" w:rsidRPr="005D4622" w14:paraId="55847FF8" w14:textId="77777777" w:rsidTr="005D4622">
        <w:trPr>
          <w:trHeight w:val="320"/>
        </w:trPr>
        <w:tc>
          <w:tcPr>
            <w:tcW w:w="1189" w:type="pct"/>
            <w:gridSpan w:val="2"/>
            <w:tcBorders>
              <w:top w:val="nil"/>
              <w:bottom w:val="single" w:sz="4" w:space="0" w:color="auto"/>
              <w:right w:val="nil"/>
            </w:tcBorders>
            <w:shd w:val="clear" w:color="000000" w:fill="FFFFFF"/>
            <w:noWrap/>
            <w:vAlign w:val="bottom"/>
            <w:hideMark/>
          </w:tcPr>
          <w:p w14:paraId="04D5E477" w14:textId="77777777" w:rsidR="005D4622" w:rsidRPr="005D4622" w:rsidRDefault="005D4622" w:rsidP="005D4622">
            <w:pPr>
              <w:spacing w:before="20" w:after="20"/>
              <w:rPr>
                <w:rFonts w:eastAsia="Times New Roman"/>
                <w:color w:val="000000"/>
                <w:sz w:val="20"/>
                <w:szCs w:val="20"/>
              </w:rPr>
            </w:pPr>
            <w:r w:rsidRPr="005D4622">
              <w:rPr>
                <w:rFonts w:eastAsia="Times New Roman"/>
                <w:color w:val="000000"/>
                <w:sz w:val="20"/>
                <w:szCs w:val="20"/>
              </w:rPr>
              <w:t>Observations</w:t>
            </w:r>
          </w:p>
        </w:tc>
        <w:tc>
          <w:tcPr>
            <w:tcW w:w="544" w:type="pct"/>
            <w:tcBorders>
              <w:top w:val="nil"/>
              <w:left w:val="nil"/>
              <w:bottom w:val="single" w:sz="4" w:space="0" w:color="auto"/>
              <w:right w:val="nil"/>
            </w:tcBorders>
            <w:shd w:val="clear" w:color="000000" w:fill="FFFFFF"/>
            <w:noWrap/>
            <w:vAlign w:val="bottom"/>
            <w:hideMark/>
          </w:tcPr>
          <w:p w14:paraId="1CAA6A0C"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165,307</w:t>
            </w:r>
          </w:p>
        </w:tc>
        <w:tc>
          <w:tcPr>
            <w:tcW w:w="544" w:type="pct"/>
            <w:tcBorders>
              <w:top w:val="nil"/>
              <w:left w:val="nil"/>
              <w:bottom w:val="single" w:sz="4" w:space="0" w:color="auto"/>
              <w:right w:val="nil"/>
            </w:tcBorders>
            <w:shd w:val="clear" w:color="000000" w:fill="FFFFFF"/>
            <w:noWrap/>
            <w:vAlign w:val="bottom"/>
            <w:hideMark/>
          </w:tcPr>
          <w:p w14:paraId="50B30668"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165,307</w:t>
            </w:r>
          </w:p>
        </w:tc>
        <w:tc>
          <w:tcPr>
            <w:tcW w:w="544" w:type="pct"/>
            <w:tcBorders>
              <w:top w:val="nil"/>
              <w:left w:val="nil"/>
              <w:bottom w:val="single" w:sz="4" w:space="0" w:color="auto"/>
              <w:right w:val="nil"/>
            </w:tcBorders>
            <w:shd w:val="clear" w:color="000000" w:fill="FFFFFF"/>
            <w:noWrap/>
            <w:vAlign w:val="bottom"/>
            <w:hideMark/>
          </w:tcPr>
          <w:p w14:paraId="7F099886"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165,307</w:t>
            </w:r>
          </w:p>
        </w:tc>
        <w:tc>
          <w:tcPr>
            <w:tcW w:w="544" w:type="pct"/>
            <w:tcBorders>
              <w:top w:val="nil"/>
              <w:left w:val="nil"/>
              <w:bottom w:val="single" w:sz="4" w:space="0" w:color="auto"/>
              <w:right w:val="nil"/>
            </w:tcBorders>
            <w:shd w:val="clear" w:color="000000" w:fill="FFFFFF"/>
            <w:noWrap/>
            <w:vAlign w:val="bottom"/>
            <w:hideMark/>
          </w:tcPr>
          <w:p w14:paraId="2E2D373B"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165,307</w:t>
            </w:r>
          </w:p>
        </w:tc>
        <w:tc>
          <w:tcPr>
            <w:tcW w:w="544" w:type="pct"/>
            <w:tcBorders>
              <w:top w:val="nil"/>
              <w:left w:val="nil"/>
              <w:bottom w:val="single" w:sz="4" w:space="0" w:color="auto"/>
              <w:right w:val="nil"/>
            </w:tcBorders>
            <w:shd w:val="clear" w:color="000000" w:fill="FFFFFF"/>
            <w:noWrap/>
            <w:vAlign w:val="bottom"/>
            <w:hideMark/>
          </w:tcPr>
          <w:p w14:paraId="17AC914D"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165,307</w:t>
            </w:r>
          </w:p>
        </w:tc>
        <w:tc>
          <w:tcPr>
            <w:tcW w:w="544" w:type="pct"/>
            <w:tcBorders>
              <w:top w:val="nil"/>
              <w:left w:val="nil"/>
              <w:bottom w:val="single" w:sz="4" w:space="0" w:color="auto"/>
              <w:right w:val="nil"/>
            </w:tcBorders>
            <w:shd w:val="clear" w:color="000000" w:fill="FFFFFF"/>
            <w:noWrap/>
            <w:vAlign w:val="bottom"/>
            <w:hideMark/>
          </w:tcPr>
          <w:p w14:paraId="524EF9A8"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165,307</w:t>
            </w:r>
          </w:p>
        </w:tc>
        <w:tc>
          <w:tcPr>
            <w:tcW w:w="548" w:type="pct"/>
            <w:tcBorders>
              <w:top w:val="nil"/>
              <w:left w:val="nil"/>
              <w:bottom w:val="single" w:sz="4" w:space="0" w:color="auto"/>
            </w:tcBorders>
            <w:shd w:val="clear" w:color="000000" w:fill="FFFFFF"/>
            <w:noWrap/>
            <w:vAlign w:val="bottom"/>
            <w:hideMark/>
          </w:tcPr>
          <w:p w14:paraId="3ACC9532" w14:textId="77777777" w:rsidR="005D4622" w:rsidRPr="005D4622" w:rsidRDefault="005D4622" w:rsidP="005D4622">
            <w:pPr>
              <w:spacing w:before="20" w:after="20"/>
              <w:jc w:val="center"/>
              <w:rPr>
                <w:rFonts w:eastAsia="Times New Roman"/>
                <w:color w:val="000000"/>
                <w:sz w:val="20"/>
                <w:szCs w:val="20"/>
              </w:rPr>
            </w:pPr>
            <w:r w:rsidRPr="005D4622">
              <w:rPr>
                <w:rFonts w:eastAsia="Times New Roman"/>
                <w:color w:val="000000"/>
                <w:sz w:val="20"/>
                <w:szCs w:val="20"/>
              </w:rPr>
              <w:t>165,307</w:t>
            </w:r>
          </w:p>
        </w:tc>
      </w:tr>
    </w:tbl>
    <w:p w14:paraId="572E4102" w14:textId="24F0BD9A" w:rsidR="005D4622" w:rsidRDefault="001C59A9" w:rsidP="001C59A9">
      <w:pPr>
        <w:jc w:val="center"/>
        <w:rPr>
          <w:rFonts w:eastAsia="Times New Roman"/>
          <w:i/>
        </w:rPr>
      </w:pPr>
      <w:r>
        <w:rPr>
          <w:rFonts w:eastAsia="Times New Roman"/>
          <w:i/>
        </w:rPr>
        <w:t>Note: Freezing Rain was not documented for years 2010-2012.</w:t>
      </w:r>
    </w:p>
    <w:p w14:paraId="7D520F18" w14:textId="5667C2EE" w:rsidR="00B600E3" w:rsidRDefault="00B600E3" w:rsidP="001C59A9">
      <w:pPr>
        <w:jc w:val="center"/>
        <w:rPr>
          <w:rFonts w:eastAsia="Times New Roman"/>
          <w:i/>
        </w:rPr>
      </w:pPr>
    </w:p>
    <w:p w14:paraId="501A04E1" w14:textId="6E8C7374" w:rsidR="00B600E3" w:rsidRDefault="00B600E3" w:rsidP="001C59A9">
      <w:pPr>
        <w:jc w:val="center"/>
        <w:rPr>
          <w:rFonts w:eastAsia="Times New Roman"/>
          <w:i/>
        </w:rPr>
      </w:pPr>
    </w:p>
    <w:p w14:paraId="1139FAA4" w14:textId="4FAB3861" w:rsidR="00B600E3" w:rsidRPr="005D4622" w:rsidRDefault="00B600E3" w:rsidP="001C59A9">
      <w:pPr>
        <w:jc w:val="center"/>
        <w:rPr>
          <w:rFonts w:eastAsia="Times New Roman"/>
          <w:i/>
        </w:rPr>
      </w:pPr>
    </w:p>
    <w:p w14:paraId="2480C37E" w14:textId="3966200D" w:rsidR="00E118D9" w:rsidRPr="00E118D9" w:rsidRDefault="004A2D88" w:rsidP="004A2D88">
      <w:pPr>
        <w:ind w:firstLine="720"/>
        <w:jc w:val="center"/>
        <w:rPr>
          <w:rFonts w:eastAsia="Times New Roman"/>
        </w:rPr>
      </w:pPr>
      <w:r>
        <w:rPr>
          <w:rFonts w:eastAsia="Times New Roman"/>
        </w:rPr>
        <w:t>Table 3</w:t>
      </w:r>
      <w:r w:rsidR="00E118D9">
        <w:rPr>
          <w:rFonts w:eastAsia="Times New Roman"/>
        </w:rPr>
        <w:t xml:space="preserve"> – </w:t>
      </w:r>
      <w:r w:rsidR="00A66279">
        <w:rPr>
          <w:rFonts w:eastAsia="Times New Roman"/>
        </w:rPr>
        <w:t xml:space="preserve">Spring DST </w:t>
      </w:r>
      <w:r w:rsidR="00E118D9">
        <w:rPr>
          <w:rFonts w:eastAsia="Times New Roman"/>
        </w:rPr>
        <w:t>Regression Specification Results</w:t>
      </w:r>
    </w:p>
    <w:tbl>
      <w:tblPr>
        <w:tblW w:w="5000" w:type="pct"/>
        <w:jc w:val="center"/>
        <w:tblCellMar>
          <w:left w:w="75" w:type="dxa"/>
          <w:right w:w="75" w:type="dxa"/>
        </w:tblCellMar>
        <w:tblLook w:val="0000" w:firstRow="0" w:lastRow="0" w:firstColumn="0" w:lastColumn="0" w:noHBand="0" w:noVBand="0"/>
      </w:tblPr>
      <w:tblGrid>
        <w:gridCol w:w="96"/>
        <w:gridCol w:w="1988"/>
        <w:gridCol w:w="459"/>
        <w:gridCol w:w="1041"/>
        <w:gridCol w:w="234"/>
        <w:gridCol w:w="1733"/>
        <w:gridCol w:w="228"/>
        <w:gridCol w:w="1387"/>
        <w:gridCol w:w="234"/>
        <w:gridCol w:w="1733"/>
        <w:gridCol w:w="227"/>
      </w:tblGrid>
      <w:tr w:rsidR="00E118D9" w:rsidRPr="004A2D88" w14:paraId="068C3141" w14:textId="77777777" w:rsidTr="004A2D88">
        <w:trPr>
          <w:gridBefore w:val="1"/>
          <w:gridAfter w:val="1"/>
          <w:wBefore w:w="51" w:type="pct"/>
          <w:wAfter w:w="121" w:type="pct"/>
          <w:trHeight w:val="243"/>
          <w:jc w:val="center"/>
        </w:trPr>
        <w:tc>
          <w:tcPr>
            <w:tcW w:w="1062" w:type="pct"/>
            <w:tcBorders>
              <w:top w:val="single" w:sz="6" w:space="0" w:color="auto"/>
              <w:left w:val="nil"/>
              <w:bottom w:val="nil"/>
              <w:right w:val="nil"/>
            </w:tcBorders>
          </w:tcPr>
          <w:p w14:paraId="7AD88379" w14:textId="77777777" w:rsidR="00E118D9" w:rsidRPr="004A2D88" w:rsidRDefault="00E118D9" w:rsidP="00BB5D2E">
            <w:pPr>
              <w:widowControl w:val="0"/>
              <w:autoSpaceDE w:val="0"/>
              <w:autoSpaceDN w:val="0"/>
              <w:adjustRightInd w:val="0"/>
              <w:rPr>
                <w:sz w:val="22"/>
                <w:szCs w:val="22"/>
              </w:rPr>
            </w:pPr>
          </w:p>
        </w:tc>
        <w:tc>
          <w:tcPr>
            <w:tcW w:w="926" w:type="pct"/>
            <w:gridSpan w:val="3"/>
            <w:tcBorders>
              <w:top w:val="single" w:sz="6" w:space="0" w:color="auto"/>
              <w:left w:val="nil"/>
              <w:bottom w:val="nil"/>
              <w:right w:val="nil"/>
            </w:tcBorders>
          </w:tcPr>
          <w:p w14:paraId="5F38BCD4" w14:textId="77777777" w:rsidR="00E118D9" w:rsidRPr="004A2D88" w:rsidRDefault="00E118D9" w:rsidP="00BB5D2E">
            <w:pPr>
              <w:widowControl w:val="0"/>
              <w:autoSpaceDE w:val="0"/>
              <w:autoSpaceDN w:val="0"/>
              <w:adjustRightInd w:val="0"/>
              <w:jc w:val="center"/>
              <w:rPr>
                <w:sz w:val="22"/>
                <w:szCs w:val="22"/>
              </w:rPr>
            </w:pPr>
            <w:r w:rsidRPr="004A2D88">
              <w:rPr>
                <w:sz w:val="22"/>
                <w:szCs w:val="22"/>
              </w:rPr>
              <w:t>(1)</w:t>
            </w:r>
          </w:p>
        </w:tc>
        <w:tc>
          <w:tcPr>
            <w:tcW w:w="926" w:type="pct"/>
            <w:tcBorders>
              <w:top w:val="single" w:sz="6" w:space="0" w:color="auto"/>
              <w:left w:val="nil"/>
              <w:bottom w:val="nil"/>
              <w:right w:val="nil"/>
            </w:tcBorders>
          </w:tcPr>
          <w:p w14:paraId="1EB1053B" w14:textId="77777777" w:rsidR="00E118D9" w:rsidRPr="004A2D88" w:rsidRDefault="00E118D9" w:rsidP="00BB5D2E">
            <w:pPr>
              <w:widowControl w:val="0"/>
              <w:autoSpaceDE w:val="0"/>
              <w:autoSpaceDN w:val="0"/>
              <w:adjustRightInd w:val="0"/>
              <w:jc w:val="center"/>
              <w:rPr>
                <w:sz w:val="22"/>
                <w:szCs w:val="22"/>
              </w:rPr>
            </w:pPr>
            <w:r w:rsidRPr="004A2D88">
              <w:rPr>
                <w:sz w:val="22"/>
                <w:szCs w:val="22"/>
              </w:rPr>
              <w:t>(2)</w:t>
            </w:r>
          </w:p>
        </w:tc>
        <w:tc>
          <w:tcPr>
            <w:tcW w:w="988" w:type="pct"/>
            <w:gridSpan w:val="3"/>
            <w:tcBorders>
              <w:top w:val="single" w:sz="6" w:space="0" w:color="auto"/>
              <w:left w:val="nil"/>
              <w:bottom w:val="nil"/>
              <w:right w:val="nil"/>
            </w:tcBorders>
          </w:tcPr>
          <w:p w14:paraId="082277B6" w14:textId="77777777" w:rsidR="00E118D9" w:rsidRPr="004A2D88" w:rsidRDefault="00E118D9" w:rsidP="00BB5D2E">
            <w:pPr>
              <w:widowControl w:val="0"/>
              <w:autoSpaceDE w:val="0"/>
              <w:autoSpaceDN w:val="0"/>
              <w:adjustRightInd w:val="0"/>
              <w:jc w:val="center"/>
              <w:rPr>
                <w:sz w:val="22"/>
                <w:szCs w:val="22"/>
              </w:rPr>
            </w:pPr>
            <w:r w:rsidRPr="004A2D88">
              <w:rPr>
                <w:sz w:val="22"/>
                <w:szCs w:val="22"/>
              </w:rPr>
              <w:t>(3)</w:t>
            </w:r>
          </w:p>
        </w:tc>
        <w:tc>
          <w:tcPr>
            <w:tcW w:w="926" w:type="pct"/>
            <w:tcBorders>
              <w:top w:val="single" w:sz="6" w:space="0" w:color="auto"/>
              <w:left w:val="nil"/>
              <w:bottom w:val="nil"/>
              <w:right w:val="nil"/>
            </w:tcBorders>
          </w:tcPr>
          <w:p w14:paraId="2D573B57" w14:textId="77777777" w:rsidR="00E118D9" w:rsidRPr="004A2D88" w:rsidRDefault="00E118D9" w:rsidP="00BB5D2E">
            <w:pPr>
              <w:widowControl w:val="0"/>
              <w:autoSpaceDE w:val="0"/>
              <w:autoSpaceDN w:val="0"/>
              <w:adjustRightInd w:val="0"/>
              <w:jc w:val="center"/>
              <w:rPr>
                <w:sz w:val="22"/>
                <w:szCs w:val="22"/>
              </w:rPr>
            </w:pPr>
            <w:r w:rsidRPr="004A2D88">
              <w:rPr>
                <w:sz w:val="22"/>
                <w:szCs w:val="22"/>
              </w:rPr>
              <w:t>(4)</w:t>
            </w:r>
          </w:p>
        </w:tc>
      </w:tr>
      <w:tr w:rsidR="00E118D9" w:rsidRPr="004A2D88" w14:paraId="711B9AD8" w14:textId="77777777" w:rsidTr="004A2D88">
        <w:trPr>
          <w:gridBefore w:val="1"/>
          <w:gridAfter w:val="1"/>
          <w:wBefore w:w="51" w:type="pct"/>
          <w:wAfter w:w="121" w:type="pct"/>
          <w:trHeight w:val="257"/>
          <w:jc w:val="center"/>
        </w:trPr>
        <w:tc>
          <w:tcPr>
            <w:tcW w:w="1062" w:type="pct"/>
            <w:tcBorders>
              <w:top w:val="nil"/>
              <w:left w:val="nil"/>
              <w:bottom w:val="single" w:sz="6" w:space="0" w:color="auto"/>
              <w:right w:val="nil"/>
            </w:tcBorders>
          </w:tcPr>
          <w:p w14:paraId="4B4A4A60" w14:textId="77777777" w:rsidR="00E118D9" w:rsidRPr="004A2D88" w:rsidRDefault="00E118D9" w:rsidP="00BB5D2E">
            <w:pPr>
              <w:widowControl w:val="0"/>
              <w:autoSpaceDE w:val="0"/>
              <w:autoSpaceDN w:val="0"/>
              <w:adjustRightInd w:val="0"/>
              <w:rPr>
                <w:sz w:val="22"/>
                <w:szCs w:val="22"/>
              </w:rPr>
            </w:pPr>
            <w:r w:rsidRPr="004A2D88">
              <w:rPr>
                <w:sz w:val="22"/>
                <w:szCs w:val="22"/>
              </w:rPr>
              <w:t>VARIABLES</w:t>
            </w:r>
          </w:p>
        </w:tc>
        <w:tc>
          <w:tcPr>
            <w:tcW w:w="926" w:type="pct"/>
            <w:gridSpan w:val="3"/>
            <w:tcBorders>
              <w:top w:val="nil"/>
              <w:left w:val="nil"/>
              <w:bottom w:val="single" w:sz="6" w:space="0" w:color="auto"/>
              <w:right w:val="nil"/>
            </w:tcBorders>
          </w:tcPr>
          <w:p w14:paraId="7C1434D1" w14:textId="77777777" w:rsidR="00E118D9" w:rsidRPr="004A2D88" w:rsidRDefault="00E118D9" w:rsidP="00BB5D2E">
            <w:pPr>
              <w:widowControl w:val="0"/>
              <w:autoSpaceDE w:val="0"/>
              <w:autoSpaceDN w:val="0"/>
              <w:adjustRightInd w:val="0"/>
              <w:jc w:val="center"/>
              <w:rPr>
                <w:sz w:val="22"/>
                <w:szCs w:val="22"/>
              </w:rPr>
            </w:pPr>
            <w:r w:rsidRPr="004A2D88">
              <w:rPr>
                <w:sz w:val="22"/>
                <w:szCs w:val="22"/>
              </w:rPr>
              <w:t>RD</w:t>
            </w:r>
          </w:p>
        </w:tc>
        <w:tc>
          <w:tcPr>
            <w:tcW w:w="926" w:type="pct"/>
            <w:tcBorders>
              <w:top w:val="nil"/>
              <w:left w:val="nil"/>
              <w:bottom w:val="single" w:sz="6" w:space="0" w:color="auto"/>
              <w:right w:val="nil"/>
            </w:tcBorders>
          </w:tcPr>
          <w:p w14:paraId="2E3B1E01" w14:textId="77777777" w:rsidR="00E118D9" w:rsidRPr="004A2D88" w:rsidRDefault="00E118D9" w:rsidP="00BB5D2E">
            <w:pPr>
              <w:widowControl w:val="0"/>
              <w:autoSpaceDE w:val="0"/>
              <w:autoSpaceDN w:val="0"/>
              <w:adjustRightInd w:val="0"/>
              <w:jc w:val="center"/>
              <w:rPr>
                <w:sz w:val="22"/>
                <w:szCs w:val="22"/>
              </w:rPr>
            </w:pPr>
            <w:r w:rsidRPr="004A2D88">
              <w:rPr>
                <w:sz w:val="22"/>
                <w:szCs w:val="22"/>
              </w:rPr>
              <w:t>Clustering</w:t>
            </w:r>
          </w:p>
        </w:tc>
        <w:tc>
          <w:tcPr>
            <w:tcW w:w="988" w:type="pct"/>
            <w:gridSpan w:val="3"/>
            <w:tcBorders>
              <w:top w:val="nil"/>
              <w:left w:val="nil"/>
              <w:bottom w:val="single" w:sz="6" w:space="0" w:color="auto"/>
              <w:right w:val="nil"/>
            </w:tcBorders>
          </w:tcPr>
          <w:p w14:paraId="2CFACB61" w14:textId="77777777" w:rsidR="00E118D9" w:rsidRPr="004A2D88" w:rsidRDefault="00E118D9" w:rsidP="00BB5D2E">
            <w:pPr>
              <w:widowControl w:val="0"/>
              <w:autoSpaceDE w:val="0"/>
              <w:autoSpaceDN w:val="0"/>
              <w:adjustRightInd w:val="0"/>
              <w:jc w:val="center"/>
              <w:rPr>
                <w:sz w:val="22"/>
                <w:szCs w:val="22"/>
              </w:rPr>
            </w:pPr>
            <w:r w:rsidRPr="004A2D88">
              <w:rPr>
                <w:sz w:val="22"/>
                <w:szCs w:val="22"/>
              </w:rPr>
              <w:t>Fixed Effects</w:t>
            </w:r>
          </w:p>
        </w:tc>
        <w:tc>
          <w:tcPr>
            <w:tcW w:w="926" w:type="pct"/>
            <w:tcBorders>
              <w:top w:val="nil"/>
              <w:left w:val="nil"/>
              <w:bottom w:val="single" w:sz="6" w:space="0" w:color="auto"/>
              <w:right w:val="nil"/>
            </w:tcBorders>
          </w:tcPr>
          <w:p w14:paraId="2C5918DD" w14:textId="77777777" w:rsidR="00E118D9" w:rsidRPr="004A2D88" w:rsidRDefault="00E118D9" w:rsidP="00BB5D2E">
            <w:pPr>
              <w:widowControl w:val="0"/>
              <w:autoSpaceDE w:val="0"/>
              <w:autoSpaceDN w:val="0"/>
              <w:adjustRightInd w:val="0"/>
              <w:jc w:val="center"/>
              <w:rPr>
                <w:sz w:val="22"/>
                <w:szCs w:val="22"/>
              </w:rPr>
            </w:pPr>
            <w:r w:rsidRPr="004A2D88">
              <w:rPr>
                <w:sz w:val="22"/>
                <w:szCs w:val="22"/>
              </w:rPr>
              <w:t>Controls</w:t>
            </w:r>
          </w:p>
        </w:tc>
      </w:tr>
      <w:tr w:rsidR="00E118D9" w14:paraId="397DBE3E" w14:textId="77777777" w:rsidTr="004A2D88">
        <w:trPr>
          <w:gridBefore w:val="1"/>
          <w:gridAfter w:val="1"/>
          <w:wBefore w:w="51" w:type="pct"/>
          <w:wAfter w:w="121" w:type="pct"/>
          <w:trHeight w:val="243"/>
          <w:jc w:val="center"/>
        </w:trPr>
        <w:tc>
          <w:tcPr>
            <w:tcW w:w="1062" w:type="pct"/>
            <w:tcBorders>
              <w:top w:val="nil"/>
              <w:left w:val="nil"/>
              <w:bottom w:val="nil"/>
              <w:right w:val="nil"/>
            </w:tcBorders>
          </w:tcPr>
          <w:p w14:paraId="4B103206" w14:textId="77777777" w:rsidR="00E118D9" w:rsidRDefault="00E118D9" w:rsidP="00BB5D2E">
            <w:pPr>
              <w:widowControl w:val="0"/>
              <w:autoSpaceDE w:val="0"/>
              <w:autoSpaceDN w:val="0"/>
              <w:adjustRightInd w:val="0"/>
            </w:pPr>
          </w:p>
        </w:tc>
        <w:tc>
          <w:tcPr>
            <w:tcW w:w="926" w:type="pct"/>
            <w:gridSpan w:val="3"/>
            <w:tcBorders>
              <w:top w:val="nil"/>
              <w:left w:val="nil"/>
              <w:bottom w:val="nil"/>
              <w:right w:val="nil"/>
            </w:tcBorders>
          </w:tcPr>
          <w:p w14:paraId="475BFD33" w14:textId="77777777" w:rsidR="00E118D9" w:rsidRDefault="00E118D9" w:rsidP="00BB5D2E">
            <w:pPr>
              <w:widowControl w:val="0"/>
              <w:autoSpaceDE w:val="0"/>
              <w:autoSpaceDN w:val="0"/>
              <w:adjustRightInd w:val="0"/>
              <w:jc w:val="center"/>
            </w:pPr>
          </w:p>
        </w:tc>
        <w:tc>
          <w:tcPr>
            <w:tcW w:w="926" w:type="pct"/>
            <w:tcBorders>
              <w:top w:val="nil"/>
              <w:left w:val="nil"/>
              <w:bottom w:val="nil"/>
              <w:right w:val="nil"/>
            </w:tcBorders>
          </w:tcPr>
          <w:p w14:paraId="2F0D7262" w14:textId="77777777" w:rsidR="00E118D9" w:rsidRDefault="00E118D9" w:rsidP="00BB5D2E">
            <w:pPr>
              <w:widowControl w:val="0"/>
              <w:autoSpaceDE w:val="0"/>
              <w:autoSpaceDN w:val="0"/>
              <w:adjustRightInd w:val="0"/>
              <w:jc w:val="center"/>
            </w:pPr>
          </w:p>
        </w:tc>
        <w:tc>
          <w:tcPr>
            <w:tcW w:w="988" w:type="pct"/>
            <w:gridSpan w:val="3"/>
            <w:tcBorders>
              <w:top w:val="nil"/>
              <w:left w:val="nil"/>
              <w:bottom w:val="nil"/>
              <w:right w:val="nil"/>
            </w:tcBorders>
          </w:tcPr>
          <w:p w14:paraId="31E9DFD0" w14:textId="77777777" w:rsidR="00E118D9" w:rsidRDefault="00E118D9" w:rsidP="00BB5D2E">
            <w:pPr>
              <w:widowControl w:val="0"/>
              <w:autoSpaceDE w:val="0"/>
              <w:autoSpaceDN w:val="0"/>
              <w:adjustRightInd w:val="0"/>
              <w:jc w:val="center"/>
            </w:pPr>
          </w:p>
        </w:tc>
        <w:tc>
          <w:tcPr>
            <w:tcW w:w="926" w:type="pct"/>
            <w:tcBorders>
              <w:top w:val="nil"/>
              <w:left w:val="nil"/>
              <w:bottom w:val="nil"/>
              <w:right w:val="nil"/>
            </w:tcBorders>
          </w:tcPr>
          <w:p w14:paraId="743BE99A" w14:textId="77777777" w:rsidR="00E118D9" w:rsidRDefault="00E118D9" w:rsidP="00BB5D2E">
            <w:pPr>
              <w:widowControl w:val="0"/>
              <w:autoSpaceDE w:val="0"/>
              <w:autoSpaceDN w:val="0"/>
              <w:adjustRightInd w:val="0"/>
              <w:jc w:val="center"/>
            </w:pPr>
          </w:p>
        </w:tc>
      </w:tr>
      <w:tr w:rsidR="00E118D9" w:rsidRPr="004A2D88" w14:paraId="5076B442" w14:textId="77777777" w:rsidTr="004A2D88">
        <w:trPr>
          <w:gridBefore w:val="1"/>
          <w:gridAfter w:val="1"/>
          <w:wBefore w:w="51" w:type="pct"/>
          <w:wAfter w:w="121" w:type="pct"/>
          <w:trHeight w:val="257"/>
          <w:jc w:val="center"/>
        </w:trPr>
        <w:tc>
          <w:tcPr>
            <w:tcW w:w="1062" w:type="pct"/>
            <w:tcBorders>
              <w:top w:val="nil"/>
              <w:left w:val="nil"/>
              <w:bottom w:val="nil"/>
              <w:right w:val="nil"/>
            </w:tcBorders>
          </w:tcPr>
          <w:p w14:paraId="27F82FC2" w14:textId="77777777" w:rsidR="00E118D9" w:rsidRPr="004A2D88" w:rsidRDefault="00E118D9" w:rsidP="00BB5D2E">
            <w:pPr>
              <w:widowControl w:val="0"/>
              <w:autoSpaceDE w:val="0"/>
              <w:autoSpaceDN w:val="0"/>
              <w:adjustRightInd w:val="0"/>
              <w:rPr>
                <w:sz w:val="20"/>
                <w:szCs w:val="20"/>
              </w:rPr>
            </w:pPr>
            <w:r w:rsidRPr="004A2D88">
              <w:rPr>
                <w:sz w:val="20"/>
                <w:szCs w:val="20"/>
              </w:rPr>
              <w:t>DST</w:t>
            </w:r>
          </w:p>
        </w:tc>
        <w:tc>
          <w:tcPr>
            <w:tcW w:w="926" w:type="pct"/>
            <w:gridSpan w:val="3"/>
            <w:tcBorders>
              <w:top w:val="nil"/>
              <w:left w:val="nil"/>
              <w:bottom w:val="nil"/>
              <w:right w:val="nil"/>
            </w:tcBorders>
          </w:tcPr>
          <w:p w14:paraId="774CFA24"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0.00883**</w:t>
            </w:r>
          </w:p>
        </w:tc>
        <w:tc>
          <w:tcPr>
            <w:tcW w:w="926" w:type="pct"/>
            <w:tcBorders>
              <w:top w:val="nil"/>
              <w:left w:val="nil"/>
              <w:bottom w:val="nil"/>
              <w:right w:val="nil"/>
            </w:tcBorders>
          </w:tcPr>
          <w:p w14:paraId="5F254105"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0.00883***</w:t>
            </w:r>
          </w:p>
        </w:tc>
        <w:tc>
          <w:tcPr>
            <w:tcW w:w="988" w:type="pct"/>
            <w:gridSpan w:val="3"/>
            <w:tcBorders>
              <w:top w:val="nil"/>
              <w:left w:val="nil"/>
              <w:bottom w:val="nil"/>
              <w:right w:val="nil"/>
            </w:tcBorders>
          </w:tcPr>
          <w:p w14:paraId="333C4617"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0.00986**</w:t>
            </w:r>
          </w:p>
        </w:tc>
        <w:tc>
          <w:tcPr>
            <w:tcW w:w="926" w:type="pct"/>
            <w:tcBorders>
              <w:top w:val="nil"/>
              <w:left w:val="nil"/>
              <w:bottom w:val="nil"/>
              <w:right w:val="nil"/>
            </w:tcBorders>
          </w:tcPr>
          <w:p w14:paraId="2A59C210"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0.00917**</w:t>
            </w:r>
          </w:p>
        </w:tc>
      </w:tr>
      <w:tr w:rsidR="00E118D9" w:rsidRPr="004A2D88" w14:paraId="16FC7637" w14:textId="77777777" w:rsidTr="004A2D88">
        <w:trPr>
          <w:gridBefore w:val="1"/>
          <w:gridAfter w:val="1"/>
          <w:wBefore w:w="51" w:type="pct"/>
          <w:wAfter w:w="121" w:type="pct"/>
          <w:trHeight w:val="487"/>
          <w:jc w:val="center"/>
        </w:trPr>
        <w:tc>
          <w:tcPr>
            <w:tcW w:w="1062" w:type="pct"/>
            <w:tcBorders>
              <w:top w:val="nil"/>
              <w:left w:val="nil"/>
              <w:bottom w:val="nil"/>
              <w:right w:val="nil"/>
            </w:tcBorders>
          </w:tcPr>
          <w:p w14:paraId="74EE16A6" w14:textId="77777777" w:rsidR="00E118D9" w:rsidRPr="004A2D88" w:rsidRDefault="00E118D9" w:rsidP="00BB5D2E">
            <w:pPr>
              <w:widowControl w:val="0"/>
              <w:autoSpaceDE w:val="0"/>
              <w:autoSpaceDN w:val="0"/>
              <w:adjustRightInd w:val="0"/>
              <w:rPr>
                <w:sz w:val="20"/>
                <w:szCs w:val="20"/>
              </w:rPr>
            </w:pPr>
          </w:p>
        </w:tc>
        <w:tc>
          <w:tcPr>
            <w:tcW w:w="926" w:type="pct"/>
            <w:gridSpan w:val="3"/>
            <w:tcBorders>
              <w:top w:val="nil"/>
              <w:left w:val="nil"/>
              <w:bottom w:val="nil"/>
              <w:right w:val="nil"/>
            </w:tcBorders>
          </w:tcPr>
          <w:p w14:paraId="6CE7D3DD"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(0.00411)</w:t>
            </w:r>
          </w:p>
        </w:tc>
        <w:tc>
          <w:tcPr>
            <w:tcW w:w="926" w:type="pct"/>
            <w:tcBorders>
              <w:top w:val="nil"/>
              <w:left w:val="nil"/>
              <w:bottom w:val="nil"/>
              <w:right w:val="nil"/>
            </w:tcBorders>
          </w:tcPr>
          <w:p w14:paraId="14B7C557"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(0.00326)</w:t>
            </w:r>
          </w:p>
        </w:tc>
        <w:tc>
          <w:tcPr>
            <w:tcW w:w="988" w:type="pct"/>
            <w:gridSpan w:val="3"/>
            <w:tcBorders>
              <w:top w:val="nil"/>
              <w:left w:val="nil"/>
              <w:bottom w:val="nil"/>
              <w:right w:val="nil"/>
            </w:tcBorders>
          </w:tcPr>
          <w:p w14:paraId="691A5E6A"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(0.00433)</w:t>
            </w:r>
          </w:p>
        </w:tc>
        <w:tc>
          <w:tcPr>
            <w:tcW w:w="926" w:type="pct"/>
            <w:tcBorders>
              <w:top w:val="nil"/>
              <w:left w:val="nil"/>
              <w:bottom w:val="nil"/>
              <w:right w:val="nil"/>
            </w:tcBorders>
          </w:tcPr>
          <w:p w14:paraId="33A4F11C"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(0.00432)</w:t>
            </w:r>
          </w:p>
          <w:p w14:paraId="59C28887" w14:textId="77777777" w:rsidR="00E118D9" w:rsidRPr="004A2D88" w:rsidRDefault="00E118D9" w:rsidP="00BB5D2E">
            <w:pPr>
              <w:widowControl w:val="0"/>
              <w:autoSpaceDE w:val="0"/>
              <w:autoSpaceDN w:val="0"/>
              <w:adjustRightInd w:val="0"/>
              <w:jc w:val="center"/>
              <w:rPr>
                <w:sz w:val="20"/>
                <w:szCs w:val="20"/>
              </w:rPr>
            </w:pPr>
          </w:p>
        </w:tc>
      </w:tr>
      <w:tr w:rsidR="00E118D9" w:rsidRPr="004A2D88" w14:paraId="3F2BCC50" w14:textId="77777777" w:rsidTr="004A2D88">
        <w:trPr>
          <w:gridBefore w:val="1"/>
          <w:gridAfter w:val="1"/>
          <w:wBefore w:w="51" w:type="pct"/>
          <w:wAfter w:w="121" w:type="pct"/>
          <w:trHeight w:val="257"/>
          <w:jc w:val="center"/>
        </w:trPr>
        <w:tc>
          <w:tcPr>
            <w:tcW w:w="1062" w:type="pct"/>
            <w:tcBorders>
              <w:top w:val="nil"/>
              <w:left w:val="nil"/>
              <w:bottom w:val="nil"/>
              <w:right w:val="nil"/>
            </w:tcBorders>
          </w:tcPr>
          <w:p w14:paraId="6E4FE748" w14:textId="247A3C42" w:rsidR="00E118D9" w:rsidRPr="004A2D88" w:rsidRDefault="00FA7D06" w:rsidP="00BB5D2E">
            <w:pPr>
              <w:widowControl w:val="0"/>
              <w:autoSpaceDE w:val="0"/>
              <w:autoSpaceDN w:val="0"/>
              <w:adjustRightInd w:val="0"/>
              <w:rPr>
                <w:sz w:val="20"/>
                <w:szCs w:val="20"/>
              </w:rPr>
            </w:pPr>
            <w:r>
              <w:rPr>
                <w:sz w:val="20"/>
                <w:szCs w:val="20"/>
              </w:rPr>
              <w:t>Weeks from DST</w:t>
            </w:r>
          </w:p>
        </w:tc>
        <w:tc>
          <w:tcPr>
            <w:tcW w:w="926" w:type="pct"/>
            <w:gridSpan w:val="3"/>
            <w:tcBorders>
              <w:top w:val="nil"/>
              <w:left w:val="nil"/>
              <w:bottom w:val="nil"/>
              <w:right w:val="nil"/>
            </w:tcBorders>
          </w:tcPr>
          <w:p w14:paraId="0A68A40E"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0.00221***</w:t>
            </w:r>
          </w:p>
        </w:tc>
        <w:tc>
          <w:tcPr>
            <w:tcW w:w="926" w:type="pct"/>
            <w:tcBorders>
              <w:top w:val="nil"/>
              <w:left w:val="nil"/>
              <w:bottom w:val="nil"/>
              <w:right w:val="nil"/>
            </w:tcBorders>
          </w:tcPr>
          <w:p w14:paraId="6B6A59F7"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0.00221***</w:t>
            </w:r>
          </w:p>
        </w:tc>
        <w:tc>
          <w:tcPr>
            <w:tcW w:w="988" w:type="pct"/>
            <w:gridSpan w:val="3"/>
            <w:tcBorders>
              <w:top w:val="nil"/>
              <w:left w:val="nil"/>
              <w:bottom w:val="nil"/>
              <w:right w:val="nil"/>
            </w:tcBorders>
          </w:tcPr>
          <w:p w14:paraId="6A0A515D"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0.00637***</w:t>
            </w:r>
          </w:p>
        </w:tc>
        <w:tc>
          <w:tcPr>
            <w:tcW w:w="926" w:type="pct"/>
            <w:tcBorders>
              <w:top w:val="nil"/>
              <w:left w:val="nil"/>
              <w:bottom w:val="nil"/>
              <w:right w:val="nil"/>
            </w:tcBorders>
          </w:tcPr>
          <w:p w14:paraId="28E047B6"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0.00216***</w:t>
            </w:r>
          </w:p>
        </w:tc>
      </w:tr>
      <w:tr w:rsidR="00E118D9" w:rsidRPr="004A2D88" w14:paraId="2F260B00" w14:textId="77777777" w:rsidTr="004A2D88">
        <w:trPr>
          <w:gridBefore w:val="1"/>
          <w:gridAfter w:val="1"/>
          <w:wBefore w:w="51" w:type="pct"/>
          <w:wAfter w:w="121" w:type="pct"/>
          <w:trHeight w:val="243"/>
          <w:jc w:val="center"/>
        </w:trPr>
        <w:tc>
          <w:tcPr>
            <w:tcW w:w="1062" w:type="pct"/>
            <w:tcBorders>
              <w:top w:val="nil"/>
              <w:left w:val="nil"/>
              <w:bottom w:val="nil"/>
              <w:right w:val="nil"/>
            </w:tcBorders>
          </w:tcPr>
          <w:p w14:paraId="0E49DF93" w14:textId="77777777" w:rsidR="00E118D9" w:rsidRPr="004A2D88" w:rsidRDefault="00E118D9" w:rsidP="00BB5D2E">
            <w:pPr>
              <w:widowControl w:val="0"/>
              <w:autoSpaceDE w:val="0"/>
              <w:autoSpaceDN w:val="0"/>
              <w:adjustRightInd w:val="0"/>
              <w:rPr>
                <w:sz w:val="20"/>
                <w:szCs w:val="20"/>
              </w:rPr>
            </w:pPr>
          </w:p>
        </w:tc>
        <w:tc>
          <w:tcPr>
            <w:tcW w:w="926" w:type="pct"/>
            <w:gridSpan w:val="3"/>
            <w:tcBorders>
              <w:top w:val="nil"/>
              <w:left w:val="nil"/>
              <w:bottom w:val="nil"/>
              <w:right w:val="nil"/>
            </w:tcBorders>
          </w:tcPr>
          <w:p w14:paraId="4312BAF5"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(0.000155)</w:t>
            </w:r>
          </w:p>
        </w:tc>
        <w:tc>
          <w:tcPr>
            <w:tcW w:w="926" w:type="pct"/>
            <w:tcBorders>
              <w:top w:val="nil"/>
              <w:left w:val="nil"/>
              <w:bottom w:val="nil"/>
              <w:right w:val="nil"/>
            </w:tcBorders>
          </w:tcPr>
          <w:p w14:paraId="409B1774"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(0.000128)</w:t>
            </w:r>
          </w:p>
        </w:tc>
        <w:tc>
          <w:tcPr>
            <w:tcW w:w="988" w:type="pct"/>
            <w:gridSpan w:val="3"/>
            <w:tcBorders>
              <w:top w:val="nil"/>
              <w:left w:val="nil"/>
              <w:bottom w:val="nil"/>
              <w:right w:val="nil"/>
            </w:tcBorders>
          </w:tcPr>
          <w:p w14:paraId="18DF9DCD"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(0.00159)</w:t>
            </w:r>
          </w:p>
        </w:tc>
        <w:tc>
          <w:tcPr>
            <w:tcW w:w="926" w:type="pct"/>
            <w:tcBorders>
              <w:top w:val="nil"/>
              <w:left w:val="nil"/>
              <w:bottom w:val="nil"/>
              <w:right w:val="nil"/>
            </w:tcBorders>
          </w:tcPr>
          <w:p w14:paraId="55B58116"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(0.000152)</w:t>
            </w:r>
          </w:p>
        </w:tc>
      </w:tr>
      <w:tr w:rsidR="00E118D9" w:rsidRPr="004A2D88" w14:paraId="45552FF5" w14:textId="77777777" w:rsidTr="004A2D88">
        <w:trPr>
          <w:gridBefore w:val="1"/>
          <w:gridAfter w:val="1"/>
          <w:wBefore w:w="51" w:type="pct"/>
          <w:wAfter w:w="121" w:type="pct"/>
          <w:trHeight w:val="243"/>
          <w:jc w:val="center"/>
        </w:trPr>
        <w:tc>
          <w:tcPr>
            <w:tcW w:w="1062" w:type="pct"/>
            <w:tcBorders>
              <w:top w:val="nil"/>
              <w:left w:val="nil"/>
              <w:bottom w:val="nil"/>
              <w:right w:val="nil"/>
            </w:tcBorders>
          </w:tcPr>
          <w:p w14:paraId="6180C8F4" w14:textId="77777777" w:rsidR="00E118D9" w:rsidRPr="004A2D88" w:rsidRDefault="00E118D9" w:rsidP="00BB5D2E">
            <w:pPr>
              <w:widowControl w:val="0"/>
              <w:autoSpaceDE w:val="0"/>
              <w:autoSpaceDN w:val="0"/>
              <w:adjustRightInd w:val="0"/>
              <w:rPr>
                <w:sz w:val="20"/>
                <w:szCs w:val="20"/>
              </w:rPr>
            </w:pPr>
          </w:p>
        </w:tc>
        <w:tc>
          <w:tcPr>
            <w:tcW w:w="926" w:type="pct"/>
            <w:gridSpan w:val="3"/>
            <w:tcBorders>
              <w:top w:val="nil"/>
              <w:left w:val="nil"/>
              <w:bottom w:val="nil"/>
              <w:right w:val="nil"/>
            </w:tcBorders>
          </w:tcPr>
          <w:p w14:paraId="24AA1D32" w14:textId="77777777" w:rsidR="00E118D9" w:rsidRPr="004A2D88" w:rsidRDefault="00E118D9" w:rsidP="00BB5D2E">
            <w:pPr>
              <w:widowControl w:val="0"/>
              <w:autoSpaceDE w:val="0"/>
              <w:autoSpaceDN w:val="0"/>
              <w:adjustRightInd w:val="0"/>
              <w:jc w:val="center"/>
              <w:rPr>
                <w:sz w:val="20"/>
                <w:szCs w:val="20"/>
              </w:rPr>
            </w:pPr>
          </w:p>
        </w:tc>
        <w:tc>
          <w:tcPr>
            <w:tcW w:w="926" w:type="pct"/>
            <w:tcBorders>
              <w:top w:val="nil"/>
              <w:left w:val="nil"/>
              <w:bottom w:val="nil"/>
              <w:right w:val="nil"/>
            </w:tcBorders>
          </w:tcPr>
          <w:p w14:paraId="2D2ED7DD" w14:textId="77777777" w:rsidR="00E118D9" w:rsidRPr="004A2D88" w:rsidRDefault="00E118D9" w:rsidP="00BB5D2E">
            <w:pPr>
              <w:widowControl w:val="0"/>
              <w:autoSpaceDE w:val="0"/>
              <w:autoSpaceDN w:val="0"/>
              <w:adjustRightInd w:val="0"/>
              <w:jc w:val="center"/>
              <w:rPr>
                <w:sz w:val="20"/>
                <w:szCs w:val="20"/>
              </w:rPr>
            </w:pPr>
          </w:p>
        </w:tc>
        <w:tc>
          <w:tcPr>
            <w:tcW w:w="988" w:type="pct"/>
            <w:gridSpan w:val="3"/>
            <w:tcBorders>
              <w:top w:val="nil"/>
              <w:left w:val="nil"/>
              <w:bottom w:val="nil"/>
              <w:right w:val="nil"/>
            </w:tcBorders>
          </w:tcPr>
          <w:p w14:paraId="791C04CF" w14:textId="77777777" w:rsidR="00E118D9" w:rsidRPr="004A2D88" w:rsidRDefault="00E118D9" w:rsidP="00BB5D2E">
            <w:pPr>
              <w:widowControl w:val="0"/>
              <w:autoSpaceDE w:val="0"/>
              <w:autoSpaceDN w:val="0"/>
              <w:adjustRightInd w:val="0"/>
              <w:jc w:val="center"/>
              <w:rPr>
                <w:sz w:val="20"/>
                <w:szCs w:val="20"/>
              </w:rPr>
            </w:pPr>
          </w:p>
        </w:tc>
        <w:tc>
          <w:tcPr>
            <w:tcW w:w="926" w:type="pct"/>
            <w:tcBorders>
              <w:top w:val="nil"/>
              <w:left w:val="nil"/>
              <w:bottom w:val="nil"/>
              <w:right w:val="nil"/>
            </w:tcBorders>
          </w:tcPr>
          <w:p w14:paraId="42F17D00" w14:textId="77777777" w:rsidR="00E118D9" w:rsidRPr="004A2D88" w:rsidRDefault="00E118D9" w:rsidP="00BB5D2E">
            <w:pPr>
              <w:widowControl w:val="0"/>
              <w:autoSpaceDE w:val="0"/>
              <w:autoSpaceDN w:val="0"/>
              <w:adjustRightInd w:val="0"/>
              <w:jc w:val="center"/>
              <w:rPr>
                <w:sz w:val="20"/>
                <w:szCs w:val="20"/>
              </w:rPr>
            </w:pPr>
          </w:p>
        </w:tc>
      </w:tr>
      <w:tr w:rsidR="00E118D9" w:rsidRPr="004A2D88" w14:paraId="20076899" w14:textId="77777777" w:rsidTr="004A2D88">
        <w:trPr>
          <w:gridBefore w:val="1"/>
          <w:gridAfter w:val="1"/>
          <w:wBefore w:w="51" w:type="pct"/>
          <w:wAfter w:w="121" w:type="pct"/>
          <w:trHeight w:val="257"/>
          <w:jc w:val="center"/>
        </w:trPr>
        <w:tc>
          <w:tcPr>
            <w:tcW w:w="1062" w:type="pct"/>
            <w:tcBorders>
              <w:top w:val="nil"/>
              <w:left w:val="nil"/>
              <w:bottom w:val="nil"/>
              <w:right w:val="nil"/>
            </w:tcBorders>
          </w:tcPr>
          <w:p w14:paraId="701DA45D" w14:textId="77777777" w:rsidR="00E118D9" w:rsidRPr="004A2D88" w:rsidRDefault="00E118D9" w:rsidP="00BB5D2E">
            <w:pPr>
              <w:widowControl w:val="0"/>
              <w:autoSpaceDE w:val="0"/>
              <w:autoSpaceDN w:val="0"/>
              <w:adjustRightInd w:val="0"/>
              <w:rPr>
                <w:sz w:val="20"/>
                <w:szCs w:val="20"/>
              </w:rPr>
            </w:pPr>
            <w:r w:rsidRPr="004A2D88">
              <w:rPr>
                <w:sz w:val="20"/>
                <w:szCs w:val="20"/>
              </w:rPr>
              <w:t>Constant</w:t>
            </w:r>
          </w:p>
        </w:tc>
        <w:tc>
          <w:tcPr>
            <w:tcW w:w="926" w:type="pct"/>
            <w:gridSpan w:val="3"/>
            <w:tcBorders>
              <w:top w:val="nil"/>
              <w:left w:val="nil"/>
              <w:bottom w:val="nil"/>
              <w:right w:val="nil"/>
            </w:tcBorders>
          </w:tcPr>
          <w:p w14:paraId="3C37863C"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0.161***</w:t>
            </w:r>
          </w:p>
        </w:tc>
        <w:tc>
          <w:tcPr>
            <w:tcW w:w="926" w:type="pct"/>
            <w:tcBorders>
              <w:top w:val="nil"/>
              <w:left w:val="nil"/>
              <w:bottom w:val="nil"/>
              <w:right w:val="nil"/>
            </w:tcBorders>
          </w:tcPr>
          <w:p w14:paraId="39258EC7"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0.161***</w:t>
            </w:r>
          </w:p>
        </w:tc>
        <w:tc>
          <w:tcPr>
            <w:tcW w:w="988" w:type="pct"/>
            <w:gridSpan w:val="3"/>
            <w:tcBorders>
              <w:top w:val="nil"/>
              <w:left w:val="nil"/>
              <w:bottom w:val="nil"/>
              <w:right w:val="nil"/>
            </w:tcBorders>
          </w:tcPr>
          <w:p w14:paraId="70E3401B"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0.230***</w:t>
            </w:r>
          </w:p>
        </w:tc>
        <w:tc>
          <w:tcPr>
            <w:tcW w:w="926" w:type="pct"/>
            <w:tcBorders>
              <w:top w:val="nil"/>
              <w:left w:val="nil"/>
              <w:bottom w:val="nil"/>
              <w:right w:val="nil"/>
            </w:tcBorders>
          </w:tcPr>
          <w:p w14:paraId="591F4784"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-1.285***</w:t>
            </w:r>
          </w:p>
        </w:tc>
      </w:tr>
      <w:tr w:rsidR="00E118D9" w:rsidRPr="004A2D88" w14:paraId="31DE8F6C" w14:textId="77777777" w:rsidTr="004A2D88">
        <w:trPr>
          <w:gridBefore w:val="1"/>
          <w:gridAfter w:val="1"/>
          <w:wBefore w:w="51" w:type="pct"/>
          <w:wAfter w:w="121" w:type="pct"/>
          <w:trHeight w:val="243"/>
          <w:jc w:val="center"/>
        </w:trPr>
        <w:tc>
          <w:tcPr>
            <w:tcW w:w="1062" w:type="pct"/>
            <w:tcBorders>
              <w:top w:val="nil"/>
              <w:left w:val="nil"/>
              <w:bottom w:val="nil"/>
              <w:right w:val="nil"/>
            </w:tcBorders>
          </w:tcPr>
          <w:p w14:paraId="574480A9" w14:textId="77777777" w:rsidR="00E118D9" w:rsidRPr="004A2D88" w:rsidRDefault="00E118D9" w:rsidP="00BB5D2E">
            <w:pPr>
              <w:widowControl w:val="0"/>
              <w:autoSpaceDE w:val="0"/>
              <w:autoSpaceDN w:val="0"/>
              <w:adjustRightInd w:val="0"/>
              <w:rPr>
                <w:sz w:val="20"/>
                <w:szCs w:val="20"/>
              </w:rPr>
            </w:pPr>
          </w:p>
        </w:tc>
        <w:tc>
          <w:tcPr>
            <w:tcW w:w="926" w:type="pct"/>
            <w:gridSpan w:val="3"/>
            <w:tcBorders>
              <w:top w:val="nil"/>
              <w:left w:val="nil"/>
              <w:bottom w:val="nil"/>
              <w:right w:val="nil"/>
            </w:tcBorders>
          </w:tcPr>
          <w:p w14:paraId="7A08AD61"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(0.000922)</w:t>
            </w:r>
          </w:p>
        </w:tc>
        <w:tc>
          <w:tcPr>
            <w:tcW w:w="926" w:type="pct"/>
            <w:tcBorders>
              <w:top w:val="nil"/>
              <w:left w:val="nil"/>
              <w:bottom w:val="nil"/>
              <w:right w:val="nil"/>
            </w:tcBorders>
          </w:tcPr>
          <w:p w14:paraId="39F06836"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(0.00664)</w:t>
            </w:r>
          </w:p>
        </w:tc>
        <w:tc>
          <w:tcPr>
            <w:tcW w:w="988" w:type="pct"/>
            <w:gridSpan w:val="3"/>
            <w:tcBorders>
              <w:top w:val="nil"/>
              <w:left w:val="nil"/>
              <w:bottom w:val="nil"/>
              <w:right w:val="nil"/>
            </w:tcBorders>
          </w:tcPr>
          <w:p w14:paraId="56DAB0C3"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(0.0332)</w:t>
            </w:r>
          </w:p>
        </w:tc>
        <w:tc>
          <w:tcPr>
            <w:tcW w:w="926" w:type="pct"/>
            <w:tcBorders>
              <w:top w:val="nil"/>
              <w:left w:val="nil"/>
              <w:bottom w:val="nil"/>
              <w:right w:val="nil"/>
            </w:tcBorders>
          </w:tcPr>
          <w:p w14:paraId="1EBC1E2E"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(0.0217)</w:t>
            </w:r>
          </w:p>
        </w:tc>
      </w:tr>
      <w:tr w:rsidR="00E118D9" w:rsidRPr="004A2D88" w14:paraId="34A8FE76" w14:textId="77777777" w:rsidTr="004A2D88">
        <w:trPr>
          <w:gridBefore w:val="1"/>
          <w:gridAfter w:val="1"/>
          <w:wBefore w:w="51" w:type="pct"/>
          <w:wAfter w:w="121" w:type="pct"/>
          <w:trHeight w:val="257"/>
          <w:jc w:val="center"/>
        </w:trPr>
        <w:tc>
          <w:tcPr>
            <w:tcW w:w="1062" w:type="pct"/>
            <w:tcBorders>
              <w:top w:val="nil"/>
              <w:left w:val="nil"/>
              <w:bottom w:val="nil"/>
              <w:right w:val="nil"/>
            </w:tcBorders>
          </w:tcPr>
          <w:p w14:paraId="4230EB5D" w14:textId="77777777" w:rsidR="00E118D9" w:rsidRPr="004A2D88" w:rsidRDefault="00E118D9" w:rsidP="00BB5D2E">
            <w:pPr>
              <w:widowControl w:val="0"/>
              <w:autoSpaceDE w:val="0"/>
              <w:autoSpaceDN w:val="0"/>
              <w:adjustRightInd w:val="0"/>
              <w:rPr>
                <w:sz w:val="20"/>
                <w:szCs w:val="20"/>
              </w:rPr>
            </w:pPr>
          </w:p>
        </w:tc>
        <w:tc>
          <w:tcPr>
            <w:tcW w:w="926" w:type="pct"/>
            <w:gridSpan w:val="3"/>
            <w:tcBorders>
              <w:top w:val="nil"/>
              <w:left w:val="nil"/>
              <w:bottom w:val="nil"/>
              <w:right w:val="nil"/>
            </w:tcBorders>
          </w:tcPr>
          <w:p w14:paraId="69C23369" w14:textId="77777777" w:rsidR="00E118D9" w:rsidRPr="004A2D88" w:rsidRDefault="00E118D9" w:rsidP="00BB5D2E">
            <w:pPr>
              <w:widowControl w:val="0"/>
              <w:autoSpaceDE w:val="0"/>
              <w:autoSpaceDN w:val="0"/>
              <w:adjustRightInd w:val="0"/>
              <w:jc w:val="center"/>
              <w:rPr>
                <w:sz w:val="20"/>
                <w:szCs w:val="20"/>
              </w:rPr>
            </w:pPr>
          </w:p>
        </w:tc>
        <w:tc>
          <w:tcPr>
            <w:tcW w:w="926" w:type="pct"/>
            <w:tcBorders>
              <w:top w:val="nil"/>
              <w:left w:val="nil"/>
              <w:bottom w:val="nil"/>
              <w:right w:val="nil"/>
            </w:tcBorders>
          </w:tcPr>
          <w:p w14:paraId="5A3B412C" w14:textId="77777777" w:rsidR="00E118D9" w:rsidRPr="004A2D88" w:rsidRDefault="00E118D9" w:rsidP="00BB5D2E">
            <w:pPr>
              <w:widowControl w:val="0"/>
              <w:autoSpaceDE w:val="0"/>
              <w:autoSpaceDN w:val="0"/>
              <w:adjustRightInd w:val="0"/>
              <w:jc w:val="center"/>
              <w:rPr>
                <w:sz w:val="20"/>
                <w:szCs w:val="20"/>
              </w:rPr>
            </w:pPr>
          </w:p>
        </w:tc>
        <w:tc>
          <w:tcPr>
            <w:tcW w:w="988" w:type="pct"/>
            <w:gridSpan w:val="3"/>
            <w:tcBorders>
              <w:top w:val="nil"/>
              <w:left w:val="nil"/>
              <w:bottom w:val="nil"/>
              <w:right w:val="nil"/>
            </w:tcBorders>
          </w:tcPr>
          <w:p w14:paraId="2E4022C1" w14:textId="77777777" w:rsidR="00E118D9" w:rsidRPr="004A2D88" w:rsidRDefault="00E118D9" w:rsidP="00BB5D2E">
            <w:pPr>
              <w:widowControl w:val="0"/>
              <w:autoSpaceDE w:val="0"/>
              <w:autoSpaceDN w:val="0"/>
              <w:adjustRightInd w:val="0"/>
              <w:jc w:val="center"/>
              <w:rPr>
                <w:sz w:val="20"/>
                <w:szCs w:val="20"/>
              </w:rPr>
            </w:pPr>
          </w:p>
        </w:tc>
        <w:tc>
          <w:tcPr>
            <w:tcW w:w="926" w:type="pct"/>
            <w:tcBorders>
              <w:top w:val="nil"/>
              <w:left w:val="nil"/>
              <w:bottom w:val="nil"/>
              <w:right w:val="nil"/>
            </w:tcBorders>
          </w:tcPr>
          <w:p w14:paraId="6D8223EC" w14:textId="77777777" w:rsidR="00E118D9" w:rsidRPr="004A2D88" w:rsidRDefault="00E118D9" w:rsidP="00BB5D2E">
            <w:pPr>
              <w:widowControl w:val="0"/>
              <w:autoSpaceDE w:val="0"/>
              <w:autoSpaceDN w:val="0"/>
              <w:adjustRightInd w:val="0"/>
              <w:jc w:val="center"/>
              <w:rPr>
                <w:sz w:val="20"/>
                <w:szCs w:val="20"/>
              </w:rPr>
            </w:pPr>
          </w:p>
        </w:tc>
      </w:tr>
      <w:tr w:rsidR="00E118D9" w:rsidRPr="004A2D88" w14:paraId="45FDF030" w14:textId="77777777" w:rsidTr="004A2D88">
        <w:trPr>
          <w:gridBefore w:val="1"/>
          <w:gridAfter w:val="1"/>
          <w:wBefore w:w="51" w:type="pct"/>
          <w:wAfter w:w="121" w:type="pct"/>
          <w:trHeight w:val="243"/>
          <w:jc w:val="center"/>
        </w:trPr>
        <w:tc>
          <w:tcPr>
            <w:tcW w:w="1062" w:type="pct"/>
            <w:tcBorders>
              <w:top w:val="nil"/>
              <w:left w:val="nil"/>
              <w:bottom w:val="nil"/>
              <w:right w:val="nil"/>
            </w:tcBorders>
          </w:tcPr>
          <w:p w14:paraId="5236B3BB" w14:textId="77777777" w:rsidR="00E118D9" w:rsidRPr="004A2D88" w:rsidRDefault="00E118D9" w:rsidP="00BB5D2E">
            <w:pPr>
              <w:widowControl w:val="0"/>
              <w:autoSpaceDE w:val="0"/>
              <w:autoSpaceDN w:val="0"/>
              <w:adjustRightInd w:val="0"/>
              <w:rPr>
                <w:sz w:val="20"/>
                <w:szCs w:val="20"/>
              </w:rPr>
            </w:pPr>
            <w:r w:rsidRPr="004A2D88">
              <w:rPr>
                <w:sz w:val="20"/>
                <w:szCs w:val="20"/>
              </w:rPr>
              <w:t>Observations</w:t>
            </w:r>
          </w:p>
        </w:tc>
        <w:tc>
          <w:tcPr>
            <w:tcW w:w="926" w:type="pct"/>
            <w:gridSpan w:val="3"/>
            <w:tcBorders>
              <w:top w:val="nil"/>
              <w:left w:val="nil"/>
              <w:bottom w:val="nil"/>
              <w:right w:val="nil"/>
            </w:tcBorders>
          </w:tcPr>
          <w:p w14:paraId="1799F5FC"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374,280</w:t>
            </w:r>
          </w:p>
        </w:tc>
        <w:tc>
          <w:tcPr>
            <w:tcW w:w="926" w:type="pct"/>
            <w:tcBorders>
              <w:top w:val="nil"/>
              <w:left w:val="nil"/>
              <w:bottom w:val="nil"/>
              <w:right w:val="nil"/>
            </w:tcBorders>
          </w:tcPr>
          <w:p w14:paraId="087E915A"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374,280</w:t>
            </w:r>
          </w:p>
        </w:tc>
        <w:tc>
          <w:tcPr>
            <w:tcW w:w="988" w:type="pct"/>
            <w:gridSpan w:val="3"/>
            <w:tcBorders>
              <w:top w:val="nil"/>
              <w:left w:val="nil"/>
              <w:bottom w:val="nil"/>
              <w:right w:val="nil"/>
            </w:tcBorders>
          </w:tcPr>
          <w:p w14:paraId="7A9AE423"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374,280</w:t>
            </w:r>
          </w:p>
        </w:tc>
        <w:tc>
          <w:tcPr>
            <w:tcW w:w="926" w:type="pct"/>
            <w:tcBorders>
              <w:top w:val="nil"/>
              <w:left w:val="nil"/>
              <w:bottom w:val="nil"/>
              <w:right w:val="nil"/>
            </w:tcBorders>
          </w:tcPr>
          <w:p w14:paraId="232F06A2" w14:textId="77777777" w:rsidR="00E118D9" w:rsidRPr="004A2D88" w:rsidRDefault="00E118D9" w:rsidP="00BB5D2E">
            <w:pPr>
              <w:widowControl w:val="0"/>
              <w:autoSpaceDE w:val="0"/>
              <w:autoSpaceDN w:val="0"/>
              <w:adjustRightInd w:val="0"/>
              <w:jc w:val="center"/>
              <w:rPr>
                <w:sz w:val="20"/>
                <w:szCs w:val="20"/>
              </w:rPr>
            </w:pPr>
            <w:r w:rsidRPr="004A2D88">
              <w:rPr>
                <w:sz w:val="20"/>
                <w:szCs w:val="20"/>
              </w:rPr>
              <w:t>374,280</w:t>
            </w:r>
          </w:p>
          <w:p w14:paraId="5E1E2853" w14:textId="77777777" w:rsidR="00A66279" w:rsidRPr="004A2D88" w:rsidRDefault="00A66279" w:rsidP="00BB5D2E">
            <w:pPr>
              <w:widowControl w:val="0"/>
              <w:autoSpaceDE w:val="0"/>
              <w:autoSpaceDN w:val="0"/>
              <w:adjustRightInd w:val="0"/>
              <w:jc w:val="center"/>
              <w:rPr>
                <w:sz w:val="20"/>
                <w:szCs w:val="20"/>
              </w:rPr>
            </w:pPr>
          </w:p>
        </w:tc>
      </w:tr>
      <w:tr w:rsidR="00A66279" w:rsidRPr="004A2D88" w14:paraId="7EDB684B" w14:textId="77777777" w:rsidTr="004A2D88">
        <w:tblPrEx>
          <w:tblBorders>
            <w:bottom w:val="single" w:sz="6" w:space="0" w:color="auto"/>
          </w:tblBorders>
        </w:tblPrEx>
        <w:trPr>
          <w:jc w:val="center"/>
        </w:trPr>
        <w:tc>
          <w:tcPr>
            <w:tcW w:w="1358" w:type="pct"/>
            <w:gridSpan w:val="3"/>
            <w:tcBorders>
              <w:top w:val="nil"/>
              <w:left w:val="nil"/>
              <w:bottom w:val="single" w:sz="6" w:space="0" w:color="auto"/>
              <w:right w:val="nil"/>
            </w:tcBorders>
          </w:tcPr>
          <w:p w14:paraId="39F43AD4" w14:textId="77777777" w:rsidR="00A66279" w:rsidRPr="004A2D88" w:rsidRDefault="00A66279" w:rsidP="00BB5D2E">
            <w:pPr>
              <w:widowControl w:val="0"/>
              <w:autoSpaceDE w:val="0"/>
              <w:autoSpaceDN w:val="0"/>
              <w:adjustRightInd w:val="0"/>
              <w:rPr>
                <w:sz w:val="20"/>
                <w:szCs w:val="20"/>
              </w:rPr>
            </w:pPr>
            <w:r w:rsidRPr="004A2D88">
              <w:rPr>
                <w:sz w:val="20"/>
                <w:szCs w:val="20"/>
              </w:rPr>
              <w:t>R-squared</w:t>
            </w:r>
          </w:p>
        </w:tc>
        <w:tc>
          <w:tcPr>
            <w:tcW w:w="556" w:type="pct"/>
            <w:tcBorders>
              <w:top w:val="nil"/>
              <w:left w:val="nil"/>
              <w:bottom w:val="single" w:sz="6" w:space="0" w:color="auto"/>
              <w:right w:val="nil"/>
            </w:tcBorders>
          </w:tcPr>
          <w:p w14:paraId="6981A53D" w14:textId="77777777" w:rsidR="00A66279" w:rsidRPr="004A2D88" w:rsidRDefault="00A66279" w:rsidP="00A66279">
            <w:pPr>
              <w:widowControl w:val="0"/>
              <w:autoSpaceDE w:val="0"/>
              <w:autoSpaceDN w:val="0"/>
              <w:adjustRightInd w:val="0"/>
              <w:rPr>
                <w:sz w:val="20"/>
                <w:szCs w:val="20"/>
              </w:rPr>
            </w:pPr>
            <w:r w:rsidRPr="004A2D88">
              <w:rPr>
                <w:sz w:val="20"/>
                <w:szCs w:val="20"/>
              </w:rPr>
              <w:t>0.001</w:t>
            </w:r>
          </w:p>
        </w:tc>
        <w:tc>
          <w:tcPr>
            <w:tcW w:w="1173" w:type="pct"/>
            <w:gridSpan w:val="3"/>
            <w:tcBorders>
              <w:top w:val="nil"/>
              <w:left w:val="nil"/>
              <w:bottom w:val="single" w:sz="6" w:space="0" w:color="auto"/>
              <w:right w:val="nil"/>
            </w:tcBorders>
          </w:tcPr>
          <w:p w14:paraId="2DAD0747" w14:textId="77777777" w:rsidR="00A66279" w:rsidRPr="004A2D88" w:rsidRDefault="00A66279" w:rsidP="00BB5D2E">
            <w:pPr>
              <w:widowControl w:val="0"/>
              <w:autoSpaceDE w:val="0"/>
              <w:autoSpaceDN w:val="0"/>
              <w:adjustRightInd w:val="0"/>
              <w:jc w:val="center"/>
              <w:rPr>
                <w:sz w:val="20"/>
                <w:szCs w:val="20"/>
              </w:rPr>
            </w:pPr>
            <w:r w:rsidRPr="004A2D88">
              <w:rPr>
                <w:sz w:val="20"/>
                <w:szCs w:val="20"/>
              </w:rPr>
              <w:t>0.001</w:t>
            </w:r>
          </w:p>
        </w:tc>
        <w:tc>
          <w:tcPr>
            <w:tcW w:w="741" w:type="pct"/>
            <w:tcBorders>
              <w:top w:val="nil"/>
              <w:left w:val="nil"/>
              <w:bottom w:val="single" w:sz="6" w:space="0" w:color="auto"/>
              <w:right w:val="nil"/>
            </w:tcBorders>
          </w:tcPr>
          <w:p w14:paraId="61FCFAC5" w14:textId="77777777" w:rsidR="00A66279" w:rsidRPr="004A2D88" w:rsidRDefault="00A66279" w:rsidP="00BB5D2E">
            <w:pPr>
              <w:widowControl w:val="0"/>
              <w:autoSpaceDE w:val="0"/>
              <w:autoSpaceDN w:val="0"/>
              <w:adjustRightInd w:val="0"/>
              <w:jc w:val="center"/>
              <w:rPr>
                <w:sz w:val="20"/>
                <w:szCs w:val="20"/>
              </w:rPr>
            </w:pPr>
            <w:r w:rsidRPr="004A2D88">
              <w:rPr>
                <w:sz w:val="20"/>
                <w:szCs w:val="20"/>
              </w:rPr>
              <w:t>0.071</w:t>
            </w:r>
          </w:p>
        </w:tc>
        <w:tc>
          <w:tcPr>
            <w:tcW w:w="1173" w:type="pct"/>
            <w:gridSpan w:val="3"/>
            <w:tcBorders>
              <w:top w:val="nil"/>
              <w:left w:val="nil"/>
              <w:bottom w:val="single" w:sz="6" w:space="0" w:color="auto"/>
              <w:right w:val="nil"/>
            </w:tcBorders>
          </w:tcPr>
          <w:p w14:paraId="412D3873" w14:textId="77777777" w:rsidR="00A66279" w:rsidRPr="004A2D88" w:rsidRDefault="00A66279" w:rsidP="00BB5D2E">
            <w:pPr>
              <w:widowControl w:val="0"/>
              <w:autoSpaceDE w:val="0"/>
              <w:autoSpaceDN w:val="0"/>
              <w:adjustRightInd w:val="0"/>
              <w:jc w:val="center"/>
              <w:rPr>
                <w:sz w:val="20"/>
                <w:szCs w:val="20"/>
              </w:rPr>
            </w:pPr>
            <w:r w:rsidRPr="004A2D88">
              <w:rPr>
                <w:sz w:val="20"/>
                <w:szCs w:val="20"/>
              </w:rPr>
              <w:t>0.026</w:t>
            </w:r>
          </w:p>
        </w:tc>
      </w:tr>
    </w:tbl>
    <w:p w14:paraId="423D0141" w14:textId="40CA8B7A" w:rsidR="00E118D9" w:rsidRPr="00423C1F" w:rsidRDefault="00E118D9" w:rsidP="00E118D9">
      <w:pPr>
        <w:widowControl w:val="0"/>
        <w:autoSpaceDE w:val="0"/>
        <w:autoSpaceDN w:val="0"/>
        <w:adjustRightInd w:val="0"/>
        <w:jc w:val="center"/>
        <w:rPr>
          <w:i/>
        </w:rPr>
      </w:pPr>
      <w:r w:rsidRPr="00423C1F">
        <w:rPr>
          <w:i/>
        </w:rPr>
        <w:t>Standard errors in parentheses</w:t>
      </w:r>
    </w:p>
    <w:p w14:paraId="3965E5C4" w14:textId="3E53DF0A" w:rsidR="00E118D9" w:rsidRPr="00423C1F" w:rsidRDefault="00E118D9" w:rsidP="00E118D9">
      <w:pPr>
        <w:widowControl w:val="0"/>
        <w:autoSpaceDE w:val="0"/>
        <w:autoSpaceDN w:val="0"/>
        <w:adjustRightInd w:val="0"/>
        <w:jc w:val="center"/>
        <w:rPr>
          <w:i/>
        </w:rPr>
      </w:pPr>
      <w:r w:rsidRPr="00423C1F">
        <w:rPr>
          <w:i/>
        </w:rPr>
        <w:t>*** p&lt;0.01, ** p&lt;0.05, * p&lt;0.1</w:t>
      </w:r>
    </w:p>
    <w:p w14:paraId="152C712A" w14:textId="5D82705F" w:rsidR="004A2D88" w:rsidRDefault="004A2D88" w:rsidP="00E118D9">
      <w:pPr>
        <w:widowControl w:val="0"/>
        <w:autoSpaceDE w:val="0"/>
        <w:autoSpaceDN w:val="0"/>
        <w:adjustRightInd w:val="0"/>
        <w:jc w:val="center"/>
      </w:pPr>
    </w:p>
    <w:p w14:paraId="64FE0D61" w14:textId="3BF618E3" w:rsidR="004A2D88" w:rsidRDefault="004A2D88" w:rsidP="00E118D9">
      <w:pPr>
        <w:widowControl w:val="0"/>
        <w:autoSpaceDE w:val="0"/>
        <w:autoSpaceDN w:val="0"/>
        <w:adjustRightInd w:val="0"/>
        <w:jc w:val="center"/>
      </w:pPr>
    </w:p>
    <w:p w14:paraId="01543A21" w14:textId="26FB2BCA" w:rsidR="004A2D88" w:rsidRDefault="004A2D88" w:rsidP="00E118D9">
      <w:pPr>
        <w:widowControl w:val="0"/>
        <w:autoSpaceDE w:val="0"/>
        <w:autoSpaceDN w:val="0"/>
        <w:adjustRightInd w:val="0"/>
        <w:jc w:val="center"/>
      </w:pPr>
    </w:p>
    <w:p w14:paraId="1746A915" w14:textId="2ED675BA" w:rsidR="00A66279" w:rsidRPr="00A66279" w:rsidRDefault="004A2D88" w:rsidP="004A2D88">
      <w:pPr>
        <w:ind w:firstLine="720"/>
        <w:jc w:val="center"/>
        <w:rPr>
          <w:rFonts w:eastAsia="Times New Roman"/>
        </w:rPr>
      </w:pPr>
      <w:r>
        <w:rPr>
          <w:rFonts w:eastAsia="Times New Roman"/>
        </w:rPr>
        <w:t>Table 4</w:t>
      </w:r>
      <w:r w:rsidR="00A66279">
        <w:rPr>
          <w:rFonts w:eastAsia="Times New Roman"/>
        </w:rPr>
        <w:t xml:space="preserve"> – Fall DST Regression Specification Results</w:t>
      </w:r>
    </w:p>
    <w:tbl>
      <w:tblPr>
        <w:tblW w:w="5000" w:type="pct"/>
        <w:jc w:val="center"/>
        <w:tblCellMar>
          <w:left w:w="75" w:type="dxa"/>
          <w:right w:w="75" w:type="dxa"/>
        </w:tblCellMar>
        <w:tblLook w:val="0000" w:firstRow="0" w:lastRow="0" w:firstColumn="0" w:lastColumn="0" w:noHBand="0" w:noVBand="0"/>
      </w:tblPr>
      <w:tblGrid>
        <w:gridCol w:w="1942"/>
        <w:gridCol w:w="1827"/>
        <w:gridCol w:w="1941"/>
        <w:gridCol w:w="1827"/>
        <w:gridCol w:w="1823"/>
      </w:tblGrid>
      <w:tr w:rsidR="00A66279" w:rsidRPr="00423C1F" w14:paraId="7E5C7367" w14:textId="77777777" w:rsidTr="004A2D88">
        <w:trPr>
          <w:jc w:val="center"/>
        </w:trPr>
        <w:tc>
          <w:tcPr>
            <w:tcW w:w="1037" w:type="pct"/>
            <w:tcBorders>
              <w:top w:val="single" w:sz="6" w:space="0" w:color="auto"/>
              <w:left w:val="nil"/>
              <w:bottom w:val="nil"/>
              <w:right w:val="nil"/>
            </w:tcBorders>
          </w:tcPr>
          <w:p w14:paraId="0CD13ABD" w14:textId="77777777" w:rsidR="00A66279" w:rsidRPr="00423C1F" w:rsidRDefault="00A66279" w:rsidP="00BB5D2E">
            <w:pPr>
              <w:widowControl w:val="0"/>
              <w:autoSpaceDE w:val="0"/>
              <w:autoSpaceDN w:val="0"/>
              <w:adjustRightInd w:val="0"/>
              <w:rPr>
                <w:sz w:val="22"/>
                <w:szCs w:val="22"/>
              </w:rPr>
            </w:pPr>
          </w:p>
        </w:tc>
        <w:tc>
          <w:tcPr>
            <w:tcW w:w="976" w:type="pct"/>
            <w:tcBorders>
              <w:top w:val="single" w:sz="6" w:space="0" w:color="auto"/>
              <w:left w:val="nil"/>
              <w:bottom w:val="nil"/>
              <w:right w:val="nil"/>
            </w:tcBorders>
          </w:tcPr>
          <w:p w14:paraId="51C714CD" w14:textId="77777777" w:rsidR="00A66279" w:rsidRPr="00423C1F" w:rsidRDefault="00A66279" w:rsidP="00BB5D2E">
            <w:pPr>
              <w:widowControl w:val="0"/>
              <w:autoSpaceDE w:val="0"/>
              <w:autoSpaceDN w:val="0"/>
              <w:adjustRightInd w:val="0"/>
              <w:jc w:val="center"/>
              <w:rPr>
                <w:sz w:val="22"/>
                <w:szCs w:val="22"/>
              </w:rPr>
            </w:pPr>
            <w:r w:rsidRPr="00423C1F">
              <w:rPr>
                <w:sz w:val="22"/>
                <w:szCs w:val="22"/>
              </w:rPr>
              <w:t>(1)</w:t>
            </w:r>
          </w:p>
        </w:tc>
        <w:tc>
          <w:tcPr>
            <w:tcW w:w="1037" w:type="pct"/>
            <w:tcBorders>
              <w:top w:val="single" w:sz="6" w:space="0" w:color="auto"/>
              <w:left w:val="nil"/>
              <w:bottom w:val="nil"/>
              <w:right w:val="nil"/>
            </w:tcBorders>
          </w:tcPr>
          <w:p w14:paraId="5D75DE24" w14:textId="77777777" w:rsidR="00A66279" w:rsidRPr="00423C1F" w:rsidRDefault="00A66279" w:rsidP="00BB5D2E">
            <w:pPr>
              <w:widowControl w:val="0"/>
              <w:autoSpaceDE w:val="0"/>
              <w:autoSpaceDN w:val="0"/>
              <w:adjustRightInd w:val="0"/>
              <w:jc w:val="center"/>
              <w:rPr>
                <w:sz w:val="22"/>
                <w:szCs w:val="22"/>
              </w:rPr>
            </w:pPr>
            <w:r w:rsidRPr="00423C1F">
              <w:rPr>
                <w:sz w:val="22"/>
                <w:szCs w:val="22"/>
              </w:rPr>
              <w:t>(2)</w:t>
            </w:r>
          </w:p>
        </w:tc>
        <w:tc>
          <w:tcPr>
            <w:tcW w:w="976" w:type="pct"/>
            <w:tcBorders>
              <w:top w:val="single" w:sz="6" w:space="0" w:color="auto"/>
              <w:left w:val="nil"/>
              <w:bottom w:val="nil"/>
              <w:right w:val="nil"/>
            </w:tcBorders>
          </w:tcPr>
          <w:p w14:paraId="0DD7EF30" w14:textId="77777777" w:rsidR="00A66279" w:rsidRPr="00423C1F" w:rsidRDefault="00A66279" w:rsidP="00BB5D2E">
            <w:pPr>
              <w:widowControl w:val="0"/>
              <w:autoSpaceDE w:val="0"/>
              <w:autoSpaceDN w:val="0"/>
              <w:adjustRightInd w:val="0"/>
              <w:jc w:val="center"/>
              <w:rPr>
                <w:sz w:val="22"/>
                <w:szCs w:val="22"/>
              </w:rPr>
            </w:pPr>
            <w:r w:rsidRPr="00423C1F">
              <w:rPr>
                <w:sz w:val="22"/>
                <w:szCs w:val="22"/>
              </w:rPr>
              <w:t>(3)</w:t>
            </w:r>
          </w:p>
        </w:tc>
        <w:tc>
          <w:tcPr>
            <w:tcW w:w="976" w:type="pct"/>
            <w:tcBorders>
              <w:top w:val="single" w:sz="6" w:space="0" w:color="auto"/>
              <w:left w:val="nil"/>
              <w:bottom w:val="nil"/>
              <w:right w:val="nil"/>
            </w:tcBorders>
          </w:tcPr>
          <w:p w14:paraId="2FFFAB54" w14:textId="77777777" w:rsidR="00A66279" w:rsidRPr="00423C1F" w:rsidRDefault="00A66279" w:rsidP="00BB5D2E">
            <w:pPr>
              <w:widowControl w:val="0"/>
              <w:autoSpaceDE w:val="0"/>
              <w:autoSpaceDN w:val="0"/>
              <w:adjustRightInd w:val="0"/>
              <w:jc w:val="center"/>
              <w:rPr>
                <w:sz w:val="22"/>
                <w:szCs w:val="22"/>
              </w:rPr>
            </w:pPr>
            <w:r w:rsidRPr="00423C1F">
              <w:rPr>
                <w:sz w:val="22"/>
                <w:szCs w:val="22"/>
              </w:rPr>
              <w:t>(4)</w:t>
            </w:r>
          </w:p>
        </w:tc>
      </w:tr>
      <w:tr w:rsidR="00A66279" w:rsidRPr="00423C1F" w14:paraId="6702D609" w14:textId="77777777" w:rsidTr="004A2D88">
        <w:trPr>
          <w:jc w:val="center"/>
        </w:trPr>
        <w:tc>
          <w:tcPr>
            <w:tcW w:w="1037" w:type="pct"/>
            <w:tcBorders>
              <w:top w:val="nil"/>
              <w:left w:val="nil"/>
              <w:bottom w:val="single" w:sz="6" w:space="0" w:color="auto"/>
              <w:right w:val="nil"/>
            </w:tcBorders>
          </w:tcPr>
          <w:p w14:paraId="3BC437F8" w14:textId="77777777" w:rsidR="00A66279" w:rsidRPr="00423C1F" w:rsidRDefault="00A66279" w:rsidP="00BB5D2E">
            <w:pPr>
              <w:widowControl w:val="0"/>
              <w:autoSpaceDE w:val="0"/>
              <w:autoSpaceDN w:val="0"/>
              <w:adjustRightInd w:val="0"/>
              <w:rPr>
                <w:sz w:val="22"/>
                <w:szCs w:val="22"/>
              </w:rPr>
            </w:pPr>
            <w:r w:rsidRPr="00423C1F">
              <w:rPr>
                <w:sz w:val="22"/>
                <w:szCs w:val="22"/>
              </w:rPr>
              <w:t>VARIABLES</w:t>
            </w:r>
          </w:p>
        </w:tc>
        <w:tc>
          <w:tcPr>
            <w:tcW w:w="976" w:type="pct"/>
            <w:tcBorders>
              <w:top w:val="nil"/>
              <w:left w:val="nil"/>
              <w:bottom w:val="single" w:sz="6" w:space="0" w:color="auto"/>
              <w:right w:val="nil"/>
            </w:tcBorders>
          </w:tcPr>
          <w:p w14:paraId="71A4012E" w14:textId="77777777" w:rsidR="00A66279" w:rsidRPr="00423C1F" w:rsidRDefault="00A66279" w:rsidP="00BB5D2E">
            <w:pPr>
              <w:widowControl w:val="0"/>
              <w:autoSpaceDE w:val="0"/>
              <w:autoSpaceDN w:val="0"/>
              <w:adjustRightInd w:val="0"/>
              <w:jc w:val="center"/>
              <w:rPr>
                <w:sz w:val="22"/>
                <w:szCs w:val="22"/>
              </w:rPr>
            </w:pPr>
            <w:r w:rsidRPr="00423C1F">
              <w:rPr>
                <w:sz w:val="22"/>
                <w:szCs w:val="22"/>
              </w:rPr>
              <w:t>RD</w:t>
            </w:r>
          </w:p>
        </w:tc>
        <w:tc>
          <w:tcPr>
            <w:tcW w:w="1037" w:type="pct"/>
            <w:tcBorders>
              <w:top w:val="nil"/>
              <w:left w:val="nil"/>
              <w:bottom w:val="single" w:sz="6" w:space="0" w:color="auto"/>
              <w:right w:val="nil"/>
            </w:tcBorders>
          </w:tcPr>
          <w:p w14:paraId="3BCE249E" w14:textId="77777777" w:rsidR="00A66279" w:rsidRPr="00423C1F" w:rsidRDefault="00A66279" w:rsidP="00BB5D2E">
            <w:pPr>
              <w:widowControl w:val="0"/>
              <w:autoSpaceDE w:val="0"/>
              <w:autoSpaceDN w:val="0"/>
              <w:adjustRightInd w:val="0"/>
              <w:jc w:val="center"/>
              <w:rPr>
                <w:sz w:val="22"/>
                <w:szCs w:val="22"/>
              </w:rPr>
            </w:pPr>
            <w:r w:rsidRPr="00423C1F">
              <w:rPr>
                <w:sz w:val="22"/>
                <w:szCs w:val="22"/>
              </w:rPr>
              <w:t>Clustering</w:t>
            </w:r>
          </w:p>
        </w:tc>
        <w:tc>
          <w:tcPr>
            <w:tcW w:w="976" w:type="pct"/>
            <w:tcBorders>
              <w:top w:val="nil"/>
              <w:left w:val="nil"/>
              <w:bottom w:val="single" w:sz="6" w:space="0" w:color="auto"/>
              <w:right w:val="nil"/>
            </w:tcBorders>
          </w:tcPr>
          <w:p w14:paraId="6E5F923E" w14:textId="77777777" w:rsidR="00A66279" w:rsidRPr="00423C1F" w:rsidRDefault="00A66279" w:rsidP="00BB5D2E">
            <w:pPr>
              <w:widowControl w:val="0"/>
              <w:autoSpaceDE w:val="0"/>
              <w:autoSpaceDN w:val="0"/>
              <w:adjustRightInd w:val="0"/>
              <w:jc w:val="center"/>
              <w:rPr>
                <w:sz w:val="22"/>
                <w:szCs w:val="22"/>
              </w:rPr>
            </w:pPr>
            <w:r w:rsidRPr="00423C1F">
              <w:rPr>
                <w:sz w:val="22"/>
                <w:szCs w:val="22"/>
              </w:rPr>
              <w:t>Fixed Effects</w:t>
            </w:r>
          </w:p>
        </w:tc>
        <w:tc>
          <w:tcPr>
            <w:tcW w:w="976" w:type="pct"/>
            <w:tcBorders>
              <w:top w:val="nil"/>
              <w:left w:val="nil"/>
              <w:bottom w:val="single" w:sz="6" w:space="0" w:color="auto"/>
              <w:right w:val="nil"/>
            </w:tcBorders>
          </w:tcPr>
          <w:p w14:paraId="637A5459" w14:textId="77777777" w:rsidR="00A66279" w:rsidRPr="00423C1F" w:rsidRDefault="00A66279" w:rsidP="00BB5D2E">
            <w:pPr>
              <w:widowControl w:val="0"/>
              <w:autoSpaceDE w:val="0"/>
              <w:autoSpaceDN w:val="0"/>
              <w:adjustRightInd w:val="0"/>
              <w:jc w:val="center"/>
              <w:rPr>
                <w:sz w:val="22"/>
                <w:szCs w:val="22"/>
              </w:rPr>
            </w:pPr>
            <w:r w:rsidRPr="00423C1F">
              <w:rPr>
                <w:sz w:val="22"/>
                <w:szCs w:val="22"/>
              </w:rPr>
              <w:t>Controls</w:t>
            </w:r>
          </w:p>
        </w:tc>
      </w:tr>
      <w:tr w:rsidR="00A66279" w:rsidRPr="00423C1F" w14:paraId="6C45F68F" w14:textId="77777777" w:rsidTr="004A2D88">
        <w:trPr>
          <w:jc w:val="center"/>
        </w:trPr>
        <w:tc>
          <w:tcPr>
            <w:tcW w:w="1037" w:type="pct"/>
            <w:tcBorders>
              <w:top w:val="nil"/>
              <w:left w:val="nil"/>
              <w:bottom w:val="nil"/>
              <w:right w:val="nil"/>
            </w:tcBorders>
          </w:tcPr>
          <w:p w14:paraId="72DA1333" w14:textId="77777777" w:rsidR="00A66279" w:rsidRPr="00423C1F" w:rsidRDefault="00A66279" w:rsidP="00BB5D2E">
            <w:pPr>
              <w:widowControl w:val="0"/>
              <w:autoSpaceDE w:val="0"/>
              <w:autoSpaceDN w:val="0"/>
              <w:adjustRightInd w:val="0"/>
              <w:rPr>
                <w:sz w:val="20"/>
                <w:szCs w:val="20"/>
              </w:rPr>
            </w:pPr>
          </w:p>
        </w:tc>
        <w:tc>
          <w:tcPr>
            <w:tcW w:w="976" w:type="pct"/>
            <w:tcBorders>
              <w:top w:val="nil"/>
              <w:left w:val="nil"/>
              <w:bottom w:val="nil"/>
              <w:right w:val="nil"/>
            </w:tcBorders>
          </w:tcPr>
          <w:p w14:paraId="331F7600" w14:textId="77777777" w:rsidR="00A66279" w:rsidRPr="00423C1F" w:rsidRDefault="00A66279" w:rsidP="00BB5D2E">
            <w:pPr>
              <w:widowControl w:val="0"/>
              <w:autoSpaceDE w:val="0"/>
              <w:autoSpaceDN w:val="0"/>
              <w:adjustRightInd w:val="0"/>
              <w:jc w:val="center"/>
              <w:rPr>
                <w:sz w:val="20"/>
                <w:szCs w:val="20"/>
              </w:rPr>
            </w:pPr>
          </w:p>
        </w:tc>
        <w:tc>
          <w:tcPr>
            <w:tcW w:w="1037" w:type="pct"/>
            <w:tcBorders>
              <w:top w:val="nil"/>
              <w:left w:val="nil"/>
              <w:bottom w:val="nil"/>
              <w:right w:val="nil"/>
            </w:tcBorders>
          </w:tcPr>
          <w:p w14:paraId="58FEBC2F" w14:textId="77777777" w:rsidR="00A66279" w:rsidRPr="00423C1F" w:rsidRDefault="00A66279" w:rsidP="00BB5D2E">
            <w:pPr>
              <w:widowControl w:val="0"/>
              <w:autoSpaceDE w:val="0"/>
              <w:autoSpaceDN w:val="0"/>
              <w:adjustRightInd w:val="0"/>
              <w:jc w:val="center"/>
              <w:rPr>
                <w:sz w:val="20"/>
                <w:szCs w:val="20"/>
              </w:rPr>
            </w:pPr>
          </w:p>
        </w:tc>
        <w:tc>
          <w:tcPr>
            <w:tcW w:w="976" w:type="pct"/>
            <w:tcBorders>
              <w:top w:val="nil"/>
              <w:left w:val="nil"/>
              <w:bottom w:val="nil"/>
              <w:right w:val="nil"/>
            </w:tcBorders>
          </w:tcPr>
          <w:p w14:paraId="3F863D47" w14:textId="77777777" w:rsidR="00A66279" w:rsidRPr="00423C1F" w:rsidRDefault="00A66279" w:rsidP="00BB5D2E">
            <w:pPr>
              <w:widowControl w:val="0"/>
              <w:autoSpaceDE w:val="0"/>
              <w:autoSpaceDN w:val="0"/>
              <w:adjustRightInd w:val="0"/>
              <w:jc w:val="center"/>
              <w:rPr>
                <w:sz w:val="20"/>
                <w:szCs w:val="20"/>
              </w:rPr>
            </w:pPr>
          </w:p>
        </w:tc>
        <w:tc>
          <w:tcPr>
            <w:tcW w:w="976" w:type="pct"/>
            <w:tcBorders>
              <w:top w:val="nil"/>
              <w:left w:val="nil"/>
              <w:bottom w:val="nil"/>
              <w:right w:val="nil"/>
            </w:tcBorders>
          </w:tcPr>
          <w:p w14:paraId="1BE99D58" w14:textId="77777777" w:rsidR="00A66279" w:rsidRPr="00423C1F" w:rsidRDefault="00A66279" w:rsidP="00BB5D2E">
            <w:pPr>
              <w:widowControl w:val="0"/>
              <w:autoSpaceDE w:val="0"/>
              <w:autoSpaceDN w:val="0"/>
              <w:adjustRightInd w:val="0"/>
              <w:jc w:val="center"/>
              <w:rPr>
                <w:sz w:val="20"/>
                <w:szCs w:val="20"/>
              </w:rPr>
            </w:pPr>
          </w:p>
        </w:tc>
      </w:tr>
      <w:tr w:rsidR="00A66279" w:rsidRPr="00423C1F" w14:paraId="2C8FEB9A" w14:textId="77777777" w:rsidTr="004A2D88">
        <w:trPr>
          <w:jc w:val="center"/>
        </w:trPr>
        <w:tc>
          <w:tcPr>
            <w:tcW w:w="1037" w:type="pct"/>
            <w:tcBorders>
              <w:top w:val="nil"/>
              <w:left w:val="nil"/>
              <w:bottom w:val="nil"/>
              <w:right w:val="nil"/>
            </w:tcBorders>
          </w:tcPr>
          <w:p w14:paraId="5310B1A0" w14:textId="77777777" w:rsidR="00A66279" w:rsidRPr="00423C1F" w:rsidRDefault="00A66279" w:rsidP="00BB5D2E">
            <w:pPr>
              <w:widowControl w:val="0"/>
              <w:autoSpaceDE w:val="0"/>
              <w:autoSpaceDN w:val="0"/>
              <w:adjustRightInd w:val="0"/>
              <w:rPr>
                <w:sz w:val="20"/>
                <w:szCs w:val="20"/>
              </w:rPr>
            </w:pPr>
            <w:r w:rsidRPr="00423C1F">
              <w:rPr>
                <w:sz w:val="20"/>
                <w:szCs w:val="20"/>
              </w:rPr>
              <w:t>DST</w:t>
            </w:r>
          </w:p>
        </w:tc>
        <w:tc>
          <w:tcPr>
            <w:tcW w:w="976" w:type="pct"/>
            <w:tcBorders>
              <w:top w:val="nil"/>
              <w:left w:val="nil"/>
              <w:bottom w:val="nil"/>
              <w:right w:val="nil"/>
            </w:tcBorders>
          </w:tcPr>
          <w:p w14:paraId="427B33B2"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0.00395</w:t>
            </w:r>
          </w:p>
        </w:tc>
        <w:tc>
          <w:tcPr>
            <w:tcW w:w="1037" w:type="pct"/>
            <w:tcBorders>
              <w:top w:val="nil"/>
              <w:left w:val="nil"/>
              <w:bottom w:val="nil"/>
              <w:right w:val="nil"/>
            </w:tcBorders>
          </w:tcPr>
          <w:p w14:paraId="0B7B1513"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0.00395</w:t>
            </w:r>
          </w:p>
        </w:tc>
        <w:tc>
          <w:tcPr>
            <w:tcW w:w="976" w:type="pct"/>
            <w:tcBorders>
              <w:top w:val="nil"/>
              <w:left w:val="nil"/>
              <w:bottom w:val="nil"/>
              <w:right w:val="nil"/>
            </w:tcBorders>
          </w:tcPr>
          <w:p w14:paraId="0BE4327A"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0.000922</w:t>
            </w:r>
          </w:p>
        </w:tc>
        <w:tc>
          <w:tcPr>
            <w:tcW w:w="976" w:type="pct"/>
            <w:tcBorders>
              <w:top w:val="nil"/>
              <w:left w:val="nil"/>
              <w:bottom w:val="nil"/>
              <w:right w:val="nil"/>
            </w:tcBorders>
          </w:tcPr>
          <w:p w14:paraId="4C712B1E"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0.00436</w:t>
            </w:r>
          </w:p>
        </w:tc>
      </w:tr>
      <w:tr w:rsidR="00A66279" w:rsidRPr="00423C1F" w14:paraId="12C7655F" w14:textId="77777777" w:rsidTr="004A2D88">
        <w:trPr>
          <w:jc w:val="center"/>
        </w:trPr>
        <w:tc>
          <w:tcPr>
            <w:tcW w:w="1037" w:type="pct"/>
            <w:tcBorders>
              <w:top w:val="nil"/>
              <w:left w:val="nil"/>
              <w:bottom w:val="nil"/>
              <w:right w:val="nil"/>
            </w:tcBorders>
          </w:tcPr>
          <w:p w14:paraId="284E3449" w14:textId="77777777" w:rsidR="00A66279" w:rsidRPr="00423C1F" w:rsidRDefault="00A66279" w:rsidP="00BB5D2E">
            <w:pPr>
              <w:widowControl w:val="0"/>
              <w:autoSpaceDE w:val="0"/>
              <w:autoSpaceDN w:val="0"/>
              <w:adjustRightInd w:val="0"/>
              <w:rPr>
                <w:sz w:val="20"/>
                <w:szCs w:val="20"/>
              </w:rPr>
            </w:pPr>
          </w:p>
        </w:tc>
        <w:tc>
          <w:tcPr>
            <w:tcW w:w="976" w:type="pct"/>
            <w:tcBorders>
              <w:top w:val="nil"/>
              <w:left w:val="nil"/>
              <w:bottom w:val="nil"/>
              <w:right w:val="nil"/>
            </w:tcBorders>
          </w:tcPr>
          <w:p w14:paraId="5B3896FB"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(0.00459)</w:t>
            </w:r>
          </w:p>
        </w:tc>
        <w:tc>
          <w:tcPr>
            <w:tcW w:w="1037" w:type="pct"/>
            <w:tcBorders>
              <w:top w:val="nil"/>
              <w:left w:val="nil"/>
              <w:bottom w:val="nil"/>
              <w:right w:val="nil"/>
            </w:tcBorders>
          </w:tcPr>
          <w:p w14:paraId="2504F972"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(0.00323)</w:t>
            </w:r>
          </w:p>
        </w:tc>
        <w:tc>
          <w:tcPr>
            <w:tcW w:w="976" w:type="pct"/>
            <w:tcBorders>
              <w:top w:val="nil"/>
              <w:left w:val="nil"/>
              <w:bottom w:val="nil"/>
              <w:right w:val="nil"/>
            </w:tcBorders>
          </w:tcPr>
          <w:p w14:paraId="4AE25139"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(0.00480)</w:t>
            </w:r>
          </w:p>
        </w:tc>
        <w:tc>
          <w:tcPr>
            <w:tcW w:w="976" w:type="pct"/>
            <w:tcBorders>
              <w:top w:val="nil"/>
              <w:left w:val="nil"/>
              <w:bottom w:val="nil"/>
              <w:right w:val="nil"/>
            </w:tcBorders>
          </w:tcPr>
          <w:p w14:paraId="6752C422"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(0.00455)</w:t>
            </w:r>
          </w:p>
          <w:p w14:paraId="6D3B30AE" w14:textId="77777777" w:rsidR="00A66279" w:rsidRPr="00423C1F" w:rsidRDefault="00A66279" w:rsidP="00BB5D2E">
            <w:pPr>
              <w:widowControl w:val="0"/>
              <w:autoSpaceDE w:val="0"/>
              <w:autoSpaceDN w:val="0"/>
              <w:adjustRightInd w:val="0"/>
              <w:jc w:val="center"/>
              <w:rPr>
                <w:sz w:val="20"/>
                <w:szCs w:val="20"/>
              </w:rPr>
            </w:pPr>
          </w:p>
        </w:tc>
      </w:tr>
      <w:tr w:rsidR="00A66279" w:rsidRPr="00423C1F" w14:paraId="1F72858D" w14:textId="77777777" w:rsidTr="004A2D88">
        <w:trPr>
          <w:jc w:val="center"/>
        </w:trPr>
        <w:tc>
          <w:tcPr>
            <w:tcW w:w="1037" w:type="pct"/>
            <w:tcBorders>
              <w:top w:val="nil"/>
              <w:left w:val="nil"/>
              <w:bottom w:val="nil"/>
              <w:right w:val="nil"/>
            </w:tcBorders>
          </w:tcPr>
          <w:p w14:paraId="06889F31" w14:textId="00E8857B" w:rsidR="00A66279" w:rsidRPr="00423C1F" w:rsidRDefault="00FA7D06" w:rsidP="00BB5D2E">
            <w:pPr>
              <w:widowControl w:val="0"/>
              <w:autoSpaceDE w:val="0"/>
              <w:autoSpaceDN w:val="0"/>
              <w:adjustRightInd w:val="0"/>
              <w:rPr>
                <w:sz w:val="20"/>
                <w:szCs w:val="20"/>
              </w:rPr>
            </w:pPr>
            <w:r>
              <w:rPr>
                <w:sz w:val="20"/>
                <w:szCs w:val="20"/>
              </w:rPr>
              <w:t>Weeks from DST</w:t>
            </w:r>
          </w:p>
        </w:tc>
        <w:tc>
          <w:tcPr>
            <w:tcW w:w="976" w:type="pct"/>
            <w:tcBorders>
              <w:top w:val="nil"/>
              <w:left w:val="nil"/>
              <w:bottom w:val="nil"/>
              <w:right w:val="nil"/>
            </w:tcBorders>
          </w:tcPr>
          <w:p w14:paraId="424FDEB0"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-0.00136***</w:t>
            </w:r>
          </w:p>
        </w:tc>
        <w:tc>
          <w:tcPr>
            <w:tcW w:w="1037" w:type="pct"/>
            <w:tcBorders>
              <w:top w:val="nil"/>
              <w:left w:val="nil"/>
              <w:bottom w:val="nil"/>
              <w:right w:val="nil"/>
            </w:tcBorders>
          </w:tcPr>
          <w:p w14:paraId="0D1ECF25"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-0.00136***</w:t>
            </w:r>
          </w:p>
        </w:tc>
        <w:tc>
          <w:tcPr>
            <w:tcW w:w="976" w:type="pct"/>
            <w:tcBorders>
              <w:top w:val="nil"/>
              <w:left w:val="nil"/>
              <w:bottom w:val="nil"/>
              <w:right w:val="nil"/>
            </w:tcBorders>
          </w:tcPr>
          <w:p w14:paraId="71FD83AC"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-0.00144***</w:t>
            </w:r>
          </w:p>
        </w:tc>
        <w:tc>
          <w:tcPr>
            <w:tcW w:w="976" w:type="pct"/>
            <w:tcBorders>
              <w:top w:val="nil"/>
              <w:left w:val="nil"/>
              <w:bottom w:val="nil"/>
              <w:right w:val="nil"/>
            </w:tcBorders>
          </w:tcPr>
          <w:p w14:paraId="25B15765"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-0.00150***</w:t>
            </w:r>
          </w:p>
        </w:tc>
      </w:tr>
      <w:tr w:rsidR="00A66279" w:rsidRPr="00423C1F" w14:paraId="78677604" w14:textId="77777777" w:rsidTr="004A2D88">
        <w:trPr>
          <w:jc w:val="center"/>
        </w:trPr>
        <w:tc>
          <w:tcPr>
            <w:tcW w:w="1037" w:type="pct"/>
            <w:tcBorders>
              <w:top w:val="nil"/>
              <w:left w:val="nil"/>
              <w:bottom w:val="nil"/>
              <w:right w:val="nil"/>
            </w:tcBorders>
          </w:tcPr>
          <w:p w14:paraId="077A2D1F" w14:textId="77777777" w:rsidR="00A66279" w:rsidRPr="00423C1F" w:rsidRDefault="00A66279" w:rsidP="00BB5D2E">
            <w:pPr>
              <w:widowControl w:val="0"/>
              <w:autoSpaceDE w:val="0"/>
              <w:autoSpaceDN w:val="0"/>
              <w:adjustRightInd w:val="0"/>
              <w:rPr>
                <w:sz w:val="20"/>
                <w:szCs w:val="20"/>
              </w:rPr>
            </w:pPr>
          </w:p>
        </w:tc>
        <w:tc>
          <w:tcPr>
            <w:tcW w:w="976" w:type="pct"/>
            <w:tcBorders>
              <w:top w:val="nil"/>
              <w:left w:val="nil"/>
              <w:bottom w:val="nil"/>
              <w:right w:val="nil"/>
            </w:tcBorders>
          </w:tcPr>
          <w:p w14:paraId="7521A8E5"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(0.000203)</w:t>
            </w:r>
          </w:p>
        </w:tc>
        <w:tc>
          <w:tcPr>
            <w:tcW w:w="1037" w:type="pct"/>
            <w:tcBorders>
              <w:top w:val="nil"/>
              <w:left w:val="nil"/>
              <w:bottom w:val="nil"/>
              <w:right w:val="nil"/>
            </w:tcBorders>
          </w:tcPr>
          <w:p w14:paraId="27594098"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(0.000161)</w:t>
            </w:r>
          </w:p>
        </w:tc>
        <w:tc>
          <w:tcPr>
            <w:tcW w:w="976" w:type="pct"/>
            <w:tcBorders>
              <w:top w:val="nil"/>
              <w:left w:val="nil"/>
              <w:bottom w:val="nil"/>
              <w:right w:val="nil"/>
            </w:tcBorders>
          </w:tcPr>
          <w:p w14:paraId="260FD42C"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(0.000275)</w:t>
            </w:r>
          </w:p>
        </w:tc>
        <w:tc>
          <w:tcPr>
            <w:tcW w:w="976" w:type="pct"/>
            <w:tcBorders>
              <w:top w:val="nil"/>
              <w:left w:val="nil"/>
              <w:bottom w:val="nil"/>
              <w:right w:val="nil"/>
            </w:tcBorders>
          </w:tcPr>
          <w:p w14:paraId="484B645D"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(0.000198)</w:t>
            </w:r>
          </w:p>
          <w:p w14:paraId="0F562F76" w14:textId="77777777" w:rsidR="00A66279" w:rsidRPr="00423C1F" w:rsidRDefault="00A66279" w:rsidP="00BB5D2E">
            <w:pPr>
              <w:widowControl w:val="0"/>
              <w:autoSpaceDE w:val="0"/>
              <w:autoSpaceDN w:val="0"/>
              <w:adjustRightInd w:val="0"/>
              <w:jc w:val="center"/>
              <w:rPr>
                <w:sz w:val="20"/>
                <w:szCs w:val="20"/>
              </w:rPr>
            </w:pPr>
          </w:p>
        </w:tc>
      </w:tr>
      <w:tr w:rsidR="00A66279" w:rsidRPr="00423C1F" w14:paraId="6E5B7677" w14:textId="77777777" w:rsidTr="004A2D88">
        <w:trPr>
          <w:jc w:val="center"/>
        </w:trPr>
        <w:tc>
          <w:tcPr>
            <w:tcW w:w="1037" w:type="pct"/>
            <w:tcBorders>
              <w:top w:val="nil"/>
              <w:left w:val="nil"/>
              <w:bottom w:val="nil"/>
              <w:right w:val="nil"/>
            </w:tcBorders>
          </w:tcPr>
          <w:p w14:paraId="3427617A" w14:textId="77777777" w:rsidR="00A66279" w:rsidRPr="00423C1F" w:rsidRDefault="00A66279" w:rsidP="00BB5D2E">
            <w:pPr>
              <w:widowControl w:val="0"/>
              <w:autoSpaceDE w:val="0"/>
              <w:autoSpaceDN w:val="0"/>
              <w:adjustRightInd w:val="0"/>
              <w:rPr>
                <w:sz w:val="20"/>
                <w:szCs w:val="20"/>
              </w:rPr>
            </w:pPr>
            <w:r w:rsidRPr="00423C1F">
              <w:rPr>
                <w:sz w:val="20"/>
                <w:szCs w:val="20"/>
              </w:rPr>
              <w:t>Constant</w:t>
            </w:r>
          </w:p>
        </w:tc>
        <w:tc>
          <w:tcPr>
            <w:tcW w:w="976" w:type="pct"/>
            <w:tcBorders>
              <w:top w:val="nil"/>
              <w:left w:val="nil"/>
              <w:bottom w:val="nil"/>
              <w:right w:val="nil"/>
            </w:tcBorders>
          </w:tcPr>
          <w:p w14:paraId="65D3600E"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0.191***</w:t>
            </w:r>
          </w:p>
        </w:tc>
        <w:tc>
          <w:tcPr>
            <w:tcW w:w="1037" w:type="pct"/>
            <w:tcBorders>
              <w:top w:val="nil"/>
              <w:left w:val="nil"/>
              <w:bottom w:val="nil"/>
              <w:right w:val="nil"/>
            </w:tcBorders>
          </w:tcPr>
          <w:p w14:paraId="7918F803"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0.191***</w:t>
            </w:r>
          </w:p>
        </w:tc>
        <w:tc>
          <w:tcPr>
            <w:tcW w:w="976" w:type="pct"/>
            <w:tcBorders>
              <w:top w:val="nil"/>
              <w:left w:val="nil"/>
              <w:bottom w:val="nil"/>
              <w:right w:val="nil"/>
            </w:tcBorders>
          </w:tcPr>
          <w:p w14:paraId="4DEF7FC1"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0.222***</w:t>
            </w:r>
          </w:p>
        </w:tc>
        <w:tc>
          <w:tcPr>
            <w:tcW w:w="976" w:type="pct"/>
            <w:tcBorders>
              <w:top w:val="nil"/>
              <w:left w:val="nil"/>
              <w:bottom w:val="nil"/>
              <w:right w:val="nil"/>
            </w:tcBorders>
          </w:tcPr>
          <w:p w14:paraId="7804E1E8"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-1.415***</w:t>
            </w:r>
          </w:p>
        </w:tc>
      </w:tr>
      <w:tr w:rsidR="00A66279" w:rsidRPr="00423C1F" w14:paraId="3B19EE05" w14:textId="77777777" w:rsidTr="004A2D88">
        <w:trPr>
          <w:jc w:val="center"/>
        </w:trPr>
        <w:tc>
          <w:tcPr>
            <w:tcW w:w="1037" w:type="pct"/>
            <w:tcBorders>
              <w:top w:val="nil"/>
              <w:left w:val="nil"/>
              <w:bottom w:val="nil"/>
              <w:right w:val="nil"/>
            </w:tcBorders>
          </w:tcPr>
          <w:p w14:paraId="45DCB6BB" w14:textId="77777777" w:rsidR="00A66279" w:rsidRPr="00423C1F" w:rsidRDefault="00A66279" w:rsidP="00BB5D2E">
            <w:pPr>
              <w:widowControl w:val="0"/>
              <w:autoSpaceDE w:val="0"/>
              <w:autoSpaceDN w:val="0"/>
              <w:adjustRightInd w:val="0"/>
              <w:rPr>
                <w:sz w:val="20"/>
                <w:szCs w:val="20"/>
              </w:rPr>
            </w:pPr>
          </w:p>
        </w:tc>
        <w:tc>
          <w:tcPr>
            <w:tcW w:w="976" w:type="pct"/>
            <w:tcBorders>
              <w:top w:val="nil"/>
              <w:left w:val="nil"/>
              <w:bottom w:val="nil"/>
              <w:right w:val="nil"/>
            </w:tcBorders>
          </w:tcPr>
          <w:p w14:paraId="3F5AF562"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(0.00113)</w:t>
            </w:r>
          </w:p>
        </w:tc>
        <w:tc>
          <w:tcPr>
            <w:tcW w:w="1037" w:type="pct"/>
            <w:tcBorders>
              <w:top w:val="nil"/>
              <w:left w:val="nil"/>
              <w:bottom w:val="nil"/>
              <w:right w:val="nil"/>
            </w:tcBorders>
          </w:tcPr>
          <w:p w14:paraId="1F847517"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(0.00752)</w:t>
            </w:r>
          </w:p>
        </w:tc>
        <w:tc>
          <w:tcPr>
            <w:tcW w:w="976" w:type="pct"/>
            <w:tcBorders>
              <w:top w:val="nil"/>
              <w:left w:val="nil"/>
              <w:bottom w:val="nil"/>
              <w:right w:val="nil"/>
            </w:tcBorders>
          </w:tcPr>
          <w:p w14:paraId="378CA795"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(0.0314)</w:t>
            </w:r>
          </w:p>
        </w:tc>
        <w:tc>
          <w:tcPr>
            <w:tcW w:w="976" w:type="pct"/>
            <w:tcBorders>
              <w:top w:val="nil"/>
              <w:left w:val="nil"/>
              <w:bottom w:val="nil"/>
              <w:right w:val="nil"/>
            </w:tcBorders>
          </w:tcPr>
          <w:p w14:paraId="2A05C9C2"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(0.0256)</w:t>
            </w:r>
          </w:p>
        </w:tc>
      </w:tr>
      <w:tr w:rsidR="00A66279" w:rsidRPr="00423C1F" w14:paraId="4C3DB290" w14:textId="77777777" w:rsidTr="004A2D88">
        <w:trPr>
          <w:jc w:val="center"/>
        </w:trPr>
        <w:tc>
          <w:tcPr>
            <w:tcW w:w="1037" w:type="pct"/>
            <w:tcBorders>
              <w:top w:val="nil"/>
              <w:left w:val="nil"/>
              <w:bottom w:val="nil"/>
              <w:right w:val="nil"/>
            </w:tcBorders>
          </w:tcPr>
          <w:p w14:paraId="6CCD07C9" w14:textId="77777777" w:rsidR="00A66279" w:rsidRPr="00423C1F" w:rsidRDefault="00A66279" w:rsidP="00BB5D2E">
            <w:pPr>
              <w:widowControl w:val="0"/>
              <w:autoSpaceDE w:val="0"/>
              <w:autoSpaceDN w:val="0"/>
              <w:adjustRightInd w:val="0"/>
              <w:rPr>
                <w:sz w:val="20"/>
                <w:szCs w:val="20"/>
              </w:rPr>
            </w:pPr>
          </w:p>
        </w:tc>
        <w:tc>
          <w:tcPr>
            <w:tcW w:w="976" w:type="pct"/>
            <w:tcBorders>
              <w:top w:val="nil"/>
              <w:left w:val="nil"/>
              <w:bottom w:val="nil"/>
              <w:right w:val="nil"/>
            </w:tcBorders>
          </w:tcPr>
          <w:p w14:paraId="10B09F49" w14:textId="77777777" w:rsidR="00A66279" w:rsidRPr="00423C1F" w:rsidRDefault="00A66279" w:rsidP="00BB5D2E">
            <w:pPr>
              <w:widowControl w:val="0"/>
              <w:autoSpaceDE w:val="0"/>
              <w:autoSpaceDN w:val="0"/>
              <w:adjustRightInd w:val="0"/>
              <w:jc w:val="center"/>
              <w:rPr>
                <w:sz w:val="20"/>
                <w:szCs w:val="20"/>
              </w:rPr>
            </w:pPr>
          </w:p>
        </w:tc>
        <w:tc>
          <w:tcPr>
            <w:tcW w:w="1037" w:type="pct"/>
            <w:tcBorders>
              <w:top w:val="nil"/>
              <w:left w:val="nil"/>
              <w:bottom w:val="nil"/>
              <w:right w:val="nil"/>
            </w:tcBorders>
          </w:tcPr>
          <w:p w14:paraId="62DB7155" w14:textId="77777777" w:rsidR="00A66279" w:rsidRPr="00423C1F" w:rsidRDefault="00A66279" w:rsidP="00BB5D2E">
            <w:pPr>
              <w:widowControl w:val="0"/>
              <w:autoSpaceDE w:val="0"/>
              <w:autoSpaceDN w:val="0"/>
              <w:adjustRightInd w:val="0"/>
              <w:jc w:val="center"/>
              <w:rPr>
                <w:sz w:val="20"/>
                <w:szCs w:val="20"/>
              </w:rPr>
            </w:pPr>
          </w:p>
        </w:tc>
        <w:tc>
          <w:tcPr>
            <w:tcW w:w="976" w:type="pct"/>
            <w:tcBorders>
              <w:top w:val="nil"/>
              <w:left w:val="nil"/>
              <w:bottom w:val="nil"/>
              <w:right w:val="nil"/>
            </w:tcBorders>
          </w:tcPr>
          <w:p w14:paraId="1797C477" w14:textId="77777777" w:rsidR="00A66279" w:rsidRPr="00423C1F" w:rsidRDefault="00A66279" w:rsidP="00BB5D2E">
            <w:pPr>
              <w:widowControl w:val="0"/>
              <w:autoSpaceDE w:val="0"/>
              <w:autoSpaceDN w:val="0"/>
              <w:adjustRightInd w:val="0"/>
              <w:jc w:val="center"/>
              <w:rPr>
                <w:sz w:val="20"/>
                <w:szCs w:val="20"/>
              </w:rPr>
            </w:pPr>
          </w:p>
        </w:tc>
        <w:tc>
          <w:tcPr>
            <w:tcW w:w="976" w:type="pct"/>
            <w:tcBorders>
              <w:top w:val="nil"/>
              <w:left w:val="nil"/>
              <w:bottom w:val="nil"/>
              <w:right w:val="nil"/>
            </w:tcBorders>
          </w:tcPr>
          <w:p w14:paraId="3458C300" w14:textId="77777777" w:rsidR="00A66279" w:rsidRPr="00423C1F" w:rsidRDefault="00A66279" w:rsidP="00BB5D2E">
            <w:pPr>
              <w:widowControl w:val="0"/>
              <w:autoSpaceDE w:val="0"/>
              <w:autoSpaceDN w:val="0"/>
              <w:adjustRightInd w:val="0"/>
              <w:jc w:val="center"/>
              <w:rPr>
                <w:sz w:val="20"/>
                <w:szCs w:val="20"/>
              </w:rPr>
            </w:pPr>
          </w:p>
        </w:tc>
      </w:tr>
      <w:tr w:rsidR="00A66279" w:rsidRPr="00423C1F" w14:paraId="001840E0" w14:textId="77777777" w:rsidTr="004A2D88">
        <w:trPr>
          <w:jc w:val="center"/>
        </w:trPr>
        <w:tc>
          <w:tcPr>
            <w:tcW w:w="1037" w:type="pct"/>
            <w:tcBorders>
              <w:top w:val="nil"/>
              <w:left w:val="nil"/>
              <w:bottom w:val="nil"/>
              <w:right w:val="nil"/>
            </w:tcBorders>
          </w:tcPr>
          <w:p w14:paraId="75F816CD" w14:textId="77777777" w:rsidR="00A66279" w:rsidRPr="00423C1F" w:rsidRDefault="00A66279" w:rsidP="00BB5D2E">
            <w:pPr>
              <w:widowControl w:val="0"/>
              <w:autoSpaceDE w:val="0"/>
              <w:autoSpaceDN w:val="0"/>
              <w:adjustRightInd w:val="0"/>
              <w:rPr>
                <w:sz w:val="20"/>
                <w:szCs w:val="20"/>
              </w:rPr>
            </w:pPr>
            <w:r w:rsidRPr="00423C1F">
              <w:rPr>
                <w:sz w:val="20"/>
                <w:szCs w:val="20"/>
              </w:rPr>
              <w:t>Observations</w:t>
            </w:r>
          </w:p>
        </w:tc>
        <w:tc>
          <w:tcPr>
            <w:tcW w:w="976" w:type="pct"/>
            <w:tcBorders>
              <w:top w:val="nil"/>
              <w:left w:val="nil"/>
              <w:bottom w:val="nil"/>
              <w:right w:val="nil"/>
            </w:tcBorders>
          </w:tcPr>
          <w:p w14:paraId="498FA42B"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336,852</w:t>
            </w:r>
          </w:p>
        </w:tc>
        <w:tc>
          <w:tcPr>
            <w:tcW w:w="1037" w:type="pct"/>
            <w:tcBorders>
              <w:top w:val="nil"/>
              <w:left w:val="nil"/>
              <w:bottom w:val="nil"/>
              <w:right w:val="nil"/>
            </w:tcBorders>
          </w:tcPr>
          <w:p w14:paraId="2699DC77"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336,852</w:t>
            </w:r>
          </w:p>
        </w:tc>
        <w:tc>
          <w:tcPr>
            <w:tcW w:w="976" w:type="pct"/>
            <w:tcBorders>
              <w:top w:val="nil"/>
              <w:left w:val="nil"/>
              <w:bottom w:val="nil"/>
              <w:right w:val="nil"/>
            </w:tcBorders>
          </w:tcPr>
          <w:p w14:paraId="77AB88B6"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336,852</w:t>
            </w:r>
          </w:p>
        </w:tc>
        <w:tc>
          <w:tcPr>
            <w:tcW w:w="976" w:type="pct"/>
            <w:tcBorders>
              <w:top w:val="nil"/>
              <w:left w:val="nil"/>
              <w:bottom w:val="nil"/>
              <w:right w:val="nil"/>
            </w:tcBorders>
          </w:tcPr>
          <w:p w14:paraId="0AA892E6"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336,852</w:t>
            </w:r>
          </w:p>
        </w:tc>
      </w:tr>
      <w:tr w:rsidR="00A66279" w:rsidRPr="00423C1F" w14:paraId="157E537D" w14:textId="77777777" w:rsidTr="004A2D88">
        <w:tblPrEx>
          <w:tblBorders>
            <w:bottom w:val="single" w:sz="6" w:space="0" w:color="auto"/>
          </w:tblBorders>
        </w:tblPrEx>
        <w:trPr>
          <w:jc w:val="center"/>
        </w:trPr>
        <w:tc>
          <w:tcPr>
            <w:tcW w:w="1037" w:type="pct"/>
            <w:tcBorders>
              <w:top w:val="nil"/>
              <w:left w:val="nil"/>
              <w:bottom w:val="single" w:sz="6" w:space="0" w:color="auto"/>
              <w:right w:val="nil"/>
            </w:tcBorders>
          </w:tcPr>
          <w:p w14:paraId="3D7D7125" w14:textId="77777777" w:rsidR="00A66279" w:rsidRPr="00423C1F" w:rsidRDefault="00A66279" w:rsidP="00BB5D2E">
            <w:pPr>
              <w:widowControl w:val="0"/>
              <w:autoSpaceDE w:val="0"/>
              <w:autoSpaceDN w:val="0"/>
              <w:adjustRightInd w:val="0"/>
              <w:rPr>
                <w:sz w:val="20"/>
                <w:szCs w:val="20"/>
              </w:rPr>
            </w:pPr>
            <w:r w:rsidRPr="00423C1F">
              <w:rPr>
                <w:sz w:val="20"/>
                <w:szCs w:val="20"/>
              </w:rPr>
              <w:t>R-squared</w:t>
            </w:r>
          </w:p>
        </w:tc>
        <w:tc>
          <w:tcPr>
            <w:tcW w:w="976" w:type="pct"/>
            <w:tcBorders>
              <w:top w:val="nil"/>
              <w:left w:val="nil"/>
              <w:bottom w:val="single" w:sz="6" w:space="0" w:color="auto"/>
              <w:right w:val="nil"/>
            </w:tcBorders>
          </w:tcPr>
          <w:p w14:paraId="106A72E2"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0.000</w:t>
            </w:r>
          </w:p>
        </w:tc>
        <w:tc>
          <w:tcPr>
            <w:tcW w:w="1037" w:type="pct"/>
            <w:tcBorders>
              <w:top w:val="nil"/>
              <w:left w:val="nil"/>
              <w:bottom w:val="single" w:sz="6" w:space="0" w:color="auto"/>
              <w:right w:val="nil"/>
            </w:tcBorders>
          </w:tcPr>
          <w:p w14:paraId="5EC6126E"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0.000</w:t>
            </w:r>
          </w:p>
        </w:tc>
        <w:tc>
          <w:tcPr>
            <w:tcW w:w="976" w:type="pct"/>
            <w:tcBorders>
              <w:top w:val="nil"/>
              <w:left w:val="nil"/>
              <w:bottom w:val="single" w:sz="6" w:space="0" w:color="auto"/>
              <w:right w:val="nil"/>
            </w:tcBorders>
          </w:tcPr>
          <w:p w14:paraId="6FBDE6FE"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0.070</w:t>
            </w:r>
          </w:p>
        </w:tc>
        <w:tc>
          <w:tcPr>
            <w:tcW w:w="976" w:type="pct"/>
            <w:tcBorders>
              <w:top w:val="nil"/>
              <w:left w:val="nil"/>
              <w:bottom w:val="single" w:sz="6" w:space="0" w:color="auto"/>
              <w:right w:val="nil"/>
            </w:tcBorders>
          </w:tcPr>
          <w:p w14:paraId="635380BA" w14:textId="77777777" w:rsidR="00A66279" w:rsidRPr="00423C1F" w:rsidRDefault="00A66279" w:rsidP="00BB5D2E">
            <w:pPr>
              <w:widowControl w:val="0"/>
              <w:autoSpaceDE w:val="0"/>
              <w:autoSpaceDN w:val="0"/>
              <w:adjustRightInd w:val="0"/>
              <w:jc w:val="center"/>
              <w:rPr>
                <w:sz w:val="20"/>
                <w:szCs w:val="20"/>
              </w:rPr>
            </w:pPr>
            <w:r w:rsidRPr="00423C1F">
              <w:rPr>
                <w:sz w:val="20"/>
                <w:szCs w:val="20"/>
              </w:rPr>
              <w:t>0.025</w:t>
            </w:r>
          </w:p>
        </w:tc>
      </w:tr>
    </w:tbl>
    <w:p w14:paraId="2A5595D0" w14:textId="6202BADA" w:rsidR="00A66279" w:rsidRPr="00423C1F" w:rsidRDefault="00A66279" w:rsidP="00A66279">
      <w:pPr>
        <w:widowControl w:val="0"/>
        <w:autoSpaceDE w:val="0"/>
        <w:autoSpaceDN w:val="0"/>
        <w:adjustRightInd w:val="0"/>
        <w:jc w:val="center"/>
        <w:rPr>
          <w:i/>
        </w:rPr>
      </w:pPr>
      <w:r w:rsidRPr="00423C1F">
        <w:rPr>
          <w:i/>
        </w:rPr>
        <w:t>Standard errors in parentheses</w:t>
      </w:r>
    </w:p>
    <w:p w14:paraId="30611744" w14:textId="34DC947D" w:rsidR="00A66279" w:rsidRPr="00423C1F" w:rsidRDefault="00A66279" w:rsidP="00A66279">
      <w:pPr>
        <w:widowControl w:val="0"/>
        <w:autoSpaceDE w:val="0"/>
        <w:autoSpaceDN w:val="0"/>
        <w:adjustRightInd w:val="0"/>
        <w:jc w:val="center"/>
        <w:rPr>
          <w:i/>
        </w:rPr>
      </w:pPr>
      <w:r w:rsidRPr="00423C1F">
        <w:rPr>
          <w:i/>
        </w:rPr>
        <w:t>*** p&lt;0.01, ** p&lt;0.05, * p&lt;0.1</w:t>
      </w:r>
    </w:p>
    <w:p w14:paraId="17C66937" w14:textId="2AC6CE03" w:rsidR="00A66279" w:rsidRDefault="00A66279" w:rsidP="00E118D9">
      <w:pPr>
        <w:widowControl w:val="0"/>
        <w:autoSpaceDE w:val="0"/>
        <w:autoSpaceDN w:val="0"/>
        <w:adjustRightInd w:val="0"/>
        <w:jc w:val="center"/>
      </w:pPr>
    </w:p>
    <w:p w14:paraId="31BF30D5" w14:textId="034C3742" w:rsidR="00E118D9" w:rsidRPr="00E118D9" w:rsidRDefault="00E118D9" w:rsidP="00E118D9">
      <w:pPr>
        <w:ind w:firstLine="720"/>
        <w:rPr>
          <w:rFonts w:eastAsia="Times New Roman"/>
        </w:rPr>
      </w:pPr>
    </w:p>
    <w:p w14:paraId="0EC12AA8" w14:textId="7DEBB4C3" w:rsidR="004A2D88" w:rsidRDefault="004A2D88" w:rsidP="004A2D88">
      <w:pPr>
        <w:rPr>
          <w:rFonts w:eastAsia="Times New Roman"/>
        </w:rPr>
      </w:pPr>
    </w:p>
    <w:p w14:paraId="238E2941" w14:textId="34B1A5BB" w:rsidR="00E118D9" w:rsidRDefault="00FA7D06" w:rsidP="004A2D88">
      <w:pPr>
        <w:jc w:val="center"/>
        <w:rPr>
          <w:rFonts w:eastAsia="Times New Roman"/>
        </w:rPr>
      </w:pPr>
      <w:r>
        <w:rPr>
          <w:rFonts w:ascii="Calibri" w:eastAsia="Times New Roman" w:hAnsi="Calibri" w:cs="Calibri"/>
          <w:noProof/>
          <w:color w:val="000000"/>
        </w:rPr>
        <mc:AlternateContent>
          <mc:Choice Requires="wps">
            <w:drawing>
              <wp:anchor distT="0" distB="0" distL="114300" distR="114300" simplePos="0" relativeHeight="251666432" behindDoc="0" locked="0" layoutInCell="1" allowOverlap="1" wp14:anchorId="1B6F06E2" wp14:editId="44221979">
                <wp:simplePos x="0" y="0"/>
                <wp:positionH relativeFrom="column">
                  <wp:posOffset>2885440</wp:posOffset>
                </wp:positionH>
                <wp:positionV relativeFrom="paragraph">
                  <wp:posOffset>2993824</wp:posOffset>
                </wp:positionV>
                <wp:extent cx="391088" cy="1485900"/>
                <wp:effectExtent l="11113" t="0" r="1587" b="1588"/>
                <wp:wrapNone/>
                <wp:docPr id="10" name="Rectangle 10"/>
                <wp:cNvGraphicFramePr/>
                <a:graphic xmlns:a="http://schemas.openxmlformats.org/drawingml/2006/main">
                  <a:graphicData uri="http://schemas.microsoft.com/office/word/2010/wordprocessingShape">
                    <wps:wsp>
                      <wps:cNvSpPr/>
                      <wps:spPr>
                        <a:xfrm rot="5400000">
                          <a:off x="0" y="0"/>
                          <a:ext cx="391088" cy="148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409923" w14:textId="77777777" w:rsidR="00FA7D06" w:rsidRPr="00FA7D06" w:rsidRDefault="00FA7D06" w:rsidP="00FA7D06">
                            <w:pPr>
                              <w:jc w:val="center"/>
                              <w:rPr>
                                <w:color w:val="000000" w:themeColor="text1"/>
                              </w:rPr>
                            </w:pPr>
                            <w:r>
                              <w:rPr>
                                <w:color w:val="000000" w:themeColor="text1"/>
                              </w:rPr>
                              <w:t>Weeks from DST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F06E2" id="Rectangle_x0020_10" o:spid="_x0000_s1026" style="position:absolute;left:0;text-align:left;margin-left:227.2pt;margin-top:235.75pt;width:30.8pt;height:117pt;rotation:9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LOvaICAACiBQAADgAAAGRycy9lMm9Eb2MueG1srFTfb9sgEH6ftP8B8b46zpK1jepUUatOk6o2&#10;ajv1mWCIkTDHgMTO/vod4Lg/1qdpfkDAfffd3efjLi77VpO9cF6BqWh5MqFEGA61MtuK/ny6+XJG&#10;iQ/M1EyDERU9CE8vl58/XXR2IabQgK6FI0hi/KKzFW1CsIui8LwRLfMnYIVBowTXsoBHty1qxzpk&#10;b3UxnUy+FR242jrgwnu8vc5Gukz8Ugoe7qX0IhBdUcwtpNWldRPXYnnBFlvHbKP4kAb7hyxapgwG&#10;HamuWWBk59RfVK3iDjzIcMKhLUBKxUWqAaspJ++qeWyYFakWFMfbUSb//2j53X7tiKrx36E8hrX4&#10;jx5QNWa2WhC8Q4E66xeIe7RrN5w8bmO1vXQtcYCqzmeT+CUNsCrSJ4kPo8SiD4Tj5dfzcnKGPcHR&#10;VM7O5ufog6RF5oqc1vnwXUBL4qaiDpNJrGx/60OGHiER7kGr+kZpnQ6xbcSVdmTP8IdvtuVA/gal&#10;TcQaiF6ZMN4UscxcWNqFgxYRp82DkKgQJj9NiaTefAnCOBcmlNnUsFrk2PMkR6YfPVKhiTAyS4w/&#10;cg8Ebws4cmeaAR9dRWrt0TnrPobJGbx1Hj1SZDBhdG6VAfdRZRqrGiJn/FGkLE1UKfSbHiFxu4H6&#10;gK2UugFbyVt+o/AP3jIf1szho8JLHBThHhepoasoDDtKGnC/P7qP+IrGdXqK7h2+04r6XzvmBCX6&#10;h8GHcF7OZmgK6TCbn07x4F5bNq8tZtdeAXZGmRJM24gP+riVDtpnHCmrGBhNzHBMrqI8uOPhKuT5&#10;gUOJi9UqwfAxWxZuzaPlkTxqHJv0qX9mzg6dHPAN3MHxTbPFu4bO2OhpYLULIFXq9hdpB/VxEKQ2&#10;GoZWnDSvzwn1MlqXfwAAAP//AwBQSwMEFAAGAAgAAAAhALmBEK3eAAAACwEAAA8AAABkcnMvZG93&#10;bnJldi54bWxMj01Pg0AQhu8m/ofNmHizS6lARZaG2OjJi63ct+wIpOwsYZcW/73jSW/z8eSdZ4rd&#10;Ygdxwcn3jhSsVxEIpMaZnloFn8fXhy0IHzQZPThCBd/oYVfe3hQ6N+5KH3g5hFZwCPlcK+hCGHMp&#10;fdOh1X7lRiTefbnJ6sDt1Eoz6SuH20HGUZRKq3viC50e8aXD5nyYrYJNFmZqq/ps0ur9sU6G41u9&#10;3yt1f7dUzyACLuEPhl99VoeSnU5uJuPFwBnpNmZUQZJkGQgm0ijmyYmL9dMGZFnI/z+UPwAAAP//&#10;AwBQSwECLQAUAAYACAAAACEA5JnDwPsAAADhAQAAEwAAAAAAAAAAAAAAAAAAAAAAW0NvbnRlbnRf&#10;VHlwZXNdLnhtbFBLAQItABQABgAIAAAAIQAjsmrh1wAAAJQBAAALAAAAAAAAAAAAAAAAACwBAABf&#10;cmVscy8ucmVsc1BLAQItABQABgAIAAAAIQAP0s69ogIAAKIFAAAOAAAAAAAAAAAAAAAAACwCAABk&#10;cnMvZTJvRG9jLnhtbFBLAQItABQABgAIAAAAIQC5gRCt3gAAAAsBAAAPAAAAAAAAAAAAAAAAAPoE&#10;AABkcnMvZG93bnJldi54bWxQSwUGAAAAAAQABADzAAAABQYAAAAA&#10;" fillcolor="white [3212]" stroked="f" strokeweight="1pt">
                <v:textbox style="layout-flow:vertical;mso-layout-flow-alt:bottom-to-top">
                  <w:txbxContent>
                    <w:p w14:paraId="16409923" w14:textId="77777777" w:rsidR="00FA7D06" w:rsidRPr="00FA7D06" w:rsidRDefault="00FA7D06" w:rsidP="00FA7D06">
                      <w:pPr>
                        <w:jc w:val="center"/>
                        <w:rPr>
                          <w:color w:val="000000" w:themeColor="text1"/>
                        </w:rPr>
                      </w:pPr>
                      <w:r>
                        <w:rPr>
                          <w:color w:val="000000" w:themeColor="text1"/>
                        </w:rPr>
                        <w:t>Weeks from DST</w:t>
                      </w:r>
                    </w:p>
                  </w:txbxContent>
                </v:textbox>
              </v: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9264" behindDoc="0" locked="0" layoutInCell="1" allowOverlap="1" wp14:anchorId="66796391" wp14:editId="4F561E93">
                <wp:simplePos x="0" y="0"/>
                <wp:positionH relativeFrom="column">
                  <wp:posOffset>280035</wp:posOffset>
                </wp:positionH>
                <wp:positionV relativeFrom="paragraph">
                  <wp:posOffset>1261641</wp:posOffset>
                </wp:positionV>
                <wp:extent cx="456404" cy="1485900"/>
                <wp:effectExtent l="0" t="0" r="1270" b="12700"/>
                <wp:wrapNone/>
                <wp:docPr id="3" name="Rectangle 3"/>
                <wp:cNvGraphicFramePr/>
                <a:graphic xmlns:a="http://schemas.openxmlformats.org/drawingml/2006/main">
                  <a:graphicData uri="http://schemas.microsoft.com/office/word/2010/wordprocessingShape">
                    <wps:wsp>
                      <wps:cNvSpPr/>
                      <wps:spPr>
                        <a:xfrm>
                          <a:off x="0" y="0"/>
                          <a:ext cx="456404" cy="148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3922D" w14:textId="317D2E91" w:rsidR="00FA7D06" w:rsidRPr="00FA7D06" w:rsidRDefault="00FA7D06" w:rsidP="00FA7D06">
                            <w:pPr>
                              <w:jc w:val="center"/>
                              <w:rPr>
                                <w:color w:val="000000" w:themeColor="text1"/>
                              </w:rPr>
                            </w:pPr>
                            <w:r w:rsidRPr="00FA7D06">
                              <w:rPr>
                                <w:color w:val="000000" w:themeColor="text1"/>
                              </w:rPr>
                              <w:t>Average Gas Price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796391" id="Rectangle_x0020_3" o:spid="_x0000_s1027" style="position:absolute;left:0;text-align:left;margin-left:22.05pt;margin-top:99.35pt;width:35.95pt;height:11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FgH58CAACZBQAADgAAAGRycy9lMm9Eb2MueG1srFRLb9swDL4P2H8QdF9tp04fQZ0iaNFhQNEG&#10;bYeeFVmKDciiJimxs18/Sn6k64odhuWgiOLHjw+TvLruGkX2wroadEGzk5QSoTmUtd4W9PvL3ZcL&#10;SpxnumQKtCjoQTh6vfz86ao1CzGDClQpLEES7RatKWjlvVkkieOVaJg7ASM0KiXYhnkU7TYpLWuR&#10;vVHJLE3PkhZsaSxw4Ry+3vZKuoz8UgruH6V0whNVUIzNx9PGcxPOZHnFFlvLTFXzIQz2D1E0rNbo&#10;dKK6ZZ6Rna3/oGpqbsGB9CccmgSkrLmIOWA2Wfoum+eKGRFzweI4M5XJ/T9a/rBfW1KXBT2lRLMG&#10;P9ETFo3prRLkNJSnNW6BqGeztoPk8Bpy7aRtwj9mQbpY0sNUUtF5wvExn5/laU4JR1WWX8wv01jz&#10;5GhtrPNfBTQkXApq0XusJNvfO48eETpCgjMHqi7vaqWiENpE3ChL9gw/8GabhYjR4jeU0gGrIVj1&#10;6vCShMT6VOLNH5QIOKWfhMSKYPCzGEjsxaMTxrnQPutVFStF73ue4m/0PoYVY4mEgVmi/4l7IBiR&#10;PcnI3Uc54IOpiK08Gad/C6w3niyiZ9B+Mm5qDfYjAoVZDZ57/FikvjShSr7bdLFbIjK8bKA8YAdZ&#10;6EfLGX5X44e8Z86vmcVZwqnD/eAf8ZAK2oLCcKOkAvvzo/eAL2g4Z+do3uJ4FtT92DErKFHfNPb/&#10;ZZbnYZ6jkM/PZyjYt5rNW43eNTeADZLhMjI8XgPeq/EqLTSvuElWwTGqmOYYXEG5t6Nw4/u1gbuI&#10;i9UqwnCGDfP3+tnwQB5KHXr1pXtl1gwN7XEUHmAcZbZ419c9NlhqWO08yDo2/bG0w0fA+Y/dNOyq&#10;sGDeyhF13KjLXwAAAP//AwBQSwMEFAAGAAgAAAAhAF7KlXXeAAAACgEAAA8AAABkcnMvZG93bnJl&#10;di54bWxMj8FOwzAQRO9I/IO1SNyok1ClJcSpUBFHqFp66NGJl8QiXkex24S/Z3uC4848zc6Um9n1&#10;4oJjsJ4UpIsEBFLjjaVWwfHz7WENIkRNRveeUMEPBthUtzelLoyfaI+XQ2wFh1AotIIuxqGQMjQd&#10;Oh0WfkBi78uPTkc+x1aaUU8c7nqZJUkunbbEHzo94LbD5vtwdgpe8zmbUrP7ONnt+3S0+zo57Wql&#10;7u/ml2cQEef4B8O1PleHijvV/kwmiF7BcpkyyfrTegXiCqQ5j6vZecxWIKtS/p9Q/QIAAP//AwBQ&#10;SwECLQAUAAYACAAAACEA5JnDwPsAAADhAQAAEwAAAAAAAAAAAAAAAAAAAAAAW0NvbnRlbnRfVHlw&#10;ZXNdLnhtbFBLAQItABQABgAIAAAAIQAjsmrh1wAAAJQBAAALAAAAAAAAAAAAAAAAACwBAABfcmVs&#10;cy8ucmVsc1BLAQItABQABgAIAAAAIQBr0WAfnwIAAJkFAAAOAAAAAAAAAAAAAAAAACwCAABkcnMv&#10;ZTJvRG9jLnhtbFBLAQItABQABgAIAAAAIQBeypV13gAAAAoBAAAPAAAAAAAAAAAAAAAAAPcEAABk&#10;cnMvZG93bnJldi54bWxQSwUGAAAAAAQABADzAAAAAgYAAAAA&#10;" fillcolor="white [3212]" stroked="f" strokeweight="1pt">
                <v:textbox style="layout-flow:vertical;mso-layout-flow-alt:bottom-to-top">
                  <w:txbxContent>
                    <w:p w14:paraId="5DE3922D" w14:textId="317D2E91" w:rsidR="00FA7D06" w:rsidRPr="00FA7D06" w:rsidRDefault="00FA7D06" w:rsidP="00FA7D06">
                      <w:pPr>
                        <w:jc w:val="center"/>
                        <w:rPr>
                          <w:color w:val="000000" w:themeColor="text1"/>
                        </w:rPr>
                      </w:pPr>
                      <w:r w:rsidRPr="00FA7D06">
                        <w:rPr>
                          <w:color w:val="000000" w:themeColor="text1"/>
                        </w:rPr>
                        <w:t>Average Gas Price</w:t>
                      </w:r>
                    </w:p>
                  </w:txbxContent>
                </v:textbox>
              </v:rect>
            </w:pict>
          </mc:Fallback>
        </mc:AlternateContent>
      </w:r>
      <w:r w:rsidR="004A2D88">
        <w:rPr>
          <w:rFonts w:eastAsia="Times New Roman"/>
        </w:rPr>
        <w:t>Figure 1</w:t>
      </w:r>
      <w:r w:rsidR="00E118D9" w:rsidRPr="00E118D9">
        <w:rPr>
          <w:rFonts w:eastAsia="Times New Roman"/>
        </w:rPr>
        <w:br/>
      </w:r>
      <w:r w:rsidR="000D5805">
        <w:rPr>
          <w:rFonts w:eastAsia="Times New Roman"/>
          <w:noProof/>
        </w:rPr>
        <w:drawing>
          <wp:inline distT="0" distB="0" distL="0" distR="0" wp14:anchorId="631CFBF0" wp14:editId="69FA0771">
            <wp:extent cx="5020056" cy="3657600"/>
            <wp:effectExtent l="0" t="0" r="9525"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pringGas.png"/>
                    <pic:cNvPicPr/>
                  </pic:nvPicPr>
                  <pic:blipFill>
                    <a:blip r:embed="rId4">
                      <a:extLst>
                        <a:ext uri="{28A0092B-C50C-407E-A947-70E740481C1C}">
                          <a14:useLocalDpi xmlns:a14="http://schemas.microsoft.com/office/drawing/2010/main" val="0"/>
                        </a:ext>
                      </a:extLst>
                    </a:blip>
                    <a:stretch>
                      <a:fillRect/>
                    </a:stretch>
                  </pic:blipFill>
                  <pic:spPr>
                    <a:xfrm>
                      <a:off x="0" y="0"/>
                      <a:ext cx="5020056" cy="3657600"/>
                    </a:xfrm>
                    <a:prstGeom prst="rect">
                      <a:avLst/>
                    </a:prstGeom>
                  </pic:spPr>
                </pic:pic>
              </a:graphicData>
            </a:graphic>
          </wp:inline>
        </w:drawing>
      </w:r>
    </w:p>
    <w:p w14:paraId="1FD15B43" w14:textId="79545E46" w:rsidR="004A2D88" w:rsidRDefault="004A2D88" w:rsidP="004A2D88">
      <w:pPr>
        <w:jc w:val="center"/>
        <w:rPr>
          <w:rFonts w:eastAsia="Times New Roman"/>
        </w:rPr>
      </w:pPr>
    </w:p>
    <w:p w14:paraId="3DA6D91B" w14:textId="6F03E521" w:rsidR="004A2D88" w:rsidRDefault="004A2D88" w:rsidP="004A2D88">
      <w:pPr>
        <w:jc w:val="center"/>
        <w:rPr>
          <w:rFonts w:eastAsia="Times New Roman"/>
        </w:rPr>
      </w:pPr>
    </w:p>
    <w:p w14:paraId="44E3AA63" w14:textId="3181EE7A" w:rsidR="004A2D88" w:rsidRDefault="004A2D88" w:rsidP="004A2D88">
      <w:pPr>
        <w:jc w:val="center"/>
        <w:rPr>
          <w:rFonts w:eastAsia="Times New Roman"/>
        </w:rPr>
      </w:pPr>
    </w:p>
    <w:p w14:paraId="6D0C800A" w14:textId="2FDD8DD9" w:rsidR="004A2D88" w:rsidRDefault="004A2D88" w:rsidP="004A2D88">
      <w:pPr>
        <w:jc w:val="center"/>
        <w:rPr>
          <w:rFonts w:eastAsia="Times New Roman"/>
        </w:rPr>
      </w:pPr>
      <w:r>
        <w:rPr>
          <w:rFonts w:eastAsia="Times New Roman"/>
        </w:rPr>
        <w:t>Figure 2</w:t>
      </w:r>
    </w:p>
    <w:p w14:paraId="1398E4F0" w14:textId="2D13B98F" w:rsidR="00A66279" w:rsidRDefault="00FA7D06" w:rsidP="000D5805">
      <w:pPr>
        <w:jc w:val="center"/>
        <w:rPr>
          <w:rFonts w:eastAsia="Times New Roman"/>
        </w:rPr>
      </w:pPr>
      <w:r>
        <w:rPr>
          <w:rFonts w:ascii="Calibri" w:eastAsia="Times New Roman" w:hAnsi="Calibri" w:cs="Calibri"/>
          <w:noProof/>
          <w:color w:val="000000"/>
        </w:rPr>
        <mc:AlternateContent>
          <mc:Choice Requires="wps">
            <w:drawing>
              <wp:anchor distT="0" distB="0" distL="114300" distR="114300" simplePos="0" relativeHeight="251664384" behindDoc="0" locked="0" layoutInCell="1" allowOverlap="1" wp14:anchorId="5A106697" wp14:editId="7074AD60">
                <wp:simplePos x="0" y="0"/>
                <wp:positionH relativeFrom="column">
                  <wp:posOffset>2885580</wp:posOffset>
                </wp:positionH>
                <wp:positionV relativeFrom="paragraph">
                  <wp:posOffset>2807934</wp:posOffset>
                </wp:positionV>
                <wp:extent cx="391088" cy="1485900"/>
                <wp:effectExtent l="11113" t="0" r="1587" b="1588"/>
                <wp:wrapNone/>
                <wp:docPr id="9" name="Rectangle 9"/>
                <wp:cNvGraphicFramePr/>
                <a:graphic xmlns:a="http://schemas.openxmlformats.org/drawingml/2006/main">
                  <a:graphicData uri="http://schemas.microsoft.com/office/word/2010/wordprocessingShape">
                    <wps:wsp>
                      <wps:cNvSpPr/>
                      <wps:spPr>
                        <a:xfrm rot="5400000">
                          <a:off x="0" y="0"/>
                          <a:ext cx="391088" cy="148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AF10C1" w14:textId="03498836" w:rsidR="00FA7D06" w:rsidRPr="00FA7D06" w:rsidRDefault="00FA7D06" w:rsidP="00FA7D06">
                            <w:pPr>
                              <w:jc w:val="center"/>
                              <w:rPr>
                                <w:color w:val="000000" w:themeColor="text1"/>
                              </w:rPr>
                            </w:pPr>
                            <w:r>
                              <w:rPr>
                                <w:color w:val="000000" w:themeColor="text1"/>
                              </w:rPr>
                              <w:t>Weeks from DST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106697" id="Rectangle_x0020_9" o:spid="_x0000_s1028" style="position:absolute;left:0;text-align:left;margin-left:227.2pt;margin-top:221.1pt;width:30.8pt;height:117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l/KUCAACnBQAADgAAAGRycy9lMm9Eb2MueG1srFRNb9swDL0P2H8QdF8dZ8naBHWKoEWHAUVb&#10;tB16VmQ5NiCLmqTEzn79SMlxP9bTMB8EfTw+ks8kzy/6VrO9cr4BU/D8ZMKZMhLKxmwL/vPp+ssZ&#10;Zz4IUwoNRhX8oDy/WH3+dN7ZpZpCDbpUjiGJ8cvOFrwOwS6zzMtatcKfgFUGHytwrQh4dNusdKJD&#10;9lZn08nkW9aBK60DqbzH26v0yFeRv6qUDHdV5VVguuAYW4iri+uG1mx1LpZbJ2zdyCEM8Q9RtKIx&#10;6HSkuhJBsJ1r/qJqG+nAQxVOJLQZVFUjVcwBs8kn77J5rIVVMRcUx9tRJv//aOXt/t6xpiz4gjMj&#10;WvxFDyiaMFut2ILk6axfIurR3rvh5HFLufaVa5kD1HQ+m9AXFcCcWB8FPowCqz4wiZdfF/nkDCtC&#10;4lM+O5sv0AZJs8RFnNb58F1By2hTcIexRFaxv/EhQY8QgnvQTXndaB0PVDTqUju2F/i7N9t8IH+D&#10;0oawBsgqEdJNRmmmxOIuHLQinDYPqkJ9MPhpDCRW5osTIaUyIU9PtShV8j2PciT60SImGgmJuUL/&#10;I/dA8DaBI3eiGfBkqmJhj8ZJ99FNiuCt8WgRPYMJo3HbGHAfZaYxq8Fzwh9FStKQSqHf9LF2poSk&#10;mw2UB6ynWBTYbt7K6wZ/5I3w4V447Cy8xGkR7nCpNHQFh2HHWQ3u90f3hC84rdNTNO+wWQvuf+2E&#10;U5zpHwa7YZHPZtTd8TCbn07x4F6/bF6/mF17CVggeQwwbgkf9HFbOWifca6syTE+CSMxuILL4I6H&#10;y5CGCE4mqdbrCMOOtiLcmEcriZykplp96p+Fs0NBB2yFWzg2tli+q+uEJUsD612AqolF/yLt8BNw&#10;GsRqGiYXjZvX54h6ma+rPwAAAP//AwBQSwMEFAAGAAgAAAAhABZC5iPdAAAACwEAAA8AAABkcnMv&#10;ZG93bnJldi54bWxMj8FOwzAMhu9IvENkJG4soWyllKZTxQQnLmz0njWmrdY4VZNu5e0xJzj696/P&#10;n4vt4gZxxin0njTcrxQIpMbbnloNn4fXuwxEiIasGTyhhm8MsC2vrwqTW3+hDzzvYysYQiE3GroY&#10;x1zK0HToTFj5EYl3X35yJvI4tdJO5sJwN8hEqVQ60xNf6MyILx02p/3sNDw8xpnaqj7ZtHpf15vh&#10;8Fbvdlrf3izVM4iIS/wrw68+q0PJTkc/kw1iYEaaJVzVsEmyNQhupCrh5MjJk1Igy0L+/6H8AQAA&#10;//8DAFBLAQItABQABgAIAAAAIQDkmcPA+wAAAOEBAAATAAAAAAAAAAAAAAAAAAAAAABbQ29udGVu&#10;dF9UeXBlc10ueG1sUEsBAi0AFAAGAAgAAAAhACOyauHXAAAAlAEAAAsAAAAAAAAAAAAAAAAALAEA&#10;AF9yZWxzLy5yZWxzUEsBAi0AFAAGAAgAAAAhAOTPpfylAgAApwUAAA4AAAAAAAAAAAAAAAAALAIA&#10;AGRycy9lMm9Eb2MueG1sUEsBAi0AFAAGAAgAAAAhABZC5iPdAAAACwEAAA8AAAAAAAAAAAAAAAAA&#10;/QQAAGRycy9kb3ducmV2LnhtbFBLBQYAAAAABAAEAPMAAAAHBgAAAAA=&#10;" fillcolor="white [3212]" stroked="f" strokeweight="1pt">
                <v:textbox style="layout-flow:vertical;mso-layout-flow-alt:bottom-to-top">
                  <w:txbxContent>
                    <w:p w14:paraId="0EAF10C1" w14:textId="03498836" w:rsidR="00FA7D06" w:rsidRPr="00FA7D06" w:rsidRDefault="00FA7D06" w:rsidP="00FA7D06">
                      <w:pPr>
                        <w:jc w:val="center"/>
                        <w:rPr>
                          <w:color w:val="000000" w:themeColor="text1"/>
                        </w:rPr>
                      </w:pPr>
                      <w:r>
                        <w:rPr>
                          <w:color w:val="000000" w:themeColor="text1"/>
                        </w:rPr>
                        <w:t>Weeks from DST</w:t>
                      </w:r>
                    </w:p>
                  </w:txbxContent>
                </v:textbox>
              </v: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61312" behindDoc="0" locked="0" layoutInCell="1" allowOverlap="1" wp14:anchorId="3D82DD8E" wp14:editId="107C94E5">
                <wp:simplePos x="0" y="0"/>
                <wp:positionH relativeFrom="column">
                  <wp:posOffset>280035</wp:posOffset>
                </wp:positionH>
                <wp:positionV relativeFrom="paragraph">
                  <wp:posOffset>1183640</wp:posOffset>
                </wp:positionV>
                <wp:extent cx="456404" cy="1485900"/>
                <wp:effectExtent l="0" t="0" r="1270" b="12700"/>
                <wp:wrapNone/>
                <wp:docPr id="7" name="Rectangle 7"/>
                <wp:cNvGraphicFramePr/>
                <a:graphic xmlns:a="http://schemas.openxmlformats.org/drawingml/2006/main">
                  <a:graphicData uri="http://schemas.microsoft.com/office/word/2010/wordprocessingShape">
                    <wps:wsp>
                      <wps:cNvSpPr/>
                      <wps:spPr>
                        <a:xfrm>
                          <a:off x="0" y="0"/>
                          <a:ext cx="456404" cy="148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0C141C" w14:textId="77777777" w:rsidR="00FA7D06" w:rsidRPr="00FA7D06" w:rsidRDefault="00FA7D06" w:rsidP="00FA7D06">
                            <w:pPr>
                              <w:jc w:val="center"/>
                              <w:rPr>
                                <w:color w:val="000000" w:themeColor="text1"/>
                              </w:rPr>
                            </w:pPr>
                            <w:r w:rsidRPr="00FA7D06">
                              <w:rPr>
                                <w:color w:val="000000" w:themeColor="text1"/>
                              </w:rPr>
                              <w:t>Average Gas Price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82DD8E" id="Rectangle_x0020_7" o:spid="_x0000_s1029" style="position:absolute;left:0;text-align:left;margin-left:22.05pt;margin-top:93.2pt;width:35.95pt;height:11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bVsqACAACZBQAADgAAAGRycy9lMm9Eb2MueG1srFTdT9swEH+ftP/B8vtI0qUUKlJUgZgmIUDA&#10;xLPr2E0kx/Zst0n31+/O+SgwtIdpfXB9vt/97iN3d3HZNYrshfO10QXNTlJKhOamrPW2oD+eb76c&#10;UeID0yVTRouCHoSnl6vPny5auxQzUxlVCkeARPtlawtahWCXSeJ5JRrmT4wVGpTSuIYFEN02KR1r&#10;gb1RySxNT5PWuNI6w4X38HrdK+kq8kspeLiX0otAVEEhthBPF88Nnsnqgi23jtmq5kMY7B+iaFit&#10;welEdc0CIztX/0HV1NwZb2Q44aZJjJQ1FzEHyCZL32XzVDErYi5QHG+nMvn/R8vv9g+O1GVBF5Ro&#10;1sAneoSiMb1VgiywPK31S0A92Qc3SB6umGsnXYP/kAXpYkkPU0lFFwiHx3x+mqc5JRxUWX42P09j&#10;zZOjtXU+fBOmIXgpqAPvsZJsf+sDeAToCEFn3qi6vKmVigK2ibhSjuwZfODNNsOIweINSmnEaoNW&#10;vRpfEkysTyXewkEJxCn9KCRUBIKfxUBiLx6dMM6FDlmvqlgpet/zFH6j9zGsGEskRGYJ/ifugWBE&#10;9iQjdx/lgEdTEVt5Mk7/FlhvPFlEz0aHybiptXEfESjIavDc48ci9aXBKoVu08Vu+YpIfNmY8gAd&#10;5Ew/Wt7ymxo+5C3z4YE5mCWYOtgP4R4OqUxbUDPcKKmM+/XRO+ILiudsAeYtjGdB/c8dc4IS9V1D&#10;/59neY7zHIV8vpiB4F5rNq81etdcGWiQDJaR5fGK+KDGq3SmeYFNskbHoGKaQ3AF5cGNwlXo1wbs&#10;Ii7W6wiDGbYs3Oony5EcS429+ty9MGeHhg4wCndmHGW2fNfXPRYttVnvgpF1bPpjaYePAPMfu2nY&#10;VbhgXssRddyoq98AAAD//wMAUEsDBBQABgAIAAAAIQB0d4673QAAAAoBAAAPAAAAZHJzL2Rvd25y&#10;ZXYueG1sTI/BboMwEETvlfoP1lbqrbFBCEUUE0WpemyjpDnkaPAWUPAaYSfQv+/m1B535ml2ptws&#10;bhA3nELvSUOyUiCQGm97ajWcvt5f1iBCNGTN4Ak1/GCATfX4UJrC+pkOeDvGVnAIhcJo6GIcCylD&#10;06EzYeVHJPa+/eRM5HNqpZ3MzOFukKlSuXSmJ/7QmRF3HTaX49VpeMuXdE7s/vPc7z7mU3+o1Xlf&#10;a/38tGxfQURc4h8M9/pcHSruVPsr2SAGDVmWMMn6Os9A3IEk53E1O6nKQFal/D+h+gUAAP//AwBQ&#10;SwECLQAUAAYACAAAACEA5JnDwPsAAADhAQAAEwAAAAAAAAAAAAAAAAAAAAAAW0NvbnRlbnRfVHlw&#10;ZXNdLnhtbFBLAQItABQABgAIAAAAIQAjsmrh1wAAAJQBAAALAAAAAAAAAAAAAAAAACwBAABfcmVs&#10;cy8ucmVsc1BLAQItABQABgAIAAAAIQD3RtWyoAIAAJkFAAAOAAAAAAAAAAAAAAAAACwCAABkcnMv&#10;ZTJvRG9jLnhtbFBLAQItABQABgAIAAAAIQB0d4673QAAAAoBAAAPAAAAAAAAAAAAAAAAAPgEAABk&#10;cnMvZG93bnJldi54bWxQSwUGAAAAAAQABADzAAAAAgYAAAAA&#10;" fillcolor="white [3212]" stroked="f" strokeweight="1pt">
                <v:textbox style="layout-flow:vertical;mso-layout-flow-alt:bottom-to-top">
                  <w:txbxContent>
                    <w:p w14:paraId="360C141C" w14:textId="77777777" w:rsidR="00FA7D06" w:rsidRPr="00FA7D06" w:rsidRDefault="00FA7D06" w:rsidP="00FA7D06">
                      <w:pPr>
                        <w:jc w:val="center"/>
                        <w:rPr>
                          <w:color w:val="000000" w:themeColor="text1"/>
                        </w:rPr>
                      </w:pPr>
                      <w:r w:rsidRPr="00FA7D06">
                        <w:rPr>
                          <w:color w:val="000000" w:themeColor="text1"/>
                        </w:rPr>
                        <w:t>Average Gas Price</w:t>
                      </w:r>
                    </w:p>
                  </w:txbxContent>
                </v:textbox>
              </v:rect>
            </w:pict>
          </mc:Fallback>
        </mc:AlternateContent>
      </w:r>
      <w:r w:rsidR="000D5805">
        <w:rPr>
          <w:rFonts w:eastAsia="Times New Roman"/>
          <w:noProof/>
        </w:rPr>
        <w:drawing>
          <wp:inline distT="0" distB="0" distL="0" distR="0" wp14:anchorId="37FC716A" wp14:editId="6A97B08B">
            <wp:extent cx="5022760" cy="3657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llGas.png"/>
                    <pic:cNvPicPr/>
                  </pic:nvPicPr>
                  <pic:blipFill>
                    <a:blip r:embed="rId5">
                      <a:extLst>
                        <a:ext uri="{28A0092B-C50C-407E-A947-70E740481C1C}">
                          <a14:useLocalDpi xmlns:a14="http://schemas.microsoft.com/office/drawing/2010/main" val="0"/>
                        </a:ext>
                      </a:extLst>
                    </a:blip>
                    <a:stretch>
                      <a:fillRect/>
                    </a:stretch>
                  </pic:blipFill>
                  <pic:spPr>
                    <a:xfrm>
                      <a:off x="0" y="0"/>
                      <a:ext cx="5022760" cy="3657600"/>
                    </a:xfrm>
                    <a:prstGeom prst="rect">
                      <a:avLst/>
                    </a:prstGeom>
                  </pic:spPr>
                </pic:pic>
              </a:graphicData>
            </a:graphic>
          </wp:inline>
        </w:drawing>
      </w:r>
    </w:p>
    <w:p w14:paraId="6B9394D7" w14:textId="77777777" w:rsidR="004A2D88" w:rsidRDefault="004A2D88" w:rsidP="000D5805">
      <w:pPr>
        <w:jc w:val="center"/>
        <w:rPr>
          <w:rFonts w:eastAsia="Times New Roman"/>
        </w:rPr>
      </w:pPr>
      <w:r>
        <w:rPr>
          <w:rFonts w:eastAsia="Times New Roman"/>
        </w:rPr>
        <w:t>Figure 3</w:t>
      </w:r>
    </w:p>
    <w:p w14:paraId="17C1EB27" w14:textId="62DED052" w:rsidR="00A66279" w:rsidRDefault="00286B2C" w:rsidP="000D5805">
      <w:pPr>
        <w:jc w:val="center"/>
        <w:rPr>
          <w:rFonts w:eastAsia="Times New Roman"/>
        </w:rPr>
      </w:pPr>
      <w:r>
        <w:rPr>
          <w:rFonts w:eastAsia="Times New Roman"/>
          <w:noProof/>
        </w:rPr>
        <w:drawing>
          <wp:inline distT="0" distB="0" distL="0" distR="0" wp14:anchorId="18EACD8F" wp14:editId="508542E1">
            <wp:extent cx="5027924" cy="365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C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7924" cy="3657600"/>
                    </a:xfrm>
                    <a:prstGeom prst="rect">
                      <a:avLst/>
                    </a:prstGeom>
                  </pic:spPr>
                </pic:pic>
              </a:graphicData>
            </a:graphic>
          </wp:inline>
        </w:drawing>
      </w:r>
    </w:p>
    <w:p w14:paraId="0566F224" w14:textId="1845AB3F" w:rsidR="004A2D88" w:rsidRPr="00286B2C" w:rsidRDefault="00286B2C" w:rsidP="000D5805">
      <w:pPr>
        <w:jc w:val="center"/>
        <w:rPr>
          <w:rFonts w:eastAsia="Times New Roman"/>
          <w:i/>
        </w:rPr>
      </w:pPr>
      <w:r>
        <w:rPr>
          <w:rFonts w:eastAsia="Times New Roman"/>
          <w:i/>
        </w:rPr>
        <w:t>Confidence Intervals are shown by dashed lines.</w:t>
      </w:r>
    </w:p>
    <w:p w14:paraId="6C7AF67D" w14:textId="77777777" w:rsidR="004A2D88" w:rsidRDefault="004A2D88" w:rsidP="00286B2C">
      <w:pPr>
        <w:rPr>
          <w:rFonts w:eastAsia="Times New Roman"/>
        </w:rPr>
      </w:pPr>
    </w:p>
    <w:p w14:paraId="444F0D19" w14:textId="77777777" w:rsidR="00A66279" w:rsidRDefault="004A2D88" w:rsidP="004A2D88">
      <w:pPr>
        <w:jc w:val="center"/>
        <w:rPr>
          <w:rFonts w:eastAsia="Times New Roman"/>
        </w:rPr>
      </w:pPr>
      <w:r>
        <w:rPr>
          <w:rFonts w:eastAsia="Times New Roman"/>
        </w:rPr>
        <w:t>Figure 4</w:t>
      </w:r>
    </w:p>
    <w:p w14:paraId="27616FED" w14:textId="4D6ECE56" w:rsidR="00E118D9" w:rsidRDefault="00286B2C" w:rsidP="00286B2C">
      <w:pPr>
        <w:jc w:val="center"/>
        <w:rPr>
          <w:rFonts w:eastAsia="Times New Roman"/>
        </w:rPr>
      </w:pPr>
      <w:r>
        <w:rPr>
          <w:rFonts w:eastAsia="Times New Roman"/>
          <w:noProof/>
        </w:rPr>
        <w:drawing>
          <wp:inline distT="0" distB="0" distL="0" distR="0" wp14:anchorId="62868DC8" wp14:editId="64E8AE2D">
            <wp:extent cx="5027924" cy="3657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llC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7924" cy="3657600"/>
                    </a:xfrm>
                    <a:prstGeom prst="rect">
                      <a:avLst/>
                    </a:prstGeom>
                  </pic:spPr>
                </pic:pic>
              </a:graphicData>
            </a:graphic>
          </wp:inline>
        </w:drawing>
      </w:r>
    </w:p>
    <w:p w14:paraId="43C74131" w14:textId="57B41E89" w:rsidR="00286B2C" w:rsidRPr="00286B2C" w:rsidRDefault="00286B2C" w:rsidP="00772482">
      <w:pPr>
        <w:spacing w:after="160"/>
        <w:jc w:val="center"/>
        <w:rPr>
          <w:rFonts w:ascii="Calibri" w:eastAsia="Times New Roman" w:hAnsi="Calibri" w:cs="Calibri"/>
          <w:i/>
          <w:color w:val="000000"/>
        </w:rPr>
      </w:pPr>
      <w:r>
        <w:rPr>
          <w:rFonts w:ascii="Calibri" w:eastAsia="Times New Roman" w:hAnsi="Calibri" w:cs="Calibri"/>
          <w:i/>
          <w:color w:val="000000"/>
        </w:rPr>
        <w:t>Confidence Intervals are shown by dashed lines.</w:t>
      </w:r>
    </w:p>
    <w:p w14:paraId="62B0BE4D" w14:textId="6F990980" w:rsidR="00772482" w:rsidRPr="00772482" w:rsidRDefault="00772482" w:rsidP="00772482">
      <w:pPr>
        <w:spacing w:after="160"/>
        <w:jc w:val="center"/>
        <w:rPr>
          <w:rFonts w:ascii="Calibri" w:eastAsia="Times New Roman" w:hAnsi="Calibri" w:cs="Calibri"/>
          <w:b/>
          <w:color w:val="000000"/>
          <w:szCs w:val="22"/>
        </w:rPr>
      </w:pPr>
      <w:r>
        <w:rPr>
          <w:rFonts w:ascii="Calibri" w:eastAsia="Times New Roman" w:hAnsi="Calibri" w:cs="Calibri"/>
          <w:b/>
          <w:color w:val="000000"/>
        </w:rPr>
        <w:t>References</w:t>
      </w:r>
    </w:p>
    <w:p w14:paraId="282139F7" w14:textId="1DB97487" w:rsidR="00B600E3" w:rsidRDefault="00B600E3" w:rsidP="00772482">
      <w:pPr>
        <w:ind w:left="720" w:hanging="720"/>
        <w:rPr>
          <w:rFonts w:eastAsia="Times New Roman"/>
        </w:rPr>
      </w:pPr>
      <w:r w:rsidRPr="00772482">
        <w:rPr>
          <w:rFonts w:eastAsia="Times New Roman"/>
        </w:rPr>
        <w:t>Barnes, Christoph</w:t>
      </w:r>
      <w:r>
        <w:rPr>
          <w:rFonts w:eastAsia="Times New Roman"/>
        </w:rPr>
        <w:t>er M and David T Wagner. 2009. “</w:t>
      </w:r>
      <w:r w:rsidRPr="00772482">
        <w:rPr>
          <w:rFonts w:eastAsia="Times New Roman"/>
        </w:rPr>
        <w:t>Changing to daylight saving time cuts into sleep an</w:t>
      </w:r>
      <w:r>
        <w:rPr>
          <w:rFonts w:eastAsia="Times New Roman"/>
        </w:rPr>
        <w:t>d increases workplace injuries.”</w:t>
      </w:r>
      <w:r w:rsidRPr="00772482">
        <w:rPr>
          <w:rFonts w:eastAsia="Times New Roman"/>
        </w:rPr>
        <w:t xml:space="preserve"> Journal of Applied Psychology 94 (5):1305.</w:t>
      </w:r>
    </w:p>
    <w:p w14:paraId="6EB81091" w14:textId="77777777" w:rsidR="00B600E3" w:rsidRDefault="00B600E3" w:rsidP="00772482">
      <w:pPr>
        <w:ind w:left="720" w:hanging="720"/>
        <w:rPr>
          <w:rFonts w:eastAsia="Times New Roman"/>
        </w:rPr>
      </w:pPr>
    </w:p>
    <w:p w14:paraId="336D0AF3" w14:textId="77777777" w:rsidR="00772482" w:rsidRDefault="0057681A" w:rsidP="00772482">
      <w:pPr>
        <w:ind w:left="720" w:hanging="720"/>
        <w:rPr>
          <w:rFonts w:eastAsia="Times New Roman"/>
        </w:rPr>
      </w:pPr>
      <w:proofErr w:type="spellStart"/>
      <w:r w:rsidRPr="0057681A">
        <w:rPr>
          <w:rFonts w:eastAsia="Times New Roman"/>
        </w:rPr>
        <w:t>Belzer</w:t>
      </w:r>
      <w:proofErr w:type="spellEnd"/>
      <w:r w:rsidRPr="0057681A">
        <w:rPr>
          <w:rFonts w:eastAsia="Times New Roman"/>
        </w:rPr>
        <w:t>, David B., Stanton W. Hadley, and Shih-Miao Chin, 2008, Impact of Extended Daylight Saving Time on National Energy Consumption: Technical Documentation, prepared for U.S. Department of Energy, Office of Energy Efficiency and Renewable Energy, October.</w:t>
      </w:r>
    </w:p>
    <w:p w14:paraId="781C5AEC" w14:textId="77777777" w:rsidR="00B600E3" w:rsidRDefault="00B600E3" w:rsidP="00772482">
      <w:pPr>
        <w:ind w:left="720" w:hanging="720"/>
        <w:rPr>
          <w:rFonts w:eastAsia="Times New Roman"/>
        </w:rPr>
      </w:pPr>
    </w:p>
    <w:p w14:paraId="0C61FAA5" w14:textId="77777777" w:rsidR="00B600E3" w:rsidRDefault="00B600E3" w:rsidP="00B600E3">
      <w:pPr>
        <w:ind w:left="720" w:hanging="720"/>
        <w:rPr>
          <w:rFonts w:eastAsia="Times New Roman"/>
        </w:rPr>
      </w:pPr>
      <w:r w:rsidRPr="00B600E3">
        <w:rPr>
          <w:rFonts w:eastAsia="Times New Roman"/>
        </w:rPr>
        <w:t xml:space="preserve">Cho, K., Barnes C. M., &amp; </w:t>
      </w:r>
      <w:proofErr w:type="spellStart"/>
      <w:r w:rsidRPr="00B600E3">
        <w:rPr>
          <w:rFonts w:eastAsia="Times New Roman"/>
        </w:rPr>
        <w:t>Guanara</w:t>
      </w:r>
      <w:proofErr w:type="spellEnd"/>
      <w:r w:rsidRPr="00B600E3">
        <w:rPr>
          <w:rFonts w:eastAsia="Times New Roman"/>
        </w:rPr>
        <w:t>, C. L. (2017). Sleepy Punishers Are Harsh Punishers: Daylight Savings Time and Legal Sentences. Psychological Science, 28, 242-247.</w:t>
      </w:r>
    </w:p>
    <w:p w14:paraId="1AF27714" w14:textId="77777777" w:rsidR="00B600E3" w:rsidRDefault="00B600E3" w:rsidP="00B600E3">
      <w:pPr>
        <w:ind w:left="720" w:hanging="720"/>
        <w:rPr>
          <w:rFonts w:eastAsia="Times New Roman"/>
        </w:rPr>
      </w:pPr>
    </w:p>
    <w:p w14:paraId="62CF056B" w14:textId="3905B914" w:rsidR="00B600E3" w:rsidRDefault="00B600E3" w:rsidP="00B600E3">
      <w:pPr>
        <w:ind w:left="720" w:hanging="720"/>
        <w:rPr>
          <w:rFonts w:eastAsia="Times New Roman"/>
        </w:rPr>
      </w:pPr>
      <w:r w:rsidRPr="00772482">
        <w:rPr>
          <w:rFonts w:eastAsia="Times New Roman"/>
        </w:rPr>
        <w:t xml:space="preserve">Farrell, Diana and </w:t>
      </w:r>
      <w:proofErr w:type="spellStart"/>
      <w:r w:rsidRPr="00772482">
        <w:rPr>
          <w:rFonts w:eastAsia="Times New Roman"/>
        </w:rPr>
        <w:t>Narasiman</w:t>
      </w:r>
      <w:proofErr w:type="spellEnd"/>
      <w:r w:rsidRPr="00772482">
        <w:rPr>
          <w:rFonts w:eastAsia="Times New Roman"/>
        </w:rPr>
        <w:t>, Vijay and Ward, Marvin, Shedding Light on Daylight Saving Time (November 3, 2016). Available at SSRN: </w:t>
      </w:r>
      <w:r w:rsidRPr="007C3E29">
        <w:rPr>
          <w:rFonts w:eastAsia="Times New Roman"/>
        </w:rPr>
        <w:t>https://ssrn.com/abstract=2966170</w:t>
      </w:r>
    </w:p>
    <w:p w14:paraId="72D910AF" w14:textId="77777777" w:rsidR="00B600E3" w:rsidRDefault="00B600E3" w:rsidP="00772482">
      <w:pPr>
        <w:ind w:left="720" w:hanging="720"/>
        <w:rPr>
          <w:rFonts w:eastAsia="Times New Roman"/>
        </w:rPr>
      </w:pPr>
    </w:p>
    <w:p w14:paraId="2FB37AE8" w14:textId="4A435DAD" w:rsidR="00772482" w:rsidRDefault="00772482" w:rsidP="00772482">
      <w:pPr>
        <w:ind w:left="720" w:hanging="720"/>
        <w:rPr>
          <w:rFonts w:eastAsia="Times New Roman"/>
        </w:rPr>
      </w:pPr>
      <w:proofErr w:type="spellStart"/>
      <w:r>
        <w:rPr>
          <w:rFonts w:eastAsia="Times New Roman"/>
        </w:rPr>
        <w:t>Janszky</w:t>
      </w:r>
      <w:proofErr w:type="spellEnd"/>
      <w:r>
        <w:rPr>
          <w:rFonts w:eastAsia="Times New Roman"/>
        </w:rPr>
        <w:t xml:space="preserve">, </w:t>
      </w:r>
      <w:proofErr w:type="spellStart"/>
      <w:r>
        <w:rPr>
          <w:rFonts w:eastAsia="Times New Roman"/>
        </w:rPr>
        <w:t>Imre</w:t>
      </w:r>
      <w:proofErr w:type="spellEnd"/>
      <w:r>
        <w:rPr>
          <w:rFonts w:eastAsia="Times New Roman"/>
        </w:rPr>
        <w:t xml:space="preserve">, </w:t>
      </w:r>
      <w:proofErr w:type="spellStart"/>
      <w:r>
        <w:rPr>
          <w:rFonts w:eastAsia="Times New Roman"/>
        </w:rPr>
        <w:t>Staffan</w:t>
      </w:r>
      <w:proofErr w:type="spellEnd"/>
      <w:r>
        <w:rPr>
          <w:rFonts w:eastAsia="Times New Roman"/>
        </w:rPr>
        <w:t xml:space="preserve"> </w:t>
      </w:r>
      <w:proofErr w:type="spellStart"/>
      <w:r>
        <w:rPr>
          <w:rFonts w:eastAsia="Times New Roman"/>
        </w:rPr>
        <w:t>Ahnve</w:t>
      </w:r>
      <w:proofErr w:type="spellEnd"/>
      <w:r>
        <w:rPr>
          <w:rFonts w:eastAsia="Times New Roman"/>
        </w:rPr>
        <w:t xml:space="preserve">, Rickard </w:t>
      </w:r>
      <w:proofErr w:type="spellStart"/>
      <w:r>
        <w:rPr>
          <w:rFonts w:eastAsia="Times New Roman"/>
        </w:rPr>
        <w:t>Ljung</w:t>
      </w:r>
      <w:proofErr w:type="spellEnd"/>
      <w:r>
        <w:rPr>
          <w:rFonts w:eastAsia="Times New Roman"/>
        </w:rPr>
        <w:t xml:space="preserve">, Kenneth J </w:t>
      </w:r>
      <w:proofErr w:type="spellStart"/>
      <w:r>
        <w:rPr>
          <w:rFonts w:eastAsia="Times New Roman"/>
        </w:rPr>
        <w:t>Mukamal</w:t>
      </w:r>
      <w:proofErr w:type="spellEnd"/>
      <w:r>
        <w:rPr>
          <w:rFonts w:eastAsia="Times New Roman"/>
        </w:rPr>
        <w:t xml:space="preserve">, Shiva </w:t>
      </w:r>
      <w:proofErr w:type="spellStart"/>
      <w:r>
        <w:rPr>
          <w:rFonts w:eastAsia="Times New Roman"/>
        </w:rPr>
        <w:t>Gautam</w:t>
      </w:r>
      <w:proofErr w:type="spellEnd"/>
      <w:r>
        <w:rPr>
          <w:rFonts w:eastAsia="Times New Roman"/>
        </w:rPr>
        <w:t xml:space="preserve">, Lars </w:t>
      </w:r>
      <w:proofErr w:type="spellStart"/>
      <w:r>
        <w:rPr>
          <w:rFonts w:eastAsia="Times New Roman"/>
        </w:rPr>
        <w:t>Wallentin</w:t>
      </w:r>
      <w:proofErr w:type="spellEnd"/>
      <w:r>
        <w:rPr>
          <w:rFonts w:eastAsia="Times New Roman"/>
        </w:rPr>
        <w:t xml:space="preserve">, and Ulf </w:t>
      </w:r>
      <w:proofErr w:type="spellStart"/>
      <w:r>
        <w:rPr>
          <w:rFonts w:eastAsia="Times New Roman"/>
        </w:rPr>
        <w:t>Stenestrand</w:t>
      </w:r>
      <w:proofErr w:type="spellEnd"/>
      <w:r>
        <w:rPr>
          <w:rFonts w:eastAsia="Times New Roman"/>
        </w:rPr>
        <w:t xml:space="preserve">. 2012. “Daylight saving time shifts and incidence of acute myocardial </w:t>
      </w:r>
      <w:proofErr w:type="gramStart"/>
      <w:r>
        <w:rPr>
          <w:rFonts w:eastAsia="Times New Roman"/>
        </w:rPr>
        <w:t>infarction</w:t>
      </w:r>
      <w:proofErr w:type="gramEnd"/>
      <w:r>
        <w:rPr>
          <w:rFonts w:eastAsia="Times New Roman"/>
        </w:rPr>
        <w:t>-Swedish Register of Information and Knowledge About Swedish Heart Intensive Care Admissions (RIKS-HIA).” Sleep Medicine 13 (3):237-242.</w:t>
      </w:r>
    </w:p>
    <w:p w14:paraId="5BC15062" w14:textId="77777777" w:rsidR="00B600E3" w:rsidRDefault="00B600E3" w:rsidP="00772482">
      <w:pPr>
        <w:ind w:left="720" w:hanging="720"/>
        <w:rPr>
          <w:rFonts w:eastAsia="Times New Roman"/>
        </w:rPr>
      </w:pPr>
    </w:p>
    <w:p w14:paraId="03785683" w14:textId="3F2EFE8C" w:rsidR="00772482" w:rsidRDefault="00772482" w:rsidP="00772482">
      <w:pPr>
        <w:ind w:left="720" w:hanging="720"/>
        <w:rPr>
          <w:rFonts w:eastAsia="Times New Roman"/>
        </w:rPr>
      </w:pPr>
      <w:proofErr w:type="spellStart"/>
      <w:r w:rsidRPr="00772482">
        <w:rPr>
          <w:rFonts w:eastAsia="Times New Roman"/>
        </w:rPr>
        <w:t>Kamstra</w:t>
      </w:r>
      <w:proofErr w:type="spellEnd"/>
      <w:r w:rsidRPr="00772482">
        <w:rPr>
          <w:rFonts w:eastAsia="Times New Roman"/>
        </w:rPr>
        <w:t>, Mark J, Lisa A Kra</w:t>
      </w:r>
      <w:r>
        <w:rPr>
          <w:rFonts w:eastAsia="Times New Roman"/>
        </w:rPr>
        <w:t>mer, and Maurice D Levi. 2000. “</w:t>
      </w:r>
      <w:r w:rsidRPr="00772482">
        <w:rPr>
          <w:rFonts w:eastAsia="Times New Roman"/>
        </w:rPr>
        <w:t>Losing sleep at the marke</w:t>
      </w:r>
      <w:r>
        <w:rPr>
          <w:rFonts w:eastAsia="Times New Roman"/>
        </w:rPr>
        <w:t>t: The daylight saving anomaly.”</w:t>
      </w:r>
      <w:r w:rsidRPr="00772482">
        <w:rPr>
          <w:rFonts w:eastAsia="Times New Roman"/>
        </w:rPr>
        <w:t xml:space="preserve"> The Ameri</w:t>
      </w:r>
      <w:r>
        <w:rPr>
          <w:rFonts w:eastAsia="Times New Roman"/>
        </w:rPr>
        <w:t>can Economic Review 90 (4):1005-</w:t>
      </w:r>
      <w:r w:rsidRPr="00772482">
        <w:rPr>
          <w:rFonts w:eastAsia="Times New Roman"/>
        </w:rPr>
        <w:t>1011.</w:t>
      </w:r>
    </w:p>
    <w:p w14:paraId="44A0C3B2" w14:textId="77777777" w:rsidR="00B600E3" w:rsidRDefault="00B600E3" w:rsidP="00772482">
      <w:pPr>
        <w:ind w:left="720" w:hanging="720"/>
        <w:rPr>
          <w:rFonts w:eastAsia="Times New Roman"/>
        </w:rPr>
      </w:pPr>
    </w:p>
    <w:p w14:paraId="4C85D09C" w14:textId="77777777" w:rsidR="00B600E3" w:rsidRPr="00B600E3" w:rsidRDefault="00B600E3" w:rsidP="00B600E3">
      <w:pPr>
        <w:ind w:left="720" w:hanging="720"/>
        <w:rPr>
          <w:rFonts w:eastAsia="Times New Roman"/>
        </w:rPr>
      </w:pPr>
      <w:r w:rsidRPr="00B600E3">
        <w:rPr>
          <w:rFonts w:eastAsia="Times New Roman"/>
        </w:rPr>
        <w:t>Smith</w:t>
      </w:r>
      <w:r>
        <w:rPr>
          <w:rFonts w:eastAsia="Times New Roman"/>
        </w:rPr>
        <w:t>, A</w:t>
      </w:r>
      <w:r w:rsidRPr="00B600E3">
        <w:rPr>
          <w:rFonts w:eastAsia="Times New Roman"/>
        </w:rPr>
        <w:t>. (2016) Spring Forward at Your Own Risk: Daylight Saving Time and Fatal Vehicle Crashes. </w:t>
      </w:r>
      <w:r w:rsidRPr="00B600E3">
        <w:rPr>
          <w:rFonts w:eastAsia="Times New Roman"/>
          <w:i/>
          <w:iCs/>
        </w:rPr>
        <w:t>American Economic Journal: Applied Economics</w:t>
      </w:r>
      <w:r w:rsidRPr="00B600E3">
        <w:rPr>
          <w:rFonts w:eastAsia="Times New Roman"/>
        </w:rPr>
        <w:t> </w:t>
      </w:r>
      <w:r>
        <w:rPr>
          <w:rFonts w:eastAsia="Times New Roman"/>
          <w:bCs/>
        </w:rPr>
        <w:t>8:</w:t>
      </w:r>
      <w:r w:rsidRPr="00B600E3">
        <w:rPr>
          <w:rFonts w:eastAsia="Times New Roman"/>
        </w:rPr>
        <w:t>2, 65-91.</w:t>
      </w:r>
    </w:p>
    <w:p w14:paraId="01E24BE1" w14:textId="5BC4CE0A" w:rsidR="00772482" w:rsidRDefault="00772482" w:rsidP="00772482">
      <w:pPr>
        <w:ind w:left="720" w:hanging="720"/>
        <w:rPr>
          <w:rFonts w:eastAsia="Times New Roman"/>
        </w:rPr>
      </w:pPr>
    </w:p>
    <w:p w14:paraId="56361CB6" w14:textId="7E50DFFD" w:rsidR="00B600E3" w:rsidRDefault="00B600E3" w:rsidP="00B600E3">
      <w:pPr>
        <w:ind w:left="720" w:hanging="720"/>
        <w:rPr>
          <w:rFonts w:eastAsia="Times New Roman"/>
        </w:rPr>
      </w:pPr>
      <w:r w:rsidRPr="00B600E3">
        <w:rPr>
          <w:rFonts w:eastAsia="Times New Roman"/>
        </w:rPr>
        <w:t xml:space="preserve">Wagner, David T, Christopher M Barnes, Vivien KG </w:t>
      </w:r>
      <w:r>
        <w:rPr>
          <w:rFonts w:eastAsia="Times New Roman"/>
        </w:rPr>
        <w:t xml:space="preserve">Lim, and D Lance Ferris. 2012. “Lost sleep and </w:t>
      </w:r>
      <w:proofErr w:type="spellStart"/>
      <w:r>
        <w:rPr>
          <w:rFonts w:eastAsia="Times New Roman"/>
        </w:rPr>
        <w:t>cyberloaf</w:t>
      </w:r>
      <w:r w:rsidRPr="00B600E3">
        <w:rPr>
          <w:rFonts w:eastAsia="Times New Roman"/>
        </w:rPr>
        <w:t>ng</w:t>
      </w:r>
      <w:proofErr w:type="spellEnd"/>
      <w:r w:rsidRPr="00B600E3">
        <w:rPr>
          <w:rFonts w:eastAsia="Times New Roman"/>
        </w:rPr>
        <w:t>: Evidence from the laboratory and a dayligh</w:t>
      </w:r>
      <w:r>
        <w:rPr>
          <w:rFonts w:eastAsia="Times New Roman"/>
        </w:rPr>
        <w:t>t saving time quasi-experiment.”</w:t>
      </w:r>
      <w:r w:rsidRPr="00B600E3">
        <w:rPr>
          <w:rFonts w:eastAsia="Times New Roman"/>
        </w:rPr>
        <w:t xml:space="preserve"> Journal of Applied Psychology 97 (5):1068.</w:t>
      </w:r>
    </w:p>
    <w:p w14:paraId="731402E3" w14:textId="77777777" w:rsidR="00B600E3" w:rsidRPr="00B600E3" w:rsidRDefault="00B600E3" w:rsidP="00B600E3">
      <w:pPr>
        <w:ind w:left="720" w:hanging="720"/>
        <w:rPr>
          <w:rFonts w:eastAsia="Times New Roman"/>
        </w:rPr>
      </w:pPr>
    </w:p>
    <w:p w14:paraId="09ECF919" w14:textId="63036CE4" w:rsidR="00E118D9" w:rsidRPr="00B600E3" w:rsidRDefault="00E118D9" w:rsidP="00B600E3">
      <w:pPr>
        <w:rPr>
          <w:rFonts w:eastAsia="Times New Roman"/>
        </w:rPr>
      </w:pPr>
    </w:p>
    <w:sectPr w:rsidR="00E118D9" w:rsidRPr="00B60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D9"/>
    <w:rsid w:val="000428E4"/>
    <w:rsid w:val="000C48DE"/>
    <w:rsid w:val="000D5805"/>
    <w:rsid w:val="00125F84"/>
    <w:rsid w:val="001C59A9"/>
    <w:rsid w:val="002226FF"/>
    <w:rsid w:val="002304B5"/>
    <w:rsid w:val="002711DB"/>
    <w:rsid w:val="00286B2C"/>
    <w:rsid w:val="0035626A"/>
    <w:rsid w:val="003A0743"/>
    <w:rsid w:val="00423C1F"/>
    <w:rsid w:val="00486495"/>
    <w:rsid w:val="004A2D88"/>
    <w:rsid w:val="005043E0"/>
    <w:rsid w:val="0057681A"/>
    <w:rsid w:val="005D4622"/>
    <w:rsid w:val="0060281C"/>
    <w:rsid w:val="006408DB"/>
    <w:rsid w:val="006F25E3"/>
    <w:rsid w:val="00763127"/>
    <w:rsid w:val="00772482"/>
    <w:rsid w:val="007C3E29"/>
    <w:rsid w:val="0080304A"/>
    <w:rsid w:val="008057D7"/>
    <w:rsid w:val="008E4EB1"/>
    <w:rsid w:val="00942C82"/>
    <w:rsid w:val="009C76E6"/>
    <w:rsid w:val="009D724D"/>
    <w:rsid w:val="00A66279"/>
    <w:rsid w:val="00B600E3"/>
    <w:rsid w:val="00BB5577"/>
    <w:rsid w:val="00BB5D2E"/>
    <w:rsid w:val="00D0440C"/>
    <w:rsid w:val="00D07D2A"/>
    <w:rsid w:val="00E118D9"/>
    <w:rsid w:val="00E22C9F"/>
    <w:rsid w:val="00EF163B"/>
    <w:rsid w:val="00F26E4D"/>
    <w:rsid w:val="00F632E7"/>
    <w:rsid w:val="00FA7D0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8D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482"/>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8D9"/>
    <w:pPr>
      <w:spacing w:before="100" w:beforeAutospacing="1" w:after="100" w:afterAutospacing="1"/>
    </w:pPr>
    <w:rPr>
      <w:rFonts w:eastAsia="Times New Roman"/>
      <w:lang w:eastAsia="zh-TW"/>
    </w:rPr>
  </w:style>
  <w:style w:type="character" w:customStyle="1" w:styleId="apple-tab-span">
    <w:name w:val="apple-tab-span"/>
    <w:basedOn w:val="DefaultParagraphFont"/>
    <w:rsid w:val="00E118D9"/>
  </w:style>
  <w:style w:type="character" w:styleId="Hyperlink">
    <w:name w:val="Hyperlink"/>
    <w:basedOn w:val="DefaultParagraphFont"/>
    <w:uiPriority w:val="99"/>
    <w:unhideWhenUsed/>
    <w:rsid w:val="00E11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85231">
      <w:bodyDiv w:val="1"/>
      <w:marLeft w:val="0"/>
      <w:marRight w:val="0"/>
      <w:marTop w:val="0"/>
      <w:marBottom w:val="0"/>
      <w:divBdr>
        <w:top w:val="none" w:sz="0" w:space="0" w:color="auto"/>
        <w:left w:val="none" w:sz="0" w:space="0" w:color="auto"/>
        <w:bottom w:val="none" w:sz="0" w:space="0" w:color="auto"/>
        <w:right w:val="none" w:sz="0" w:space="0" w:color="auto"/>
      </w:divBdr>
    </w:div>
    <w:div w:id="489297705">
      <w:bodyDiv w:val="1"/>
      <w:marLeft w:val="0"/>
      <w:marRight w:val="0"/>
      <w:marTop w:val="0"/>
      <w:marBottom w:val="0"/>
      <w:divBdr>
        <w:top w:val="none" w:sz="0" w:space="0" w:color="auto"/>
        <w:left w:val="none" w:sz="0" w:space="0" w:color="auto"/>
        <w:bottom w:val="none" w:sz="0" w:space="0" w:color="auto"/>
        <w:right w:val="none" w:sz="0" w:space="0" w:color="auto"/>
      </w:divBdr>
    </w:div>
    <w:div w:id="596645474">
      <w:bodyDiv w:val="1"/>
      <w:marLeft w:val="0"/>
      <w:marRight w:val="0"/>
      <w:marTop w:val="0"/>
      <w:marBottom w:val="0"/>
      <w:divBdr>
        <w:top w:val="none" w:sz="0" w:space="0" w:color="auto"/>
        <w:left w:val="none" w:sz="0" w:space="0" w:color="auto"/>
        <w:bottom w:val="none" w:sz="0" w:space="0" w:color="auto"/>
        <w:right w:val="none" w:sz="0" w:space="0" w:color="auto"/>
      </w:divBdr>
    </w:div>
    <w:div w:id="845754352">
      <w:bodyDiv w:val="1"/>
      <w:marLeft w:val="0"/>
      <w:marRight w:val="0"/>
      <w:marTop w:val="0"/>
      <w:marBottom w:val="0"/>
      <w:divBdr>
        <w:top w:val="none" w:sz="0" w:space="0" w:color="auto"/>
        <w:left w:val="none" w:sz="0" w:space="0" w:color="auto"/>
        <w:bottom w:val="none" w:sz="0" w:space="0" w:color="auto"/>
        <w:right w:val="none" w:sz="0" w:space="0" w:color="auto"/>
      </w:divBdr>
    </w:div>
    <w:div w:id="1127819013">
      <w:bodyDiv w:val="1"/>
      <w:marLeft w:val="0"/>
      <w:marRight w:val="0"/>
      <w:marTop w:val="0"/>
      <w:marBottom w:val="0"/>
      <w:divBdr>
        <w:top w:val="none" w:sz="0" w:space="0" w:color="auto"/>
        <w:left w:val="none" w:sz="0" w:space="0" w:color="auto"/>
        <w:bottom w:val="none" w:sz="0" w:space="0" w:color="auto"/>
        <w:right w:val="none" w:sz="0" w:space="0" w:color="auto"/>
      </w:divBdr>
    </w:div>
    <w:div w:id="1252465493">
      <w:bodyDiv w:val="1"/>
      <w:marLeft w:val="0"/>
      <w:marRight w:val="0"/>
      <w:marTop w:val="0"/>
      <w:marBottom w:val="0"/>
      <w:divBdr>
        <w:top w:val="none" w:sz="0" w:space="0" w:color="auto"/>
        <w:left w:val="none" w:sz="0" w:space="0" w:color="auto"/>
        <w:bottom w:val="none" w:sz="0" w:space="0" w:color="auto"/>
        <w:right w:val="none" w:sz="0" w:space="0" w:color="auto"/>
      </w:divBdr>
    </w:div>
    <w:div w:id="1294404019">
      <w:bodyDiv w:val="1"/>
      <w:marLeft w:val="0"/>
      <w:marRight w:val="0"/>
      <w:marTop w:val="0"/>
      <w:marBottom w:val="0"/>
      <w:divBdr>
        <w:top w:val="none" w:sz="0" w:space="0" w:color="auto"/>
        <w:left w:val="none" w:sz="0" w:space="0" w:color="auto"/>
        <w:bottom w:val="none" w:sz="0" w:space="0" w:color="auto"/>
        <w:right w:val="none" w:sz="0" w:space="0" w:color="auto"/>
      </w:divBdr>
    </w:div>
    <w:div w:id="1418330565">
      <w:bodyDiv w:val="1"/>
      <w:marLeft w:val="0"/>
      <w:marRight w:val="0"/>
      <w:marTop w:val="0"/>
      <w:marBottom w:val="0"/>
      <w:divBdr>
        <w:top w:val="none" w:sz="0" w:space="0" w:color="auto"/>
        <w:left w:val="none" w:sz="0" w:space="0" w:color="auto"/>
        <w:bottom w:val="none" w:sz="0" w:space="0" w:color="auto"/>
        <w:right w:val="none" w:sz="0" w:space="0" w:color="auto"/>
      </w:divBdr>
    </w:div>
    <w:div w:id="1503010523">
      <w:bodyDiv w:val="1"/>
      <w:marLeft w:val="0"/>
      <w:marRight w:val="0"/>
      <w:marTop w:val="0"/>
      <w:marBottom w:val="0"/>
      <w:divBdr>
        <w:top w:val="none" w:sz="0" w:space="0" w:color="auto"/>
        <w:left w:val="none" w:sz="0" w:space="0" w:color="auto"/>
        <w:bottom w:val="none" w:sz="0" w:space="0" w:color="auto"/>
        <w:right w:val="none" w:sz="0" w:space="0" w:color="auto"/>
      </w:divBdr>
    </w:div>
    <w:div w:id="1602714372">
      <w:bodyDiv w:val="1"/>
      <w:marLeft w:val="0"/>
      <w:marRight w:val="0"/>
      <w:marTop w:val="0"/>
      <w:marBottom w:val="0"/>
      <w:divBdr>
        <w:top w:val="none" w:sz="0" w:space="0" w:color="auto"/>
        <w:left w:val="none" w:sz="0" w:space="0" w:color="auto"/>
        <w:bottom w:val="none" w:sz="0" w:space="0" w:color="auto"/>
        <w:right w:val="none" w:sz="0" w:space="0" w:color="auto"/>
      </w:divBdr>
    </w:div>
    <w:div w:id="1833525595">
      <w:bodyDiv w:val="1"/>
      <w:marLeft w:val="0"/>
      <w:marRight w:val="0"/>
      <w:marTop w:val="0"/>
      <w:marBottom w:val="0"/>
      <w:divBdr>
        <w:top w:val="none" w:sz="0" w:space="0" w:color="auto"/>
        <w:left w:val="none" w:sz="0" w:space="0" w:color="auto"/>
        <w:bottom w:val="none" w:sz="0" w:space="0" w:color="auto"/>
        <w:right w:val="none" w:sz="0" w:space="0" w:color="auto"/>
      </w:divBdr>
    </w:div>
    <w:div w:id="1861502739">
      <w:bodyDiv w:val="1"/>
      <w:marLeft w:val="0"/>
      <w:marRight w:val="0"/>
      <w:marTop w:val="0"/>
      <w:marBottom w:val="0"/>
      <w:divBdr>
        <w:top w:val="none" w:sz="0" w:space="0" w:color="auto"/>
        <w:left w:val="none" w:sz="0" w:space="0" w:color="auto"/>
        <w:bottom w:val="none" w:sz="0" w:space="0" w:color="auto"/>
        <w:right w:val="none" w:sz="0" w:space="0" w:color="auto"/>
      </w:divBdr>
    </w:div>
    <w:div w:id="1887401942">
      <w:bodyDiv w:val="1"/>
      <w:marLeft w:val="0"/>
      <w:marRight w:val="0"/>
      <w:marTop w:val="0"/>
      <w:marBottom w:val="0"/>
      <w:divBdr>
        <w:top w:val="none" w:sz="0" w:space="0" w:color="auto"/>
        <w:left w:val="none" w:sz="0" w:space="0" w:color="auto"/>
        <w:bottom w:val="none" w:sz="0" w:space="0" w:color="auto"/>
        <w:right w:val="none" w:sz="0" w:space="0" w:color="auto"/>
      </w:divBdr>
    </w:div>
    <w:div w:id="1889222089">
      <w:bodyDiv w:val="1"/>
      <w:marLeft w:val="0"/>
      <w:marRight w:val="0"/>
      <w:marTop w:val="0"/>
      <w:marBottom w:val="0"/>
      <w:divBdr>
        <w:top w:val="none" w:sz="0" w:space="0" w:color="auto"/>
        <w:left w:val="none" w:sz="0" w:space="0" w:color="auto"/>
        <w:bottom w:val="none" w:sz="0" w:space="0" w:color="auto"/>
        <w:right w:val="none" w:sz="0" w:space="0" w:color="auto"/>
      </w:divBdr>
    </w:div>
    <w:div w:id="199278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3162</Words>
  <Characters>18026</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Moser</dc:creator>
  <cp:keywords/>
  <dc:description/>
  <cp:lastModifiedBy>Tristan Moser</cp:lastModifiedBy>
  <cp:revision>2</cp:revision>
  <cp:lastPrinted>2018-04-15T05:35:00Z</cp:lastPrinted>
  <dcterms:created xsi:type="dcterms:W3CDTF">2018-05-08T23:25:00Z</dcterms:created>
  <dcterms:modified xsi:type="dcterms:W3CDTF">2018-05-08T23:25:00Z</dcterms:modified>
</cp:coreProperties>
</file>