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anqfb30k8i0" w:id="0"/>
      <w:bookmarkEnd w:id="0"/>
      <w:r w:rsidDel="00000000" w:rsidR="00000000" w:rsidRPr="00000000">
        <w:rPr>
          <w:rtl w:val="0"/>
        </w:rPr>
        <w:t xml:space="preserve">Current Information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need to know about the client’s overall information system. Not necessarily computerized.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Knowing about customer ordering -&gt; Waiter -&gt; Restaurant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Knowing about current inventory ordering &amp;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order wine from SAQ?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inventory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what needs to be purchased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SAQ restaurateur portal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wines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Shipment arrives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wine in storage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dgweqvh5s6u" w:id="1"/>
      <w:bookmarkEnd w:id="1"/>
      <w:r w:rsidDel="00000000" w:rsidR="00000000" w:rsidRPr="00000000">
        <w:rPr>
          <w:rtl w:val="0"/>
        </w:rPr>
        <w:t xml:space="preserve">Wine Information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need to know about his expectations for the wine inventory system. How it will be used  exactly,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check the wine inventory?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process that you go through to check the wine inventory?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do a fresh count every time?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keep track of your wine inventory as stock is sold/used?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will use the new wine inventory system?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device do you want to interact with the system?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want the wine inventory to update as stock is sold? Manually or automatically?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an automatic system, what kind of sales hardware/software are you using now? Please note that an automatic deduction feature is most likely out of the realm of possibility for this project.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a manual system, do you want the wine to be deducted immediately by waiter staff, or when going through the day’s/week’s sales receipts?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language would you like the application to be in?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