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lag4it5djh9"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iihdl5rjdzve" w:id="1"/>
      <w:bookmarkEnd w:id="1"/>
      <w:r w:rsidDel="00000000" w:rsidR="00000000" w:rsidRPr="00000000">
        <w:rPr>
          <w:rtl w:val="0"/>
        </w:rPr>
        <w:t xml:space="preserve">Rendez-vous client n°1:</w:t>
      </w:r>
    </w:p>
    <w:p w:rsidR="00000000" w:rsidDel="00000000" w:rsidP="00000000" w:rsidRDefault="00000000" w:rsidRPr="00000000" w14:paraId="00000012">
      <w:pPr>
        <w:pStyle w:val="Title"/>
        <w:jc w:val="center"/>
        <w:rPr/>
      </w:pPr>
      <w:bookmarkStart w:colFirst="0" w:colLast="0" w:name="_lbai12nmwza7" w:id="2"/>
      <w:bookmarkEnd w:id="2"/>
      <w:r w:rsidDel="00000000" w:rsidR="00000000" w:rsidRPr="00000000">
        <w:rPr>
          <w:rtl w:val="0"/>
        </w:rPr>
        <w:t xml:space="preserve">15/11/2021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sz w:val="18"/>
          <w:szCs w:val="18"/>
        </w:rPr>
      </w:pPr>
      <w:r w:rsidDel="00000000" w:rsidR="00000000" w:rsidRPr="00000000">
        <w:rPr>
          <w:sz w:val="18"/>
          <w:szCs w:val="18"/>
          <w:rtl w:val="0"/>
        </w:rPr>
        <w:t xml:space="preserve">Participants: Dr Aïda DRIRA, Benjamin DA COSTA, Tristan FREDERICK, Colin GAY</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eoyxo8l8pvm6" w:id="3"/>
      <w:bookmarkEnd w:id="3"/>
      <w:r w:rsidDel="00000000" w:rsidR="00000000" w:rsidRPr="00000000">
        <w:rPr>
          <w:rtl w:val="0"/>
        </w:rPr>
        <w:t xml:space="preserve">Sommaire:</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oyxo8l8pv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_eoyxo8l8pvm6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gayffapk9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_igayffapk9lu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pftf5l4a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Récapitulatif: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_vipftf5l4aps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993ysiu5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Énoncé du problème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_6h993ysiu5oi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u790zuw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de l’existant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_8tu790zuwbt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jloftigp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Orientation de la future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_kljloftigpwt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igayffapk9lu" w:id="4"/>
      <w:bookmarkEnd w:id="4"/>
      <w:r w:rsidDel="00000000" w:rsidR="00000000" w:rsidRPr="00000000">
        <w:rPr>
          <w:rtl w:val="0"/>
        </w:rPr>
        <w:t xml:space="preserve">Contexte: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Cette réunion a été organisée afin de permettre aux étudiants en FIE 4 à ISIS, Benjamin DA COSTA, Tristan FREDERICK et Colin GAY de mieux comprendre le sujet de Projet Tuteuré intitulé “Développement d’un outil d’aide au diagnostic étiologique des uvéites, pour les ophtalmologistes”.</w:t>
      </w:r>
    </w:p>
    <w:p w:rsidR="00000000" w:rsidDel="00000000" w:rsidP="00000000" w:rsidRDefault="00000000" w:rsidRPr="00000000" w14:paraId="00000023">
      <w:pPr>
        <w:rPr/>
      </w:pPr>
      <w:r w:rsidDel="00000000" w:rsidR="00000000" w:rsidRPr="00000000">
        <w:rPr>
          <w:rtl w:val="0"/>
        </w:rPr>
        <w:t xml:space="preserve">Pour mener à bien cette réflexion, ils ont été en contact avec la commanditaire du projet, le Docteur Aïda DRIRA, Ophtalmologiste au CHU de Nice.</w:t>
      </w:r>
    </w:p>
    <w:p w:rsidR="00000000" w:rsidDel="00000000" w:rsidP="00000000" w:rsidRDefault="00000000" w:rsidRPr="00000000" w14:paraId="00000024">
      <w:pPr>
        <w:rPr/>
      </w:pPr>
      <w:r w:rsidDel="00000000" w:rsidR="00000000" w:rsidRPr="00000000">
        <w:rPr>
          <w:rtl w:val="0"/>
        </w:rPr>
        <w:t xml:space="preserve">La réunion s’est tenue sur Zoom et a traité des sujets suivants: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Énoncé du problème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Information sur l’existant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Orientation de la future solution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xcmpjw9hrsrc"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vipftf5l4aps" w:id="6"/>
      <w:bookmarkEnd w:id="6"/>
      <w:r w:rsidDel="00000000" w:rsidR="00000000" w:rsidRPr="00000000">
        <w:rPr>
          <w:rtl w:val="0"/>
        </w:rPr>
        <w:t xml:space="preserve">Récapitulatif:</w:t>
      </w:r>
    </w:p>
    <w:p w:rsidR="00000000" w:rsidDel="00000000" w:rsidP="00000000" w:rsidRDefault="00000000" w:rsidRPr="00000000" w14:paraId="0000002B">
      <w:pPr>
        <w:pStyle w:val="Heading2"/>
        <w:numPr>
          <w:ilvl w:val="0"/>
          <w:numId w:val="1"/>
        </w:numPr>
        <w:ind w:left="720" w:hanging="360"/>
        <w:rPr/>
      </w:pPr>
      <w:bookmarkStart w:colFirst="0" w:colLast="0" w:name="_6h993ysiu5oi" w:id="7"/>
      <w:bookmarkEnd w:id="7"/>
      <w:r w:rsidDel="00000000" w:rsidR="00000000" w:rsidRPr="00000000">
        <w:rPr>
          <w:rtl w:val="0"/>
        </w:rPr>
        <w:t xml:space="preserve">Énoncé du problème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Aujourd’hui, les ophtalmologistes rencontrent environ douze uvéites par an, chaque uvéite est forcément causée par une pathologie. Un nombre d’environ trente pathologies sont susceptibles de causer un des quatre types d’uvéite (antérieure, intermédiaire, postérieure, panuvéite) nommée selon leur localisation.</w:t>
      </w:r>
    </w:p>
    <w:p w:rsidR="00000000" w:rsidDel="00000000" w:rsidP="00000000" w:rsidRDefault="00000000" w:rsidRPr="00000000" w14:paraId="0000002E">
      <w:pPr>
        <w:rPr/>
      </w:pPr>
      <w:r w:rsidDel="00000000" w:rsidR="00000000" w:rsidRPr="00000000">
        <w:rPr>
          <w:rtl w:val="0"/>
        </w:rPr>
        <w:t xml:space="preserve">Étant donné la rareté des uvéites et la multitude de pathologies pouvant les </w:t>
      </w:r>
      <w:r w:rsidDel="00000000" w:rsidR="00000000" w:rsidRPr="00000000">
        <w:rPr>
          <w:rtl w:val="0"/>
        </w:rPr>
        <w:t xml:space="preserve">causer,</w:t>
      </w:r>
      <w:r w:rsidDel="00000000" w:rsidR="00000000" w:rsidRPr="00000000">
        <w:rPr>
          <w:rtl w:val="0"/>
        </w:rPr>
        <w:t xml:space="preserve"> le Docteur DRIRA souhaite avoir accès à un outil d’aide à la décision pour les ophtalmologistes qui puisse leur indiquer la probabilité qu’une uvéite soit issue d’une maladie particulière au diagnostic des symptômes identifiés par les docteurs.</w:t>
      </w:r>
    </w:p>
    <w:p w:rsidR="00000000" w:rsidDel="00000000" w:rsidP="00000000" w:rsidRDefault="00000000" w:rsidRPr="00000000" w14:paraId="0000002F">
      <w:pPr>
        <w:rPr/>
      </w:pPr>
      <w:r w:rsidDel="00000000" w:rsidR="00000000" w:rsidRPr="00000000">
        <w:rPr>
          <w:rtl w:val="0"/>
        </w:rPr>
        <w:t xml:space="preserve">En effet, pour l’instant, lorsqu’un patient se présente avec une uvéite, on ne sait pas quelle maladie touche le patient.</w:t>
      </w:r>
    </w:p>
    <w:p w:rsidR="00000000" w:rsidDel="00000000" w:rsidP="00000000" w:rsidRDefault="00000000" w:rsidRPr="00000000" w14:paraId="00000030">
      <w:pPr>
        <w:pStyle w:val="Heading2"/>
        <w:numPr>
          <w:ilvl w:val="0"/>
          <w:numId w:val="1"/>
        </w:numPr>
        <w:ind w:left="720" w:hanging="360"/>
      </w:pPr>
      <w:bookmarkStart w:colFirst="0" w:colLast="0" w:name="_8tu790zuwbt" w:id="8"/>
      <w:bookmarkEnd w:id="8"/>
      <w:r w:rsidDel="00000000" w:rsidR="00000000" w:rsidRPr="00000000">
        <w:rPr>
          <w:rtl w:val="0"/>
        </w:rPr>
        <w:t xml:space="preserve">Information de l’existant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l’état actuel des choses, aucune donnée par rapport aux étiologies, pathologies causant les différentes uvéites n’existe au sein du CHU de Nice, seules des revues médicales, ou des documents médicaux trouvables sur le web traitent de ces sujets mais actuellement mais aucun élément propre au CHU de Nice n’est stocké dans une base de données particulière.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0"/>
          <w:numId w:val="1"/>
        </w:numPr>
        <w:ind w:left="720" w:hanging="360"/>
      </w:pPr>
      <w:bookmarkStart w:colFirst="0" w:colLast="0" w:name="_kljloftigpwt" w:id="9"/>
      <w:bookmarkEnd w:id="9"/>
      <w:r w:rsidDel="00000000" w:rsidR="00000000" w:rsidRPr="00000000">
        <w:rPr>
          <w:rtl w:val="0"/>
        </w:rPr>
        <w:t xml:space="preserve">Orientation de la future solution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 client souhaiterait une application web </w:t>
      </w:r>
      <w:r w:rsidDel="00000000" w:rsidR="00000000" w:rsidRPr="00000000">
        <w:rPr>
          <w:rtl w:val="0"/>
        </w:rPr>
        <w:t xml:space="preserve">accessible</w:t>
      </w:r>
      <w:r w:rsidDel="00000000" w:rsidR="00000000" w:rsidRPr="00000000">
        <w:rPr>
          <w:rtl w:val="0"/>
        </w:rPr>
        <w:t xml:space="preserve"> pour les praticiens, cette application demanderait les critères observés par les praticiens et </w:t>
      </w:r>
      <w:r w:rsidDel="00000000" w:rsidR="00000000" w:rsidRPr="00000000">
        <w:rPr>
          <w:rtl w:val="0"/>
        </w:rPr>
        <w:t xml:space="preserve">afficherait</w:t>
      </w:r>
      <w:r w:rsidDel="00000000" w:rsidR="00000000" w:rsidRPr="00000000">
        <w:rPr>
          <w:rtl w:val="0"/>
        </w:rPr>
        <w:t xml:space="preserve"> les 3 pathologies les plus probables sur l’écran final. Une version mobile n’est pas à l’ordre du jour pour l’instant.</w:t>
      </w:r>
    </w:p>
    <w:p w:rsidR="00000000" w:rsidDel="00000000" w:rsidP="00000000" w:rsidRDefault="00000000" w:rsidRPr="00000000" w14:paraId="00000037">
      <w:pPr>
        <w:rPr/>
      </w:pPr>
      <w:r w:rsidDel="00000000" w:rsidR="00000000" w:rsidRPr="00000000">
        <w:rPr>
          <w:rtl w:val="0"/>
        </w:rPr>
        <w:t xml:space="preserve">Il n’est pas prévu que les données relatives aux causes, symptômes et étiologies aient vocation à être modifiées, ainsi, le lien entre les symptômes ne devrait pas exiger d’utiliser un modèle de Machine Learning.</w:t>
      </w:r>
    </w:p>
    <w:p w:rsidR="00000000" w:rsidDel="00000000" w:rsidP="00000000" w:rsidRDefault="00000000" w:rsidRPr="00000000" w14:paraId="00000038">
      <w:pPr>
        <w:rPr/>
      </w:pPr>
      <w:r w:rsidDel="00000000" w:rsidR="00000000" w:rsidRPr="00000000">
        <w:rPr>
          <w:rtl w:val="0"/>
        </w:rPr>
        <w:t xml:space="preserve">Il faudra également mettre en place un espace de description du diagnostic étiologique final pour vérifier la fiabilité de l’application mobile.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