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C7FBE" w14:textId="016966AE" w:rsidR="00141490" w:rsidRDefault="00D04827" w:rsidP="00D04827">
      <w:pPr>
        <w:pStyle w:val="NoSpacing"/>
        <w:jc w:val="right"/>
      </w:pPr>
      <w:r>
        <w:t>Tristin Glunt</w:t>
      </w:r>
    </w:p>
    <w:p w14:paraId="4394D4D6" w14:textId="50FDA01A" w:rsidR="00D04827" w:rsidRDefault="00D04827" w:rsidP="00D04827">
      <w:pPr>
        <w:pStyle w:val="NoSpacing"/>
        <w:jc w:val="right"/>
      </w:pPr>
      <w:r>
        <w:t>EX3</w:t>
      </w:r>
    </w:p>
    <w:p w14:paraId="2CF3F829" w14:textId="77777777" w:rsidR="00D04827" w:rsidRDefault="00D04827" w:rsidP="00D04827">
      <w:pPr>
        <w:pStyle w:val="NoSpacing"/>
      </w:pPr>
    </w:p>
    <w:p w14:paraId="36054660" w14:textId="762F5168" w:rsidR="00D04827" w:rsidRDefault="00D04827" w:rsidP="00D04827">
      <w:r>
        <w:t>Single Excitatory Synapse – no SRA</w:t>
      </w:r>
    </w:p>
    <w:p w14:paraId="10530828" w14:textId="5B945606" w:rsidR="00D04827" w:rsidRDefault="00D04827" w:rsidP="00D04827">
      <w:r>
        <w:rPr>
          <w:noProof/>
        </w:rPr>
        <w:drawing>
          <wp:inline distT="0" distB="0" distL="0" distR="0" wp14:anchorId="2B66C884" wp14:editId="710B5A4E">
            <wp:extent cx="5943600" cy="3078480"/>
            <wp:effectExtent l="0" t="0" r="0" b="762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unt_EX3_synap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0F66" w14:textId="7DEE196C" w:rsidR="00D04827" w:rsidRDefault="00D04827" w:rsidP="00D04827">
      <w:r>
        <w:rPr>
          <w:noProof/>
        </w:rPr>
        <w:drawing>
          <wp:inline distT="0" distB="0" distL="0" distR="0" wp14:anchorId="0F4B0A92" wp14:editId="7141A1EE">
            <wp:extent cx="5943600" cy="3078480"/>
            <wp:effectExtent l="0" t="0" r="0" b="7620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lunt_EX3_synapse_w_S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4F14" w14:textId="5736FBFB" w:rsidR="00D04827" w:rsidRDefault="00D04827" w:rsidP="00D04827">
      <w:r>
        <w:t xml:space="preserve">When toying around </w:t>
      </w:r>
      <w:proofErr w:type="spellStart"/>
      <w:r>
        <w:t>w_s</w:t>
      </w:r>
      <w:proofErr w:type="spellEnd"/>
      <w:r>
        <w:t xml:space="preserve"> and </w:t>
      </w:r>
      <w:proofErr w:type="spellStart"/>
      <w:r>
        <w:t>I_e</w:t>
      </w:r>
      <w:proofErr w:type="spellEnd"/>
      <w:r>
        <w:t>, it’s extremely clear that increasing either of these makes the average firing rate shoot up. For the electrode current specifically, if it’s high enough, there will never be a time when the firing is 0.</w:t>
      </w:r>
      <w:bookmarkStart w:id="0" w:name="_GoBack"/>
      <w:bookmarkEnd w:id="0"/>
    </w:p>
    <w:sectPr w:rsidR="00D04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827"/>
    <w:rsid w:val="001730C7"/>
    <w:rsid w:val="002E5774"/>
    <w:rsid w:val="00407A1B"/>
    <w:rsid w:val="006518C8"/>
    <w:rsid w:val="00AB054B"/>
    <w:rsid w:val="00D0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6EC6"/>
  <w15:chartTrackingRefBased/>
  <w15:docId w15:val="{1C8B74B3-5A52-4165-97AB-FAC6F2E6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48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tristin glunt</dc:creator>
  <cp:keywords/>
  <dc:description/>
  <cp:lastModifiedBy>tristin glunt</cp:lastModifiedBy>
  <cp:revision>1</cp:revision>
  <dcterms:created xsi:type="dcterms:W3CDTF">2018-10-28T14:56:00Z</dcterms:created>
  <dcterms:modified xsi:type="dcterms:W3CDTF">2018-10-28T14:58:00Z</dcterms:modified>
</cp:coreProperties>
</file>