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F6" w:rsidRPr="00712FA1" w:rsidRDefault="00712FA1" w:rsidP="00712FA1">
      <w:pPr>
        <w:spacing w:after="0" w:line="240" w:lineRule="auto"/>
        <w:rPr>
          <w:b/>
          <w:sz w:val="32"/>
          <w:szCs w:val="32"/>
        </w:rPr>
      </w:pPr>
      <w:r w:rsidRPr="00712FA1">
        <w:rPr>
          <w:b/>
          <w:sz w:val="32"/>
          <w:szCs w:val="32"/>
        </w:rPr>
        <w:t>Digital Marketing</w:t>
      </w:r>
    </w:p>
    <w:p w:rsidR="00712FA1" w:rsidRPr="00712FA1" w:rsidRDefault="00712FA1" w:rsidP="00712FA1">
      <w:pPr>
        <w:spacing w:after="0" w:line="240" w:lineRule="auto"/>
        <w:rPr>
          <w:b/>
          <w:sz w:val="32"/>
          <w:szCs w:val="32"/>
        </w:rPr>
      </w:pPr>
      <w:r w:rsidRPr="00712FA1">
        <w:rPr>
          <w:b/>
          <w:sz w:val="32"/>
          <w:szCs w:val="32"/>
        </w:rPr>
        <w:t>Performance Opportunity #</w:t>
      </w:r>
      <w:r w:rsidR="008175BF">
        <w:rPr>
          <w:b/>
          <w:sz w:val="32"/>
          <w:szCs w:val="32"/>
        </w:rPr>
        <w:t>3</w:t>
      </w:r>
      <w:r w:rsidRPr="00712FA1">
        <w:rPr>
          <w:b/>
          <w:sz w:val="32"/>
          <w:szCs w:val="32"/>
        </w:rPr>
        <w:t xml:space="preserve"> Review</w:t>
      </w:r>
    </w:p>
    <w:p w:rsidR="00712FA1" w:rsidRDefault="00712FA1" w:rsidP="00712FA1">
      <w:pPr>
        <w:spacing w:after="0" w:line="240" w:lineRule="auto"/>
      </w:pPr>
    </w:p>
    <w:p w:rsidR="00712FA1" w:rsidRDefault="00712FA1" w:rsidP="00712FA1">
      <w:pPr>
        <w:spacing w:after="0" w:line="240" w:lineRule="auto"/>
        <w:rPr>
          <w:i/>
          <w:sz w:val="24"/>
          <w:szCs w:val="24"/>
        </w:rPr>
      </w:pPr>
      <w:r w:rsidRPr="00712FA1">
        <w:rPr>
          <w:i/>
          <w:sz w:val="24"/>
          <w:szCs w:val="24"/>
        </w:rPr>
        <w:t xml:space="preserve">This is a list of many of the core concepts that will be covered on the first PO. While I’m not guaranteeing it is 100-percent inclusive, strong knowledge and understanding of these items will put you in pretty good shape. In general, topics stemming from information presented in class </w:t>
      </w:r>
      <w:r w:rsidR="00282A7C">
        <w:rPr>
          <w:i/>
          <w:sz w:val="24"/>
          <w:szCs w:val="24"/>
        </w:rPr>
        <w:t>using</w:t>
      </w:r>
      <w:r w:rsidRPr="00712FA1">
        <w:rPr>
          <w:i/>
          <w:sz w:val="24"/>
          <w:szCs w:val="24"/>
        </w:rPr>
        <w:t xml:space="preserve"> PowerPoints, guest speakers and videos, and resources shared (</w:t>
      </w:r>
      <w:proofErr w:type="spellStart"/>
      <w:r w:rsidRPr="00712FA1">
        <w:rPr>
          <w:i/>
          <w:sz w:val="24"/>
          <w:szCs w:val="24"/>
        </w:rPr>
        <w:t>ie</w:t>
      </w:r>
      <w:proofErr w:type="spellEnd"/>
      <w:r w:rsidRPr="00712FA1">
        <w:rPr>
          <w:i/>
          <w:sz w:val="24"/>
          <w:szCs w:val="24"/>
        </w:rPr>
        <w:t>. article</w:t>
      </w:r>
      <w:r w:rsidR="000A0372">
        <w:rPr>
          <w:i/>
          <w:sz w:val="24"/>
          <w:szCs w:val="24"/>
        </w:rPr>
        <w:t>s</w:t>
      </w:r>
      <w:r w:rsidRPr="00712FA1">
        <w:rPr>
          <w:i/>
          <w:sz w:val="24"/>
          <w:szCs w:val="24"/>
        </w:rPr>
        <w:t xml:space="preserve"> linked from PowerPoints) are fair game.</w:t>
      </w:r>
    </w:p>
    <w:p w:rsidR="00712FA1" w:rsidRPr="00712FA1" w:rsidRDefault="00712FA1" w:rsidP="00712FA1">
      <w:pPr>
        <w:spacing w:after="0" w:line="240" w:lineRule="auto"/>
        <w:rPr>
          <w:i/>
          <w:sz w:val="24"/>
          <w:szCs w:val="24"/>
        </w:rPr>
      </w:pPr>
    </w:p>
    <w:p w:rsidR="00712FA1" w:rsidRDefault="00712FA1" w:rsidP="00712FA1">
      <w:pPr>
        <w:spacing w:after="0" w:line="240" w:lineRule="auto"/>
        <w:rPr>
          <w:sz w:val="24"/>
          <w:szCs w:val="24"/>
        </w:rPr>
      </w:pPr>
    </w:p>
    <w:p w:rsidR="00E263C5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Meaning and Purposes of CRM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Role of CRM Software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Customer Pyramid vs. 80-20 Rule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4-Phase CRM </w:t>
      </w:r>
      <w:proofErr w:type="spellStart"/>
      <w:r>
        <w:rPr>
          <w:sz w:val="24"/>
          <w:szCs w:val="24"/>
        </w:rPr>
        <w:t>Cyle</w:t>
      </w:r>
      <w:proofErr w:type="spellEnd"/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Add-On Selling vs. Cross-Selling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Flagship vs. Segmented E-mails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E-mail Marketing Basics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Onboarding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E-mail Marketing Data Tracking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Retargeting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CAN-SPAM Act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Major Benefits of Mobile Marketing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SMS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Pew Stats on Mobile Dependence and Usage Behavior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Programmatic vs. Direct Buy w/ Online Advertising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Benefits and Drawbacks of Programmatic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Online Advertising Benefits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Affiliate Marketing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Contextual Advertising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In-Text Advertising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Interstitial Advertising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Analytics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Analytics and Mobile Game Testing</w:t>
      </w:r>
    </w:p>
    <w:p w:rsidR="008D3727" w:rsidRDefault="008D3727" w:rsidP="008175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Pop-Up vs. Pop-Under Ads</w:t>
      </w:r>
      <w:bookmarkStart w:id="0" w:name="_GoBack"/>
      <w:bookmarkEnd w:id="0"/>
    </w:p>
    <w:p w:rsidR="00541038" w:rsidRDefault="00541038" w:rsidP="00712FA1">
      <w:pPr>
        <w:spacing w:after="0" w:line="240" w:lineRule="auto"/>
        <w:rPr>
          <w:sz w:val="24"/>
          <w:szCs w:val="24"/>
        </w:rPr>
      </w:pPr>
    </w:p>
    <w:p w:rsidR="00893AE2" w:rsidRDefault="00893AE2" w:rsidP="00712FA1">
      <w:pPr>
        <w:spacing w:after="0" w:line="240" w:lineRule="auto"/>
        <w:rPr>
          <w:sz w:val="24"/>
          <w:szCs w:val="24"/>
        </w:rPr>
      </w:pPr>
    </w:p>
    <w:p w:rsidR="00893AE2" w:rsidRPr="00893AE2" w:rsidRDefault="00893AE2" w:rsidP="00712FA1">
      <w:pPr>
        <w:spacing w:after="0" w:line="240" w:lineRule="auto"/>
        <w:rPr>
          <w:i/>
          <w:sz w:val="24"/>
          <w:szCs w:val="24"/>
        </w:rPr>
      </w:pPr>
      <w:r w:rsidRPr="00893AE2">
        <w:rPr>
          <w:i/>
          <w:sz w:val="24"/>
          <w:szCs w:val="24"/>
        </w:rPr>
        <w:t>The Performance Opportunity itself has 4</w:t>
      </w:r>
      <w:r w:rsidR="000A0372">
        <w:rPr>
          <w:i/>
          <w:sz w:val="24"/>
          <w:szCs w:val="24"/>
        </w:rPr>
        <w:t>6</w:t>
      </w:r>
      <w:r w:rsidRPr="00893AE2">
        <w:rPr>
          <w:i/>
          <w:sz w:val="24"/>
          <w:szCs w:val="24"/>
        </w:rPr>
        <w:t xml:space="preserve"> total questions (3</w:t>
      </w:r>
      <w:r w:rsidR="008175BF">
        <w:rPr>
          <w:i/>
          <w:sz w:val="24"/>
          <w:szCs w:val="24"/>
        </w:rPr>
        <w:t>3</w:t>
      </w:r>
      <w:r w:rsidRPr="00893AE2">
        <w:rPr>
          <w:i/>
          <w:sz w:val="24"/>
          <w:szCs w:val="24"/>
        </w:rPr>
        <w:t xml:space="preserve"> multiple-choice and 1</w:t>
      </w:r>
      <w:r w:rsidR="008175BF">
        <w:rPr>
          <w:i/>
          <w:sz w:val="24"/>
          <w:szCs w:val="24"/>
        </w:rPr>
        <w:t>3</w:t>
      </w:r>
      <w:r w:rsidRPr="00893AE2">
        <w:rPr>
          <w:i/>
          <w:sz w:val="24"/>
          <w:szCs w:val="24"/>
        </w:rPr>
        <w:t xml:space="preserve"> T/F). You will be required to answer 40 questions, meaning you can eliminate any </w:t>
      </w:r>
      <w:r w:rsidR="000A0372">
        <w:rPr>
          <w:i/>
          <w:sz w:val="24"/>
          <w:szCs w:val="24"/>
        </w:rPr>
        <w:t xml:space="preserve">6 </w:t>
      </w:r>
      <w:r w:rsidRPr="00893AE2">
        <w:rPr>
          <w:i/>
          <w:sz w:val="24"/>
          <w:szCs w:val="24"/>
        </w:rPr>
        <w:t>questions from consideration.</w:t>
      </w:r>
    </w:p>
    <w:p w:rsidR="00712FA1" w:rsidRPr="00712FA1" w:rsidRDefault="00712FA1" w:rsidP="00712FA1">
      <w:pPr>
        <w:spacing w:after="0" w:line="240" w:lineRule="auto"/>
        <w:rPr>
          <w:sz w:val="24"/>
          <w:szCs w:val="24"/>
        </w:rPr>
      </w:pPr>
    </w:p>
    <w:sectPr w:rsidR="00712FA1" w:rsidRPr="0071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FA1"/>
    <w:rsid w:val="000A0372"/>
    <w:rsid w:val="00282A7C"/>
    <w:rsid w:val="00316B61"/>
    <w:rsid w:val="00472FF2"/>
    <w:rsid w:val="00541038"/>
    <w:rsid w:val="00712FA1"/>
    <w:rsid w:val="008175BF"/>
    <w:rsid w:val="00893AE2"/>
    <w:rsid w:val="008D3727"/>
    <w:rsid w:val="00E263C5"/>
    <w:rsid w:val="00F5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Kokemuller, Neil K.</dc:creator>
  <cp:lastModifiedBy>Kokemuller, Neil K.</cp:lastModifiedBy>
  <cp:revision>3</cp:revision>
  <dcterms:created xsi:type="dcterms:W3CDTF">2015-11-20T19:58:00Z</dcterms:created>
  <dcterms:modified xsi:type="dcterms:W3CDTF">2015-11-20T20:08:00Z</dcterms:modified>
</cp:coreProperties>
</file>