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4E4E9" w14:textId="5C7FAFB5" w:rsidR="00FB452F" w:rsidRDefault="004F6263">
      <w:r>
        <w:t>Wheat PHG v2</w:t>
      </w:r>
    </w:p>
    <w:p w14:paraId="2984876D" w14:textId="5C4C1DD0" w:rsidR="004F6263" w:rsidRDefault="004F6263"/>
    <w:p w14:paraId="51511C94" w14:textId="77777777" w:rsidR="004F6263" w:rsidRDefault="004F6263" w:rsidP="004F6263">
      <w:pPr>
        <w:rPr>
          <w:b/>
        </w:rPr>
      </w:pPr>
      <w:r>
        <w:rPr>
          <w:b/>
        </w:rPr>
        <w:t>PHG Creation</w:t>
      </w:r>
    </w:p>
    <w:p w14:paraId="4814950D" w14:textId="43823A5F" w:rsidR="004F6263" w:rsidRDefault="004F6263" w:rsidP="004F6263">
      <w:r>
        <w:tab/>
        <w:t xml:space="preserve">The wheat PHG v2 was created in Eduard Akhunov's lab by Katie Jordan using 472 US wheat cultivars. The accessions were exome sequenced to give 2.89M markers. The FASTQ files were converted to gVCF then loaded into the PHG. </w:t>
      </w:r>
    </w:p>
    <w:p w14:paraId="76937783" w14:textId="46B80F0A" w:rsidR="004F6263" w:rsidRDefault="004F6263" w:rsidP="004F6263">
      <w:pPr>
        <w:rPr>
          <w:rStyle w:val="Hyperlink"/>
        </w:rPr>
      </w:pPr>
      <w:r>
        <w:tab/>
        <w:t xml:space="preserve">The wheat PHG v1 containd 65 UW wheat cultivars. When the Akhunov lab tested imputation accuracy they calculated 95% accuracy when using the same genotype protocol. The imputation accuracy when using a reduced coverage or GBS protocol gave an imputation accuracy of 85-90%. </w:t>
      </w:r>
      <w:hyperlink r:id="rId5" w:history="1">
        <w:r w:rsidRPr="004428C1">
          <w:rPr>
            <w:rStyle w:val="Hyperlink"/>
          </w:rPr>
          <w:t>https://doi.org/10.1093/g3journal/jkab390</w:t>
        </w:r>
      </w:hyperlink>
    </w:p>
    <w:p w14:paraId="1E25C030" w14:textId="294AA4D7" w:rsidR="004F6263" w:rsidRDefault="004F6263" w:rsidP="004F6263"/>
    <w:p w14:paraId="0B8060B7" w14:textId="77777777" w:rsidR="004F6263" w:rsidRPr="002762B4" w:rsidRDefault="004F6263" w:rsidP="004F6263">
      <w:pPr>
        <w:rPr>
          <w:b/>
          <w:bCs/>
        </w:rPr>
      </w:pPr>
      <w:r w:rsidRPr="002762B4">
        <w:rPr>
          <w:b/>
          <w:bCs/>
        </w:rPr>
        <w:t>PHG Imputation</w:t>
      </w:r>
    </w:p>
    <w:p w14:paraId="570AF3F7" w14:textId="77777777" w:rsidR="004F6263" w:rsidRDefault="004F6263" w:rsidP="004F6263">
      <w:r>
        <w:tab/>
        <w:t xml:space="preserve">The data in T3/Wheat was imputed using the VCF files for each genotype project. The procedure is described in step 3 of the </w:t>
      </w:r>
      <w:hyperlink r:id="rId6" w:history="1">
        <w:r w:rsidRPr="002762B4">
          <w:rPr>
            <w:rStyle w:val="Hyperlink"/>
          </w:rPr>
          <w:t>PHG Wiki User instructions</w:t>
        </w:r>
      </w:hyperlink>
      <w:r>
        <w:rPr>
          <w:rStyle w:val="Hyperlink"/>
        </w:rPr>
        <w:t xml:space="preserve">. </w:t>
      </w:r>
    </w:p>
    <w:p w14:paraId="5A3E405E" w14:textId="067C7C1F" w:rsidR="004F6263" w:rsidRDefault="004F6263" w:rsidP="004F6263">
      <w:r>
        <w:t>The PHG was build using PHG version 0.31. For imputation the PHG was updated to version 0.40 using the liquibase plugin. The configuration settings used minReads=0 paramater which specifies that variants calls were imputed for all positions in the Wheat PHG database. During imputation the VCF files were aligned to the CONSENSUS haplotypes stored in the PHG database. A unique readMethod and pathMethod were used for each VCF file (genotype project). The PHG imputation pipeline build a new index for each VCF file (genotype project). When running the ImputePipelinePlugin we used the "-imputeTarget pathToVCF" so that the output is a VCF of the imputed data.</w:t>
      </w:r>
    </w:p>
    <w:p w14:paraId="213836BC" w14:textId="77777777" w:rsidR="004F6263" w:rsidRDefault="004F6263" w:rsidP="004F6263">
      <w:r>
        <w:t xml:space="preserve"> </w:t>
      </w:r>
    </w:p>
    <w:p w14:paraId="049882F2" w14:textId="77777777" w:rsidR="004F6263" w:rsidRPr="006D73E4" w:rsidRDefault="004F6263" w:rsidP="004F6263">
      <w:pPr>
        <w:rPr>
          <w:b/>
        </w:rPr>
      </w:pPr>
      <w:r w:rsidRPr="006D73E4">
        <w:rPr>
          <w:b/>
        </w:rPr>
        <w:t>WheatCAP Goals</w:t>
      </w:r>
    </w:p>
    <w:p w14:paraId="69E43DAD" w14:textId="77777777" w:rsidR="004F6263" w:rsidRDefault="004F6263" w:rsidP="004F6263">
      <w:r>
        <w:t>1. Convert low density genotype data into a single high-density protocol</w:t>
      </w:r>
    </w:p>
    <w:p w14:paraId="741F05CA" w14:textId="77777777" w:rsidR="004F6263" w:rsidRDefault="004F6263" w:rsidP="004F6263">
      <w:r>
        <w:t xml:space="preserve">2. Convert historic data, including other protocols, into a single high-density protocol </w:t>
      </w:r>
    </w:p>
    <w:p w14:paraId="652DFE75" w14:textId="77777777" w:rsidR="004F6263" w:rsidRDefault="004F6263" w:rsidP="004F6263"/>
    <w:p w14:paraId="3087B3E2" w14:textId="77777777" w:rsidR="004F6263" w:rsidRPr="00B82473" w:rsidRDefault="004F6263" w:rsidP="004F6263">
      <w:pPr>
        <w:rPr>
          <w:b/>
        </w:rPr>
      </w:pPr>
      <w:r w:rsidRPr="00B82473">
        <w:rPr>
          <w:b/>
        </w:rPr>
        <w:t>Accuracy testing</w:t>
      </w:r>
    </w:p>
    <w:p w14:paraId="610CB5B9" w14:textId="1DD00482" w:rsidR="004F6263" w:rsidRDefault="004F6263" w:rsidP="004F6263">
      <w:r>
        <w:t>For accuracy testing I compared the genotype results between the VCF files for all common accessions. For example if both files had 0/0 or both files had 1/1 then the genotypes match. If one file had 0/0 and another had 1/1 then the genotypes do not match. Missing data is not counted. If all the genotypes match for common accessions then the comparison would give 100% accuracy.</w:t>
      </w:r>
    </w:p>
    <w:p w14:paraId="5049A09B" w14:textId="33A328AF" w:rsidR="004F6263" w:rsidRDefault="004F6263" w:rsidP="004F6263"/>
    <w:p w14:paraId="1CBD4371" w14:textId="77777777" w:rsidR="004F6263" w:rsidRDefault="004F6263" w:rsidP="004F6263">
      <w:r>
        <w:t>The steps of the imputation pipeline are</w:t>
      </w:r>
    </w:p>
    <w:p w14:paraId="23D10152" w14:textId="77777777" w:rsidR="004F6263" w:rsidRDefault="004F6263" w:rsidP="004F6263">
      <w:pPr>
        <w:pStyle w:val="ListParagraph"/>
        <w:numPr>
          <w:ilvl w:val="0"/>
          <w:numId w:val="1"/>
        </w:numPr>
      </w:pPr>
      <w:r>
        <w:t>IndexHaplotypesBySNPPlugin - i</w:t>
      </w:r>
      <w:r w:rsidRPr="000624F4">
        <w:t xml:space="preserve">ndex the PHG for each SNP specified in the </w:t>
      </w:r>
      <w:r>
        <w:t>VCF f</w:t>
      </w:r>
      <w:r w:rsidRPr="000624F4">
        <w:t>ile</w:t>
      </w:r>
      <w:r>
        <w:t>, creates an index file</w:t>
      </w:r>
    </w:p>
    <w:p w14:paraId="242C7444" w14:textId="77777777" w:rsidR="004F6263" w:rsidRDefault="004F6263" w:rsidP="004F6263">
      <w:pPr>
        <w:pStyle w:val="ListParagraph"/>
        <w:numPr>
          <w:ilvl w:val="0"/>
          <w:numId w:val="1"/>
        </w:numPr>
      </w:pPr>
      <w:r>
        <w:t xml:space="preserve">SNPToReadMappingPlugin - </w:t>
      </w:r>
      <w:r w:rsidRPr="000624F4">
        <w:t>compare a VCF file with the index and create readMappings</w:t>
      </w:r>
    </w:p>
    <w:p w14:paraId="5875277F" w14:textId="77777777" w:rsidR="004F6263" w:rsidRDefault="004F6263" w:rsidP="004F6263">
      <w:pPr>
        <w:pStyle w:val="ListParagraph"/>
        <w:numPr>
          <w:ilvl w:val="0"/>
          <w:numId w:val="1"/>
        </w:numPr>
      </w:pPr>
      <w:r>
        <w:t>HaplotypeGraphBuilderPlugin – create path through PHG using method: CONSENSUS</w:t>
      </w:r>
    </w:p>
    <w:p w14:paraId="21792854" w14:textId="77777777" w:rsidR="004F6263" w:rsidRDefault="004F6263" w:rsidP="004F6263">
      <w:pPr>
        <w:pStyle w:val="ListParagraph"/>
        <w:numPr>
          <w:ilvl w:val="0"/>
          <w:numId w:val="1"/>
        </w:numPr>
      </w:pPr>
      <w:r>
        <w:t xml:space="preserve">BestHaplotypePathPlugin - </w:t>
      </w:r>
      <w:r w:rsidRPr="00955994">
        <w:t>a set of read mappings to infer the best (most likely) path through the graph given the read mappings. Read mappings are a list of reads with a set of haplotypes to which that read aligned</w:t>
      </w:r>
    </w:p>
    <w:p w14:paraId="400CD54A" w14:textId="77777777" w:rsidR="004F6263" w:rsidRDefault="004F6263" w:rsidP="004F6263">
      <w:pPr>
        <w:pStyle w:val="ListParagraph"/>
        <w:numPr>
          <w:ilvl w:val="0"/>
          <w:numId w:val="1"/>
        </w:numPr>
      </w:pPr>
      <w:r>
        <w:t>HaplotypeGraphBuilderPlugin – creates path through PHG using method: CONSENSUS and PathMethod</w:t>
      </w:r>
    </w:p>
    <w:p w14:paraId="475F4941" w14:textId="77777777" w:rsidR="004F6263" w:rsidRDefault="004F6263" w:rsidP="004F6263">
      <w:pPr>
        <w:pStyle w:val="ListParagraph"/>
        <w:numPr>
          <w:ilvl w:val="0"/>
          <w:numId w:val="1"/>
        </w:numPr>
      </w:pPr>
      <w:r>
        <w:lastRenderedPageBreak/>
        <w:t>PathsToVCFPlugin – exports paths to VCF file</w:t>
      </w:r>
    </w:p>
    <w:p w14:paraId="155C9B44" w14:textId="6C564FA0" w:rsidR="004F6263" w:rsidRDefault="004F6263" w:rsidP="004F6263">
      <w:r>
        <w:br w:type="page"/>
      </w:r>
    </w:p>
    <w:p w14:paraId="65A1F7DE" w14:textId="77777777" w:rsidR="004F6263" w:rsidRDefault="004F6263" w:rsidP="004F6263">
      <w:r>
        <w:lastRenderedPageBreak/>
        <w:t>Illumina 90K genotype protocol (34K markers, 1630 accessions)</w:t>
      </w:r>
    </w:p>
    <w:p w14:paraId="11AEE122" w14:textId="77777777" w:rsidR="004F6263" w:rsidRDefault="004F6263" w:rsidP="004F6263">
      <w:r>
        <w:t>Exome capture 2019 HapMap genotype protocol (7.4M markers, 329 accessions)</w:t>
      </w:r>
    </w:p>
    <w:p w14:paraId="7CFF94E3" w14:textId="77777777" w:rsidR="004F6263" w:rsidRDefault="004F6263" w:rsidP="004F6263">
      <w:r>
        <w:t xml:space="preserve">Accession List: </w:t>
      </w:r>
    </w:p>
    <w:p w14:paraId="73FFC9DD" w14:textId="13B690DF" w:rsidR="004F6263" w:rsidRDefault="004F6263" w:rsidP="004F6263">
      <w:r>
        <w:t>1. 472 accessions in PHG</w:t>
      </w:r>
    </w:p>
    <w:p w14:paraId="36F017CD" w14:textId="3EB02162" w:rsidR="004F6263" w:rsidRDefault="004F6263" w:rsidP="004F6263">
      <w:r>
        <w:t xml:space="preserve">2. </w:t>
      </w:r>
      <w:r w:rsidR="00D6232A">
        <w:t>10</w:t>
      </w:r>
      <w:r w:rsidR="0018567F">
        <w:t>1</w:t>
      </w:r>
      <w:r>
        <w:t xml:space="preserve"> accessions in common between PHG and 90K</w:t>
      </w:r>
    </w:p>
    <w:p w14:paraId="33CDD855" w14:textId="68FBFBA7" w:rsidR="004F6263" w:rsidRDefault="004F6263" w:rsidP="004F6263">
      <w:r>
        <w:t xml:space="preserve">3. </w:t>
      </w:r>
      <w:r w:rsidR="00D6232A">
        <w:t>8</w:t>
      </w:r>
      <w:r w:rsidR="0018567F">
        <w:t>5</w:t>
      </w:r>
      <w:r>
        <w:t xml:space="preserve"> accessions in common between PHG, 90K, and 2019_HapMap</w:t>
      </w:r>
    </w:p>
    <w:p w14:paraId="7AF10BF1" w14:textId="77777777" w:rsidR="004F6263" w:rsidRDefault="004F6263" w:rsidP="004F6263">
      <w:r>
        <w:t>4. 329 accession in 2019 HapMap</w:t>
      </w:r>
    </w:p>
    <w:p w14:paraId="0C641F4E" w14:textId="61A844F9" w:rsidR="004F6263" w:rsidRDefault="004F6263" w:rsidP="004F6263">
      <w:r>
        <w:t>5. 1</w:t>
      </w:r>
      <w:r w:rsidR="0018567F">
        <w:t>30</w:t>
      </w:r>
      <w:r>
        <w:t xml:space="preserve"> accession in 2019 HapMap, and 90K, but not in PHG</w:t>
      </w:r>
    </w:p>
    <w:p w14:paraId="7811A576" w14:textId="77777777" w:rsidR="004F6263" w:rsidRDefault="004F6263" w:rsidP="004F6263"/>
    <w:p w14:paraId="58058D90" w14:textId="77777777" w:rsidR="004F6263" w:rsidRDefault="004F6263" w:rsidP="004F6263">
      <w:r>
        <w:rPr>
          <w:noProof/>
        </w:rPr>
        <mc:AlternateContent>
          <mc:Choice Requires="wps">
            <w:drawing>
              <wp:anchor distT="0" distB="0" distL="114300" distR="114300" simplePos="0" relativeHeight="251662336" behindDoc="0" locked="0" layoutInCell="1" allowOverlap="1" wp14:anchorId="0B8C09DF" wp14:editId="16636F54">
                <wp:simplePos x="0" y="0"/>
                <wp:positionH relativeFrom="column">
                  <wp:posOffset>2375612</wp:posOffset>
                </wp:positionH>
                <wp:positionV relativeFrom="paragraph">
                  <wp:posOffset>2247900</wp:posOffset>
                </wp:positionV>
                <wp:extent cx="863125" cy="374650"/>
                <wp:effectExtent l="0" t="0" r="13335" b="19050"/>
                <wp:wrapNone/>
                <wp:docPr id="3" name="Text Box 3"/>
                <wp:cNvGraphicFramePr/>
                <a:graphic xmlns:a="http://schemas.openxmlformats.org/drawingml/2006/main">
                  <a:graphicData uri="http://schemas.microsoft.com/office/word/2010/wordprocessingShape">
                    <wps:wsp>
                      <wps:cNvSpPr txBox="1"/>
                      <wps:spPr>
                        <a:xfrm>
                          <a:off x="0" y="0"/>
                          <a:ext cx="863125" cy="374650"/>
                        </a:xfrm>
                        <a:prstGeom prst="rect">
                          <a:avLst/>
                        </a:prstGeom>
                        <a:solidFill>
                          <a:schemeClr val="lt1"/>
                        </a:solidFill>
                        <a:ln w="6350">
                          <a:solidFill>
                            <a:prstClr val="black"/>
                          </a:solidFill>
                        </a:ln>
                      </wps:spPr>
                      <wps:txbx>
                        <w:txbxContent>
                          <w:p w14:paraId="1BB11E4D" w14:textId="573268E7" w:rsidR="004F6263" w:rsidRPr="000D6D4C" w:rsidRDefault="004F6263" w:rsidP="004F6263">
                            <w:pPr>
                              <w:rPr>
                                <w:sz w:val="16"/>
                                <w:szCs w:val="16"/>
                              </w:rPr>
                            </w:pPr>
                            <w:r>
                              <w:rPr>
                                <w:sz w:val="16"/>
                                <w:szCs w:val="16"/>
                              </w:rPr>
                              <w:t xml:space="preserve"> </w:t>
                            </w:r>
                            <w:r w:rsidR="00A714C0">
                              <w:rPr>
                                <w:sz w:val="16"/>
                                <w:szCs w:val="16"/>
                              </w:rPr>
                              <w:t>122</w:t>
                            </w:r>
                            <w:r w:rsidR="00D6232A">
                              <w:rPr>
                                <w:sz w:val="16"/>
                                <w:szCs w:val="16"/>
                              </w:rPr>
                              <w:t xml:space="preserve"> </w:t>
                            </w:r>
                            <w:r>
                              <w:rPr>
                                <w:sz w:val="16"/>
                                <w:szCs w:val="16"/>
                              </w:rPr>
                              <w:t>accessions</w:t>
                            </w:r>
                            <w:r>
                              <w:rPr>
                                <w:sz w:val="16"/>
                                <w:szCs w:val="16"/>
                              </w:rPr>
                              <w:br/>
                            </w:r>
                            <w:r w:rsidR="007E605C">
                              <w:rPr>
                                <w:sz w:val="16"/>
                                <w:szCs w:val="16"/>
                              </w:rPr>
                              <w:t>??</w:t>
                            </w:r>
                            <w:r>
                              <w:rPr>
                                <w:sz w:val="16"/>
                                <w:szCs w:val="16"/>
                              </w:rPr>
                              <w:t xml:space="preserve"> markers</w:t>
                            </w:r>
                            <w:r w:rsidR="0012583D">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8C09DF" id="_x0000_t202" coordsize="21600,21600" o:spt="202" path="m,l,21600r21600,l21600,xe">
                <v:stroke joinstyle="miter"/>
                <v:path gradientshapeok="t" o:connecttype="rect"/>
              </v:shapetype>
              <v:shape id="Text Box 3" o:spid="_x0000_s1026" type="#_x0000_t202" style="position:absolute;margin-left:187.05pt;margin-top:177pt;width:67.95pt;height: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" fillcolor="white [3201]" strokeweight=".5pt">
                <v:textbox>
                  <w:txbxContent>
                    <w:p w14:paraId="1BB11E4D" w14:textId="573268E7" w:rsidR="004F6263" w:rsidRPr="000D6D4C" w:rsidRDefault="004F6263" w:rsidP="004F6263">
                      <w:pPr>
                        <w:rPr>
                          <w:sz w:val="16"/>
                          <w:szCs w:val="16"/>
                        </w:rPr>
                      </w:pPr>
                      <w:r>
                        <w:rPr>
                          <w:sz w:val="16"/>
                          <w:szCs w:val="16"/>
                        </w:rPr>
                        <w:t xml:space="preserve"> </w:t>
                      </w:r>
                      <w:r w:rsidR="00A714C0">
                        <w:rPr>
                          <w:sz w:val="16"/>
                          <w:szCs w:val="16"/>
                        </w:rPr>
                        <w:t>122</w:t>
                      </w:r>
                      <w:r w:rsidR="00D6232A">
                        <w:rPr>
                          <w:sz w:val="16"/>
                          <w:szCs w:val="16"/>
                        </w:rPr>
                        <w:t xml:space="preserve"> </w:t>
                      </w:r>
                      <w:r>
                        <w:rPr>
                          <w:sz w:val="16"/>
                          <w:szCs w:val="16"/>
                        </w:rPr>
                        <w:t>accessions</w:t>
                      </w:r>
                      <w:r>
                        <w:rPr>
                          <w:sz w:val="16"/>
                          <w:szCs w:val="16"/>
                        </w:rPr>
                        <w:br/>
                      </w:r>
                      <w:r w:rsidR="007E605C">
                        <w:rPr>
                          <w:sz w:val="16"/>
                          <w:szCs w:val="16"/>
                        </w:rPr>
                        <w:t>??</w:t>
                      </w:r>
                      <w:r>
                        <w:rPr>
                          <w:sz w:val="16"/>
                          <w:szCs w:val="16"/>
                        </w:rPr>
                        <w:t xml:space="preserve"> markers</w:t>
                      </w:r>
                      <w:r w:rsidR="0012583D">
                        <w:rPr>
                          <w:sz w:val="16"/>
                          <w:szCs w:val="16"/>
                        </w:rPr>
                        <w: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FB2AFA5" wp14:editId="05094DBF">
                <wp:simplePos x="0" y="0"/>
                <wp:positionH relativeFrom="column">
                  <wp:posOffset>2375618</wp:posOffset>
                </wp:positionH>
                <wp:positionV relativeFrom="paragraph">
                  <wp:posOffset>1709420</wp:posOffset>
                </wp:positionV>
                <wp:extent cx="863125" cy="393106"/>
                <wp:effectExtent l="0" t="0" r="13335" b="13335"/>
                <wp:wrapNone/>
                <wp:docPr id="8" name="Text Box 8"/>
                <wp:cNvGraphicFramePr/>
                <a:graphic xmlns:a="http://schemas.openxmlformats.org/drawingml/2006/main">
                  <a:graphicData uri="http://schemas.microsoft.com/office/word/2010/wordprocessingShape">
                    <wps:wsp>
                      <wps:cNvSpPr txBox="1"/>
                      <wps:spPr>
                        <a:xfrm>
                          <a:off x="0" y="0"/>
                          <a:ext cx="863125" cy="393106"/>
                        </a:xfrm>
                        <a:prstGeom prst="rect">
                          <a:avLst/>
                        </a:prstGeom>
                        <a:solidFill>
                          <a:schemeClr val="lt1"/>
                        </a:solidFill>
                        <a:ln w="6350">
                          <a:solidFill>
                            <a:prstClr val="black"/>
                          </a:solidFill>
                        </a:ln>
                      </wps:spPr>
                      <wps:txbx>
                        <w:txbxContent>
                          <w:p w14:paraId="6F1F8539" w14:textId="2C5C31B8" w:rsidR="004F6263" w:rsidRDefault="00E95873" w:rsidP="004F6263">
                            <w:pPr>
                              <w:rPr>
                                <w:sz w:val="16"/>
                                <w:szCs w:val="16"/>
                              </w:rPr>
                            </w:pPr>
                            <w:r>
                              <w:rPr>
                                <w:sz w:val="16"/>
                                <w:szCs w:val="16"/>
                              </w:rPr>
                              <w:t>78</w:t>
                            </w:r>
                            <w:r w:rsidR="004F6263">
                              <w:rPr>
                                <w:sz w:val="16"/>
                                <w:szCs w:val="16"/>
                              </w:rPr>
                              <w:t xml:space="preserve"> accessions</w:t>
                            </w:r>
                          </w:p>
                          <w:p w14:paraId="2746CDD3" w14:textId="4B7FE4BF" w:rsidR="004F6263" w:rsidRPr="00807F89" w:rsidRDefault="00E95AD1" w:rsidP="004F6263">
                            <w:pPr>
                              <w:rPr>
                                <w:sz w:val="16"/>
                                <w:szCs w:val="16"/>
                              </w:rPr>
                            </w:pPr>
                            <w:r>
                              <w:rPr>
                                <w:sz w:val="16"/>
                                <w:szCs w:val="16"/>
                              </w:rPr>
                              <w:t>11,777</w:t>
                            </w:r>
                            <w:r w:rsidR="004F6263">
                              <w:rPr>
                                <w:sz w:val="16"/>
                                <w:szCs w:val="16"/>
                              </w:rPr>
                              <w:t xml:space="preserve"> markers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2AFA5" id="Text Box 8" o:spid="_x0000_s1027" type="#_x0000_t202" style="position:absolute;margin-left:187.05pt;margin-top:134.6pt;width:67.95pt;height:3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" fillcolor="white [3201]" strokeweight=".5pt">
                <v:textbox>
                  <w:txbxContent>
                    <w:p w14:paraId="6F1F8539" w14:textId="2C5C31B8" w:rsidR="004F6263" w:rsidRDefault="00E95873" w:rsidP="004F6263">
                      <w:pPr>
                        <w:rPr>
                          <w:sz w:val="16"/>
                          <w:szCs w:val="16"/>
                        </w:rPr>
                      </w:pPr>
                      <w:r>
                        <w:rPr>
                          <w:sz w:val="16"/>
                          <w:szCs w:val="16"/>
                        </w:rPr>
                        <w:t>78</w:t>
                      </w:r>
                      <w:r w:rsidR="004F6263">
                        <w:rPr>
                          <w:sz w:val="16"/>
                          <w:szCs w:val="16"/>
                        </w:rPr>
                        <w:t xml:space="preserve"> accessions</w:t>
                      </w:r>
                    </w:p>
                    <w:p w14:paraId="2746CDD3" w14:textId="4B7FE4BF" w:rsidR="004F6263" w:rsidRPr="00807F89" w:rsidRDefault="00E95AD1" w:rsidP="004F6263">
                      <w:pPr>
                        <w:rPr>
                          <w:sz w:val="16"/>
                          <w:szCs w:val="16"/>
                        </w:rPr>
                      </w:pPr>
                      <w:r>
                        <w:rPr>
                          <w:sz w:val="16"/>
                          <w:szCs w:val="16"/>
                        </w:rPr>
                        <w:t>11,777</w:t>
                      </w:r>
                      <w:r w:rsidR="004F6263">
                        <w:rPr>
                          <w:sz w:val="16"/>
                          <w:szCs w:val="16"/>
                        </w:rPr>
                        <w:t xml:space="preserve"> markers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0F85527" wp14:editId="61E79EEB">
                <wp:simplePos x="0" y="0"/>
                <wp:positionH relativeFrom="column">
                  <wp:posOffset>2933700</wp:posOffset>
                </wp:positionH>
                <wp:positionV relativeFrom="paragraph">
                  <wp:posOffset>1416050</wp:posOffset>
                </wp:positionV>
                <wp:extent cx="889000" cy="336550"/>
                <wp:effectExtent l="0" t="0" r="12700" b="19050"/>
                <wp:wrapNone/>
                <wp:docPr id="2" name="Text Box 2"/>
                <wp:cNvGraphicFramePr/>
                <a:graphic xmlns:a="http://schemas.openxmlformats.org/drawingml/2006/main">
                  <a:graphicData uri="http://schemas.microsoft.com/office/word/2010/wordprocessingShape">
                    <wps:wsp>
                      <wps:cNvSpPr txBox="1"/>
                      <wps:spPr>
                        <a:xfrm>
                          <a:off x="0" y="0"/>
                          <a:ext cx="889000" cy="336550"/>
                        </a:xfrm>
                        <a:prstGeom prst="rect">
                          <a:avLst/>
                        </a:prstGeom>
                        <a:solidFill>
                          <a:schemeClr val="lt1"/>
                        </a:solidFill>
                        <a:ln w="6350">
                          <a:solidFill>
                            <a:prstClr val="black"/>
                          </a:solidFill>
                        </a:ln>
                      </wps:spPr>
                      <wps:txbx>
                        <w:txbxContent>
                          <w:p w14:paraId="20F6583E" w14:textId="73541BEE" w:rsidR="004F6263" w:rsidRPr="000D6D4C" w:rsidRDefault="008332B1" w:rsidP="004F6263">
                            <w:pPr>
                              <w:rPr>
                                <w:sz w:val="16"/>
                                <w:szCs w:val="16"/>
                              </w:rPr>
                            </w:pPr>
                            <w:r>
                              <w:rPr>
                                <w:sz w:val="16"/>
                                <w:szCs w:val="16"/>
                              </w:rPr>
                              <w:t>1</w:t>
                            </w:r>
                            <w:r w:rsidR="002C3B04">
                              <w:rPr>
                                <w:sz w:val="16"/>
                                <w:szCs w:val="16"/>
                              </w:rPr>
                              <w:t>6</w:t>
                            </w:r>
                            <w:r w:rsidR="004F6263" w:rsidRPr="000D6D4C">
                              <w:rPr>
                                <w:sz w:val="16"/>
                                <w:szCs w:val="16"/>
                              </w:rPr>
                              <w:t xml:space="preserve"> acc</w:t>
                            </w:r>
                            <w:r w:rsidR="004F6263">
                              <w:rPr>
                                <w:sz w:val="16"/>
                                <w:szCs w:val="16"/>
                              </w:rPr>
                              <w:t>essions</w:t>
                            </w:r>
                            <w:r w:rsidR="004F6263">
                              <w:rPr>
                                <w:sz w:val="16"/>
                                <w:szCs w:val="16"/>
                              </w:rPr>
                              <w:br/>
                            </w:r>
                            <w:r w:rsidR="00436DE9">
                              <w:rPr>
                                <w:sz w:val="16"/>
                                <w:szCs w:val="16"/>
                              </w:rPr>
                              <w:t>1</w:t>
                            </w:r>
                            <w:r w:rsidR="00E95AD1">
                              <w:rPr>
                                <w:sz w:val="16"/>
                                <w:szCs w:val="16"/>
                              </w:rPr>
                              <w:t>,516</w:t>
                            </w:r>
                            <w:r w:rsidR="004F6263">
                              <w:rPr>
                                <w:sz w:val="16"/>
                                <w:szCs w:val="16"/>
                              </w:rPr>
                              <w:t xml:space="preserve"> markers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85527" id="Text Box 2" o:spid="_x0000_s1028" type="#_x0000_t202" style="position:absolute;margin-left:231pt;margin-top:111.5pt;width:70pt;height: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" fillcolor="white [3201]" strokeweight=".5pt">
                <v:textbox>
                  <w:txbxContent>
                    <w:p w14:paraId="20F6583E" w14:textId="73541BEE" w:rsidR="004F6263" w:rsidRPr="000D6D4C" w:rsidRDefault="008332B1" w:rsidP="004F6263">
                      <w:pPr>
                        <w:rPr>
                          <w:sz w:val="16"/>
                          <w:szCs w:val="16"/>
                        </w:rPr>
                      </w:pPr>
                      <w:r>
                        <w:rPr>
                          <w:sz w:val="16"/>
                          <w:szCs w:val="16"/>
                        </w:rPr>
                        <w:t>1</w:t>
                      </w:r>
                      <w:r w:rsidR="002C3B04">
                        <w:rPr>
                          <w:sz w:val="16"/>
                          <w:szCs w:val="16"/>
                        </w:rPr>
                        <w:t>6</w:t>
                      </w:r>
                      <w:r w:rsidR="004F6263" w:rsidRPr="000D6D4C">
                        <w:rPr>
                          <w:sz w:val="16"/>
                          <w:szCs w:val="16"/>
                        </w:rPr>
                        <w:t xml:space="preserve"> acc</w:t>
                      </w:r>
                      <w:r w:rsidR="004F6263">
                        <w:rPr>
                          <w:sz w:val="16"/>
                          <w:szCs w:val="16"/>
                        </w:rPr>
                        <w:t>essions</w:t>
                      </w:r>
                      <w:r w:rsidR="004F6263">
                        <w:rPr>
                          <w:sz w:val="16"/>
                          <w:szCs w:val="16"/>
                        </w:rPr>
                        <w:br/>
                      </w:r>
                      <w:r w:rsidR="00436DE9">
                        <w:rPr>
                          <w:sz w:val="16"/>
                          <w:szCs w:val="16"/>
                        </w:rPr>
                        <w:t>1</w:t>
                      </w:r>
                      <w:r w:rsidR="00E95AD1">
                        <w:rPr>
                          <w:sz w:val="16"/>
                          <w:szCs w:val="16"/>
                        </w:rPr>
                        <w:t>,516</w:t>
                      </w:r>
                      <w:r w:rsidR="004F6263">
                        <w:rPr>
                          <w:sz w:val="16"/>
                          <w:szCs w:val="16"/>
                        </w:rPr>
                        <w:t xml:space="preserve"> markers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DC890D7" wp14:editId="6269380F">
                <wp:simplePos x="0" y="0"/>
                <wp:positionH relativeFrom="column">
                  <wp:posOffset>1708150</wp:posOffset>
                </wp:positionH>
                <wp:positionV relativeFrom="paragraph">
                  <wp:posOffset>1416050</wp:posOffset>
                </wp:positionV>
                <wp:extent cx="869950" cy="3746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869950" cy="374650"/>
                        </a:xfrm>
                        <a:prstGeom prst="rect">
                          <a:avLst/>
                        </a:prstGeom>
                        <a:solidFill>
                          <a:schemeClr val="lt1"/>
                        </a:solidFill>
                        <a:ln w="6350">
                          <a:solidFill>
                            <a:prstClr val="black"/>
                          </a:solidFill>
                        </a:ln>
                      </wps:spPr>
                      <wps:txbx>
                        <w:txbxContent>
                          <w:p w14:paraId="2276BDC1" w14:textId="43EF54BD" w:rsidR="004F6263" w:rsidRPr="000D6D4C" w:rsidRDefault="00E95873" w:rsidP="004F6263">
                            <w:pPr>
                              <w:rPr>
                                <w:sz w:val="16"/>
                                <w:szCs w:val="16"/>
                              </w:rPr>
                            </w:pPr>
                            <w:r>
                              <w:rPr>
                                <w:sz w:val="16"/>
                                <w:szCs w:val="16"/>
                              </w:rPr>
                              <w:t>52</w:t>
                            </w:r>
                            <w:r w:rsidR="004F6263">
                              <w:rPr>
                                <w:sz w:val="16"/>
                                <w:szCs w:val="16"/>
                              </w:rPr>
                              <w:t xml:space="preserve"> accessions</w:t>
                            </w:r>
                            <w:r w:rsidR="004F6263">
                              <w:rPr>
                                <w:sz w:val="16"/>
                                <w:szCs w:val="16"/>
                              </w:rPr>
                              <w:br/>
                              <w:t xml:space="preserve"> </w:t>
                            </w:r>
                            <w:r w:rsidR="007E605C">
                              <w:rPr>
                                <w:sz w:val="16"/>
                                <w:szCs w:val="16"/>
                              </w:rPr>
                              <w:t xml:space="preserve">?? </w:t>
                            </w:r>
                            <w:r w:rsidR="004F6263">
                              <w:rPr>
                                <w:sz w:val="16"/>
                                <w:szCs w:val="16"/>
                              </w:rPr>
                              <w:t>markers</w:t>
                            </w:r>
                            <w:r w:rsidR="0012583D">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890D7" id="Text Box 4" o:spid="_x0000_s1029" type="#_x0000_t202" style="position:absolute;margin-left:134.5pt;margin-top:111.5pt;width:68.5pt;height: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" fillcolor="white [3201]" strokeweight=".5pt">
                <v:textbox>
                  <w:txbxContent>
                    <w:p w14:paraId="2276BDC1" w14:textId="43EF54BD" w:rsidR="004F6263" w:rsidRPr="000D6D4C" w:rsidRDefault="00E95873" w:rsidP="004F6263">
                      <w:pPr>
                        <w:rPr>
                          <w:sz w:val="16"/>
                          <w:szCs w:val="16"/>
                        </w:rPr>
                      </w:pPr>
                      <w:r>
                        <w:rPr>
                          <w:sz w:val="16"/>
                          <w:szCs w:val="16"/>
                        </w:rPr>
                        <w:t>52</w:t>
                      </w:r>
                      <w:r w:rsidR="004F6263">
                        <w:rPr>
                          <w:sz w:val="16"/>
                          <w:szCs w:val="16"/>
                        </w:rPr>
                        <w:t xml:space="preserve"> accessions</w:t>
                      </w:r>
                      <w:r w:rsidR="004F6263">
                        <w:rPr>
                          <w:sz w:val="16"/>
                          <w:szCs w:val="16"/>
                        </w:rPr>
                        <w:br/>
                        <w:t xml:space="preserve"> </w:t>
                      </w:r>
                      <w:r w:rsidR="007E605C">
                        <w:rPr>
                          <w:sz w:val="16"/>
                          <w:szCs w:val="16"/>
                        </w:rPr>
                        <w:t xml:space="preserve">?? </w:t>
                      </w:r>
                      <w:r w:rsidR="004F6263">
                        <w:rPr>
                          <w:sz w:val="16"/>
                          <w:szCs w:val="16"/>
                        </w:rPr>
                        <w:t>markers</w:t>
                      </w:r>
                      <w:r w:rsidR="0012583D">
                        <w:rPr>
                          <w:sz w:val="16"/>
                          <w:szCs w:val="16"/>
                        </w:rPr>
                        <w:t>*</w:t>
                      </w:r>
                    </w:p>
                  </w:txbxContent>
                </v:textbox>
              </v:shape>
            </w:pict>
          </mc:Fallback>
        </mc:AlternateContent>
      </w:r>
      <w:r>
        <w:rPr>
          <w:noProof/>
        </w:rPr>
        <w:drawing>
          <wp:inline distT="0" distB="0" distL="0" distR="0" wp14:anchorId="79987AE0" wp14:editId="0BA6A9D4">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814A427" w14:textId="77777777" w:rsidR="004F6263" w:rsidRDefault="004F6263" w:rsidP="004F6263"/>
    <w:p w14:paraId="7AEA5A02" w14:textId="264F1D94" w:rsidR="004F6263" w:rsidRPr="006D73E4" w:rsidRDefault="004F6263" w:rsidP="004F6263">
      <w:r>
        <w:t xml:space="preserve"> </w:t>
      </w:r>
      <w:r w:rsidR="00E95AD1">
        <w:t xml:space="preserve">* most of the markers match </w:t>
      </w:r>
      <w:r w:rsidR="00A44DC8">
        <w:t>between</w:t>
      </w:r>
      <w:r w:rsidR="0014521E">
        <w:t xml:space="preserve"> the</w:t>
      </w:r>
      <w:r w:rsidR="00E95AD1">
        <w:t xml:space="preserve"> 2019 HapMap and PHG. The exact number of matches is unknown because the 2019 HapMap has </w:t>
      </w:r>
      <w:r w:rsidR="0014521E">
        <w:t>not be aligned to RefSeq v2.</w:t>
      </w:r>
    </w:p>
    <w:p w14:paraId="4639A1DD" w14:textId="4FAD32CC" w:rsidR="004F6263" w:rsidRDefault="004F6263" w:rsidP="004F6263"/>
    <w:p w14:paraId="291821EC" w14:textId="77777777" w:rsidR="00D6232A" w:rsidRPr="006D73E4" w:rsidRDefault="00D6232A" w:rsidP="00D6232A"/>
    <w:p w14:paraId="1DDA22D1" w14:textId="531A9090" w:rsidR="00D6232A" w:rsidRPr="005E767D" w:rsidRDefault="00D6232A" w:rsidP="00D6232A">
      <w:pPr>
        <w:pStyle w:val="ListParagraph"/>
        <w:numPr>
          <w:ilvl w:val="0"/>
          <w:numId w:val="2"/>
        </w:numPr>
      </w:pPr>
      <w:r w:rsidRPr="00D37E86">
        <w:rPr>
          <w:b/>
        </w:rPr>
        <w:t>Accuracy for different protocols</w:t>
      </w:r>
      <w:r>
        <w:rPr>
          <w:b/>
        </w:rPr>
        <w:t xml:space="preserve"> (102 accessions in PHG)</w:t>
      </w:r>
    </w:p>
    <w:p w14:paraId="54767BB9" w14:textId="782C9593" w:rsidR="00D6232A" w:rsidRDefault="00D6232A" w:rsidP="00D6232A">
      <w:pPr>
        <w:pStyle w:val="ListParagraph"/>
        <w:rPr>
          <w:bCs/>
        </w:rPr>
      </w:pPr>
      <w:r>
        <w:rPr>
          <w:bCs/>
        </w:rPr>
        <w:t>Compared genotype calls for common markers between 90K and 2019 HapMap. The markers indexed is a count of the markers that match by position and reference allele between input VCF and PHG.</w:t>
      </w:r>
    </w:p>
    <w:p w14:paraId="61732E4C" w14:textId="1AC40A3B" w:rsidR="00745F65" w:rsidRDefault="00745F65" w:rsidP="00D6232A">
      <w:pPr>
        <w:pStyle w:val="ListParagraph"/>
        <w:rPr>
          <w:bCs/>
        </w:rPr>
      </w:pPr>
    </w:p>
    <w:p w14:paraId="6DC92D22" w14:textId="3617ABEB" w:rsidR="00745F65" w:rsidRPr="005E767D" w:rsidRDefault="00745F65" w:rsidP="00D6232A">
      <w:pPr>
        <w:pStyle w:val="ListParagraph"/>
        <w:rPr>
          <w:bCs/>
        </w:rPr>
      </w:pPr>
      <w:r>
        <w:rPr>
          <w:bCs/>
        </w:rPr>
        <w:t xml:space="preserve">Imputation accuracy compared to 2019_HapMap </w:t>
      </w:r>
      <w:r w:rsidR="00724CED">
        <w:rPr>
          <w:bCs/>
        </w:rPr>
        <w:br/>
        <w:t>these don't match venn diagram?</w:t>
      </w:r>
    </w:p>
    <w:tbl>
      <w:tblPr>
        <w:tblStyle w:val="TableGrid"/>
        <w:tblW w:w="0" w:type="auto"/>
        <w:tblInd w:w="720" w:type="dxa"/>
        <w:tblLook w:val="04A0" w:firstRow="1" w:lastRow="0" w:firstColumn="1" w:lastColumn="0" w:noHBand="0" w:noVBand="1"/>
      </w:tblPr>
      <w:tblGrid>
        <w:gridCol w:w="1732"/>
        <w:gridCol w:w="1552"/>
        <w:gridCol w:w="2001"/>
        <w:gridCol w:w="1937"/>
      </w:tblGrid>
      <w:tr w:rsidR="00DF5558" w14:paraId="6302B5FE" w14:textId="74C6ACA3" w:rsidTr="007E605C">
        <w:tc>
          <w:tcPr>
            <w:tcW w:w="1732" w:type="dxa"/>
          </w:tcPr>
          <w:p w14:paraId="60755334" w14:textId="77777777" w:rsidR="00DF5558" w:rsidRDefault="00DF5558" w:rsidP="005B6E38">
            <w:pPr>
              <w:pStyle w:val="ListParagraph"/>
              <w:ind w:left="0"/>
            </w:pPr>
            <w:r>
              <w:t>Protocol</w:t>
            </w:r>
          </w:p>
        </w:tc>
        <w:tc>
          <w:tcPr>
            <w:tcW w:w="1552" w:type="dxa"/>
          </w:tcPr>
          <w:p w14:paraId="1005DA6B" w14:textId="1473DA1B" w:rsidR="00DF5558" w:rsidRDefault="00DF5558" w:rsidP="005B6E38">
            <w:pPr>
              <w:pStyle w:val="ListParagraph"/>
              <w:ind w:left="0"/>
            </w:pPr>
            <w:r>
              <w:t>comon markers all sets</w:t>
            </w:r>
          </w:p>
        </w:tc>
        <w:tc>
          <w:tcPr>
            <w:tcW w:w="2001" w:type="dxa"/>
          </w:tcPr>
          <w:p w14:paraId="4738A445" w14:textId="2EA4FDDD" w:rsidR="00DF5558" w:rsidRDefault="00DF5558" w:rsidP="005B6E38">
            <w:pPr>
              <w:pStyle w:val="ListParagraph"/>
              <w:ind w:left="0"/>
            </w:pPr>
            <w:r>
              <w:t>common markers 2019_HapMap and PHG</w:t>
            </w:r>
          </w:p>
        </w:tc>
        <w:tc>
          <w:tcPr>
            <w:tcW w:w="1937" w:type="dxa"/>
          </w:tcPr>
          <w:p w14:paraId="074E8AD9" w14:textId="68490CF2" w:rsidR="00DF5558" w:rsidRDefault="00DF5558" w:rsidP="005B6E38">
            <w:pPr>
              <w:pStyle w:val="ListParagraph"/>
              <w:ind w:left="0"/>
            </w:pPr>
            <w:r>
              <w:t>chromosome 1A</w:t>
            </w:r>
          </w:p>
        </w:tc>
      </w:tr>
      <w:tr w:rsidR="00DF5558" w14:paraId="78A36F9D" w14:textId="32927106" w:rsidTr="007E605C">
        <w:tc>
          <w:tcPr>
            <w:tcW w:w="1732" w:type="dxa"/>
          </w:tcPr>
          <w:p w14:paraId="1D140493" w14:textId="77777777" w:rsidR="00DF5558" w:rsidRDefault="00DF5558" w:rsidP="005B6E38">
            <w:pPr>
              <w:pStyle w:val="ListParagraph"/>
              <w:ind w:left="0"/>
            </w:pPr>
            <w:r>
              <w:t>90K</w:t>
            </w:r>
          </w:p>
        </w:tc>
        <w:tc>
          <w:tcPr>
            <w:tcW w:w="1552" w:type="dxa"/>
          </w:tcPr>
          <w:p w14:paraId="24002F7B" w14:textId="21DB09C1" w:rsidR="00DF5558" w:rsidRDefault="00DF5558" w:rsidP="005B6E38">
            <w:pPr>
              <w:pStyle w:val="ListParagraph"/>
              <w:ind w:left="0"/>
            </w:pPr>
            <w:r>
              <w:t>94.3%</w:t>
            </w:r>
          </w:p>
        </w:tc>
        <w:tc>
          <w:tcPr>
            <w:tcW w:w="2001" w:type="dxa"/>
          </w:tcPr>
          <w:p w14:paraId="0DA7C7AA" w14:textId="6BA53B24" w:rsidR="00DF5558" w:rsidRDefault="00DF5558" w:rsidP="005B6E38">
            <w:pPr>
              <w:pStyle w:val="ListParagraph"/>
              <w:ind w:left="0"/>
            </w:pPr>
            <w:r>
              <w:t>93.8%</w:t>
            </w:r>
          </w:p>
        </w:tc>
        <w:tc>
          <w:tcPr>
            <w:tcW w:w="1937" w:type="dxa"/>
          </w:tcPr>
          <w:p w14:paraId="615683DE" w14:textId="7159143F" w:rsidR="00DF5558" w:rsidRDefault="00DF5558" w:rsidP="005B6E38">
            <w:pPr>
              <w:pStyle w:val="ListParagraph"/>
              <w:ind w:left="0"/>
            </w:pPr>
            <w:r>
              <w:t>86.9%</w:t>
            </w:r>
          </w:p>
        </w:tc>
      </w:tr>
      <w:tr w:rsidR="00DF5558" w14:paraId="2E1295D8" w14:textId="16621F20" w:rsidTr="007E605C">
        <w:tc>
          <w:tcPr>
            <w:tcW w:w="1732" w:type="dxa"/>
          </w:tcPr>
          <w:p w14:paraId="243B23AE" w14:textId="40797CDB" w:rsidR="00DF5558" w:rsidRDefault="00DF5558" w:rsidP="005B6E38">
            <w:pPr>
              <w:pStyle w:val="ListParagraph"/>
              <w:ind w:left="0"/>
            </w:pPr>
            <w:r>
              <w:t>9K</w:t>
            </w:r>
          </w:p>
        </w:tc>
        <w:tc>
          <w:tcPr>
            <w:tcW w:w="1552" w:type="dxa"/>
          </w:tcPr>
          <w:p w14:paraId="0BD49EBC" w14:textId="5609C69C" w:rsidR="00DF5558" w:rsidRDefault="00DF5558" w:rsidP="005B6E38">
            <w:pPr>
              <w:pStyle w:val="ListParagraph"/>
              <w:ind w:left="0"/>
            </w:pPr>
            <w:r>
              <w:t>93.6%</w:t>
            </w:r>
          </w:p>
        </w:tc>
        <w:tc>
          <w:tcPr>
            <w:tcW w:w="2001" w:type="dxa"/>
          </w:tcPr>
          <w:p w14:paraId="76DA4193" w14:textId="275D3393" w:rsidR="00DF5558" w:rsidRDefault="00DF5558" w:rsidP="005B6E38">
            <w:pPr>
              <w:pStyle w:val="ListParagraph"/>
              <w:ind w:left="0"/>
            </w:pPr>
            <w:r>
              <w:t>92.3%</w:t>
            </w:r>
          </w:p>
        </w:tc>
        <w:tc>
          <w:tcPr>
            <w:tcW w:w="1937" w:type="dxa"/>
          </w:tcPr>
          <w:p w14:paraId="5DAD3A6C" w14:textId="6ADA41A1" w:rsidR="00DF5558" w:rsidRDefault="00DF5558" w:rsidP="005B6E38">
            <w:pPr>
              <w:pStyle w:val="ListParagraph"/>
              <w:ind w:left="0"/>
            </w:pPr>
            <w:r>
              <w:t>85.5%</w:t>
            </w:r>
          </w:p>
        </w:tc>
      </w:tr>
    </w:tbl>
    <w:p w14:paraId="30FDD658" w14:textId="77777777" w:rsidR="00D6232A" w:rsidRDefault="00D6232A" w:rsidP="00D6232A"/>
    <w:p w14:paraId="18B03BF5" w14:textId="5D49CF93" w:rsidR="00724CED" w:rsidRPr="00AA5E3E" w:rsidRDefault="00724CED" w:rsidP="004F6263">
      <w:r>
        <w:t>show graph by marker</w:t>
      </w:r>
      <w:r>
        <w:br/>
        <w:t>show graph by MAF</w:t>
      </w:r>
    </w:p>
    <w:p w14:paraId="2FA296CF" w14:textId="77777777" w:rsidR="004F6263" w:rsidRDefault="004F6263" w:rsidP="004F6263"/>
    <w:p w14:paraId="4C7778C2" w14:textId="4D3357E7" w:rsidR="004F6263" w:rsidRDefault="004F6263" w:rsidP="004F6263"/>
    <w:p w14:paraId="5C705C7C" w14:textId="77777777" w:rsidR="00D6232A" w:rsidRDefault="00D6232A" w:rsidP="00D6232A"/>
    <w:p w14:paraId="5D98EA9F" w14:textId="1CBB138B" w:rsidR="00D6232A" w:rsidRDefault="00D6232A" w:rsidP="00D6232A">
      <w:pPr>
        <w:pStyle w:val="ListParagraph"/>
        <w:numPr>
          <w:ilvl w:val="0"/>
          <w:numId w:val="2"/>
        </w:numPr>
      </w:pPr>
      <w:r>
        <w:t>Accuracy for accessions in PHG vs not in PHG</w:t>
      </w:r>
      <w:r>
        <w:br/>
        <w:t>For this test the 90K protocol was divided into 2 subsets; 23 accessions in PHG and 108 accessions not in PHG.</w:t>
      </w:r>
    </w:p>
    <w:tbl>
      <w:tblPr>
        <w:tblStyle w:val="TableGrid"/>
        <w:tblW w:w="0" w:type="auto"/>
        <w:tblInd w:w="720" w:type="dxa"/>
        <w:tblLook w:val="04A0" w:firstRow="1" w:lastRow="0" w:firstColumn="1" w:lastColumn="0" w:noHBand="0" w:noVBand="1"/>
      </w:tblPr>
      <w:tblGrid>
        <w:gridCol w:w="2875"/>
        <w:gridCol w:w="2790"/>
      </w:tblGrid>
      <w:tr w:rsidR="00D6232A" w14:paraId="148D78DA" w14:textId="77777777" w:rsidTr="005B6E38">
        <w:tc>
          <w:tcPr>
            <w:tcW w:w="2875" w:type="dxa"/>
          </w:tcPr>
          <w:p w14:paraId="4E6DACFA" w14:textId="77777777" w:rsidR="00D6232A" w:rsidRDefault="00D6232A" w:rsidP="005B6E38">
            <w:pPr>
              <w:pStyle w:val="ListParagraph"/>
              <w:ind w:left="0"/>
            </w:pPr>
            <w:r>
              <w:t>Protocol</w:t>
            </w:r>
          </w:p>
        </w:tc>
        <w:tc>
          <w:tcPr>
            <w:tcW w:w="2790" w:type="dxa"/>
          </w:tcPr>
          <w:p w14:paraId="10010284" w14:textId="77777777" w:rsidR="00D6232A" w:rsidRDefault="00D6232A" w:rsidP="005B6E38">
            <w:pPr>
              <w:pStyle w:val="ListParagraph"/>
              <w:ind w:left="0"/>
            </w:pPr>
            <w:r>
              <w:t>Accuracy between 90K imputed and 2019_HapMap</w:t>
            </w:r>
          </w:p>
          <w:p w14:paraId="11CA2F83" w14:textId="77777777" w:rsidR="00D6232A" w:rsidRDefault="00D6232A" w:rsidP="005B6E38">
            <w:pPr>
              <w:pStyle w:val="ListParagraph"/>
              <w:ind w:left="0"/>
            </w:pPr>
            <w:r>
              <w:t>9,378 markers</w:t>
            </w:r>
          </w:p>
        </w:tc>
      </w:tr>
      <w:tr w:rsidR="00D6232A" w14:paraId="3C018E3B" w14:textId="77777777" w:rsidTr="005B6E38">
        <w:tc>
          <w:tcPr>
            <w:tcW w:w="2875" w:type="dxa"/>
          </w:tcPr>
          <w:p w14:paraId="126208E2" w14:textId="77777777" w:rsidR="00D6232A" w:rsidRDefault="00D6232A" w:rsidP="005B6E38">
            <w:pPr>
              <w:pStyle w:val="ListParagraph"/>
              <w:ind w:left="0"/>
            </w:pPr>
            <w:r>
              <w:t>90K (accessions in PHG)</w:t>
            </w:r>
          </w:p>
        </w:tc>
        <w:tc>
          <w:tcPr>
            <w:tcW w:w="2790" w:type="dxa"/>
          </w:tcPr>
          <w:p w14:paraId="2B06B95A" w14:textId="722B703B" w:rsidR="00D6232A" w:rsidRDefault="00D6232A" w:rsidP="005B6E38">
            <w:pPr>
              <w:pStyle w:val="ListParagraph"/>
              <w:ind w:left="0"/>
            </w:pPr>
            <w:r>
              <w:t>92%</w:t>
            </w:r>
          </w:p>
        </w:tc>
      </w:tr>
      <w:tr w:rsidR="00D6232A" w14:paraId="38F9A1D4" w14:textId="77777777" w:rsidTr="005B6E38">
        <w:tc>
          <w:tcPr>
            <w:tcW w:w="2875" w:type="dxa"/>
          </w:tcPr>
          <w:p w14:paraId="22BA53CA" w14:textId="77777777" w:rsidR="00D6232A" w:rsidRDefault="00D6232A" w:rsidP="005B6E38">
            <w:pPr>
              <w:pStyle w:val="ListParagraph"/>
              <w:ind w:left="0"/>
            </w:pPr>
            <w:r>
              <w:t>90K (accessions not in PHG)</w:t>
            </w:r>
          </w:p>
        </w:tc>
        <w:tc>
          <w:tcPr>
            <w:tcW w:w="2790" w:type="dxa"/>
          </w:tcPr>
          <w:p w14:paraId="1BDE4494" w14:textId="72960EE4" w:rsidR="00D6232A" w:rsidRDefault="00D6232A" w:rsidP="005B6E38">
            <w:pPr>
              <w:pStyle w:val="ListParagraph"/>
              <w:ind w:left="0"/>
            </w:pPr>
            <w:r>
              <w:t>79%</w:t>
            </w:r>
          </w:p>
        </w:tc>
      </w:tr>
    </w:tbl>
    <w:p w14:paraId="5BC22778" w14:textId="77777777" w:rsidR="00D6232A" w:rsidRDefault="00D6232A" w:rsidP="00D6232A">
      <w:pPr>
        <w:pStyle w:val="ListParagraph"/>
      </w:pPr>
      <w:r>
        <w:t xml:space="preserve"> </w:t>
      </w:r>
    </w:p>
    <w:p w14:paraId="6F6447BF" w14:textId="482F77A8" w:rsidR="00CF1A87" w:rsidRDefault="00CF1A87" w:rsidP="00CF1A87">
      <w:pPr>
        <w:pStyle w:val="ListParagraph"/>
        <w:numPr>
          <w:ilvl w:val="0"/>
          <w:numId w:val="2"/>
        </w:numPr>
      </w:pPr>
      <w:r>
        <w:t xml:space="preserve">Accuracy for down sampled datasets </w:t>
      </w:r>
      <w:r>
        <w:br/>
      </w:r>
      <w:r w:rsidR="00E54827">
        <w:t>T</w:t>
      </w:r>
      <w:r>
        <w:t xml:space="preserve">his test </w:t>
      </w:r>
      <w:r w:rsidR="00E54827">
        <w:t>used</w:t>
      </w:r>
      <w:r>
        <w:t xml:space="preserve"> </w:t>
      </w:r>
      <w:r w:rsidR="00E54827">
        <w:t xml:space="preserve">the </w:t>
      </w:r>
      <w:r>
        <w:t xml:space="preserve">Exome Capture </w:t>
      </w:r>
      <w:r w:rsidR="00DF5671">
        <w:t>protocol</w:t>
      </w:r>
      <w:r>
        <w:t xml:space="preserve"> for </w:t>
      </w:r>
      <w:r w:rsidR="00E54827" w:rsidRPr="00E54827">
        <w:t xml:space="preserve">13HWW cultivars </w:t>
      </w:r>
      <w:r w:rsidR="00E54827">
        <w:t xml:space="preserve">not in PHG at </w:t>
      </w:r>
      <w:r w:rsidR="00E54827" w:rsidRPr="00E54827">
        <w:t>8-10x.</w:t>
      </w:r>
      <w:r w:rsidR="00E54827">
        <w:t xml:space="preserve"> It was</w:t>
      </w:r>
      <w:r>
        <w:t xml:space="preserve"> down sampled</w:t>
      </w:r>
      <w:r w:rsidR="00E54827">
        <w:t xml:space="preserve"> using a custom script</w:t>
      </w:r>
      <w:r>
        <w:t>. For a down sampe of 10, keep every tenth sample and remove the 9 others.</w:t>
      </w:r>
      <w:r>
        <w:br/>
      </w:r>
    </w:p>
    <w:tbl>
      <w:tblPr>
        <w:tblStyle w:val="TableGrid"/>
        <w:tblW w:w="0" w:type="auto"/>
        <w:tblInd w:w="720" w:type="dxa"/>
        <w:tblLook w:val="04A0" w:firstRow="1" w:lastRow="0" w:firstColumn="1" w:lastColumn="0" w:noHBand="0" w:noVBand="1"/>
      </w:tblPr>
      <w:tblGrid>
        <w:gridCol w:w="2912"/>
        <w:gridCol w:w="2855"/>
        <w:gridCol w:w="2863"/>
      </w:tblGrid>
      <w:tr w:rsidR="00CF1A87" w14:paraId="59D83AA6" w14:textId="77777777" w:rsidTr="00CF1A87">
        <w:tc>
          <w:tcPr>
            <w:tcW w:w="3116" w:type="dxa"/>
          </w:tcPr>
          <w:p w14:paraId="0AA75181" w14:textId="271A8E8B" w:rsidR="00CF1A87" w:rsidRDefault="00CF1A87" w:rsidP="00CF1A87">
            <w:r>
              <w:t xml:space="preserve">Downsample </w:t>
            </w:r>
          </w:p>
        </w:tc>
        <w:tc>
          <w:tcPr>
            <w:tcW w:w="3117" w:type="dxa"/>
          </w:tcPr>
          <w:p w14:paraId="4FEE7198" w14:textId="68AC22F2" w:rsidR="00CF1A87" w:rsidRDefault="00CF1A87" w:rsidP="00CF1A87">
            <w:r>
              <w:t>Markers</w:t>
            </w:r>
          </w:p>
        </w:tc>
        <w:tc>
          <w:tcPr>
            <w:tcW w:w="3117" w:type="dxa"/>
          </w:tcPr>
          <w:p w14:paraId="0988A2BF" w14:textId="05AD0C56" w:rsidR="00CF1A87" w:rsidRDefault="00CF1A87" w:rsidP="00CF1A87">
            <w:r>
              <w:t>Accuracy</w:t>
            </w:r>
          </w:p>
        </w:tc>
      </w:tr>
      <w:tr w:rsidR="00CF1A87" w14:paraId="7998A604" w14:textId="77777777" w:rsidTr="00CF1A87">
        <w:tc>
          <w:tcPr>
            <w:tcW w:w="3116" w:type="dxa"/>
          </w:tcPr>
          <w:p w14:paraId="574ED429" w14:textId="5774FFD0" w:rsidR="00CF1A87" w:rsidRDefault="00CF1A87" w:rsidP="00CF1A87">
            <w:r>
              <w:t>10</w:t>
            </w:r>
          </w:p>
        </w:tc>
        <w:tc>
          <w:tcPr>
            <w:tcW w:w="3117" w:type="dxa"/>
          </w:tcPr>
          <w:p w14:paraId="062E0B47" w14:textId="4518F1B7" w:rsidR="00CF1A87" w:rsidRDefault="00CF1A87" w:rsidP="00CF1A87">
            <w:r>
              <w:t>76,147</w:t>
            </w:r>
          </w:p>
        </w:tc>
        <w:tc>
          <w:tcPr>
            <w:tcW w:w="3117" w:type="dxa"/>
          </w:tcPr>
          <w:p w14:paraId="2F73693A" w14:textId="5F7E946D" w:rsidR="00CF1A87" w:rsidRDefault="00CF1A87" w:rsidP="00CF1A87">
            <w:r>
              <w:t>94%</w:t>
            </w:r>
          </w:p>
        </w:tc>
      </w:tr>
      <w:tr w:rsidR="00CF1A87" w14:paraId="100351F1" w14:textId="77777777" w:rsidTr="00CF1A87">
        <w:tc>
          <w:tcPr>
            <w:tcW w:w="3116" w:type="dxa"/>
          </w:tcPr>
          <w:p w14:paraId="7025E063" w14:textId="4ECF0AE6" w:rsidR="00CF1A87" w:rsidRDefault="00CF1A87" w:rsidP="00CF1A87">
            <w:r>
              <w:t>30</w:t>
            </w:r>
          </w:p>
        </w:tc>
        <w:tc>
          <w:tcPr>
            <w:tcW w:w="3117" w:type="dxa"/>
          </w:tcPr>
          <w:p w14:paraId="781E1665" w14:textId="23217F91" w:rsidR="00CF1A87" w:rsidRDefault="00CF1A87" w:rsidP="00CF1A87">
            <w:r>
              <w:t>25,608</w:t>
            </w:r>
          </w:p>
        </w:tc>
        <w:tc>
          <w:tcPr>
            <w:tcW w:w="3117" w:type="dxa"/>
          </w:tcPr>
          <w:p w14:paraId="354E1834" w14:textId="16110486" w:rsidR="00CF1A87" w:rsidRDefault="00CF1A87" w:rsidP="00CF1A87">
            <w:r>
              <w:t>94%</w:t>
            </w:r>
          </w:p>
        </w:tc>
      </w:tr>
      <w:tr w:rsidR="00CF1A87" w14:paraId="4FC91B3B" w14:textId="77777777" w:rsidTr="00CF1A87">
        <w:tc>
          <w:tcPr>
            <w:tcW w:w="3116" w:type="dxa"/>
          </w:tcPr>
          <w:p w14:paraId="6A6B563A" w14:textId="659974C5" w:rsidR="00CF1A87" w:rsidRDefault="00CF1A87" w:rsidP="00CF1A87">
            <w:r>
              <w:t>100</w:t>
            </w:r>
          </w:p>
        </w:tc>
        <w:tc>
          <w:tcPr>
            <w:tcW w:w="3117" w:type="dxa"/>
          </w:tcPr>
          <w:p w14:paraId="32D7DA72" w14:textId="6AE5D28A" w:rsidR="00CF1A87" w:rsidRDefault="00CF1A87" w:rsidP="00CF1A87">
            <w:r>
              <w:t>7,618</w:t>
            </w:r>
          </w:p>
        </w:tc>
        <w:tc>
          <w:tcPr>
            <w:tcW w:w="3117" w:type="dxa"/>
          </w:tcPr>
          <w:p w14:paraId="1DE4060E" w14:textId="47E942C9" w:rsidR="00CF1A87" w:rsidRDefault="00CF1A87" w:rsidP="00CF1A87">
            <w:r>
              <w:t>94%</w:t>
            </w:r>
          </w:p>
        </w:tc>
      </w:tr>
      <w:tr w:rsidR="00CF1A87" w14:paraId="4089C6A4" w14:textId="77777777" w:rsidTr="00CF1A87">
        <w:tc>
          <w:tcPr>
            <w:tcW w:w="3116" w:type="dxa"/>
          </w:tcPr>
          <w:p w14:paraId="1BCDB2C6" w14:textId="05378166" w:rsidR="00CF1A87" w:rsidRDefault="00CF1A87" w:rsidP="00CF1A87">
            <w:r>
              <w:t>300</w:t>
            </w:r>
          </w:p>
        </w:tc>
        <w:tc>
          <w:tcPr>
            <w:tcW w:w="3117" w:type="dxa"/>
          </w:tcPr>
          <w:p w14:paraId="3D500E20" w14:textId="386709D3" w:rsidR="00CF1A87" w:rsidRDefault="00CF1A87" w:rsidP="00CF1A87">
            <w:r>
              <w:t>2,865</w:t>
            </w:r>
          </w:p>
        </w:tc>
        <w:tc>
          <w:tcPr>
            <w:tcW w:w="3117" w:type="dxa"/>
          </w:tcPr>
          <w:p w14:paraId="433AC44E" w14:textId="7CFCE9E8" w:rsidR="00CF1A87" w:rsidRDefault="00CF1A87" w:rsidP="00CF1A87">
            <w:r>
              <w:t>93%</w:t>
            </w:r>
          </w:p>
        </w:tc>
      </w:tr>
    </w:tbl>
    <w:p w14:paraId="35F5C7A8" w14:textId="428B2702" w:rsidR="00CF1A87" w:rsidRDefault="00CF1A87" w:rsidP="00CF1A87">
      <w:pPr>
        <w:ind w:left="360"/>
      </w:pPr>
    </w:p>
    <w:p w14:paraId="1F65762A" w14:textId="2D8F5311" w:rsidR="00CF1A87" w:rsidRDefault="00E54827" w:rsidP="00CF1A87">
      <w:pPr>
        <w:pStyle w:val="ListParagraph"/>
      </w:pPr>
      <w:r>
        <w:t>T</w:t>
      </w:r>
      <w:r w:rsidR="00CF1A87">
        <w:t xml:space="preserve">his test </w:t>
      </w:r>
      <w:r>
        <w:t xml:space="preserve">used </w:t>
      </w:r>
      <w:r w:rsidR="00CF1A87">
        <w:t xml:space="preserve">the 90K protocol </w:t>
      </w:r>
      <w:r>
        <w:t>for</w:t>
      </w:r>
      <w:r w:rsidR="00CF1A87">
        <w:t xml:space="preserve"> </w:t>
      </w:r>
      <w:r w:rsidR="00DF5671">
        <w:t>79</w:t>
      </w:r>
      <w:r w:rsidR="00CF1A87">
        <w:t xml:space="preserve"> accessions </w:t>
      </w:r>
      <w:r w:rsidR="00CF1A87">
        <w:t>in the PHG</w:t>
      </w:r>
      <w:r>
        <w:t>. It  was</w:t>
      </w:r>
      <w:r w:rsidR="00CF1A87">
        <w:t xml:space="preserve"> down sampled</w:t>
      </w:r>
      <w:r>
        <w:t xml:space="preserve"> using a custom script</w:t>
      </w:r>
      <w:r w:rsidR="00CF1A87">
        <w:t>. For a down sample factor of 10, keep every tenth sample and remove the 9 others. For a down sample factor of 100 keep every one hundredth sample and removes the 99 others.</w:t>
      </w:r>
    </w:p>
    <w:tbl>
      <w:tblPr>
        <w:tblStyle w:val="TableGrid"/>
        <w:tblW w:w="0" w:type="auto"/>
        <w:tblInd w:w="720" w:type="dxa"/>
        <w:tblLook w:val="04A0" w:firstRow="1" w:lastRow="0" w:firstColumn="1" w:lastColumn="0" w:noHBand="0" w:noVBand="1"/>
      </w:tblPr>
      <w:tblGrid>
        <w:gridCol w:w="2884"/>
        <w:gridCol w:w="2866"/>
        <w:gridCol w:w="2880"/>
      </w:tblGrid>
      <w:tr w:rsidR="00CF1A87" w14:paraId="4BC69259" w14:textId="77777777" w:rsidTr="00CF1A87">
        <w:tc>
          <w:tcPr>
            <w:tcW w:w="2884" w:type="dxa"/>
          </w:tcPr>
          <w:p w14:paraId="1272E50E" w14:textId="1C547E35" w:rsidR="00CF1A87" w:rsidRDefault="00CF1A87" w:rsidP="00BA0F3C">
            <w:pPr>
              <w:pStyle w:val="ListParagraph"/>
              <w:ind w:left="0"/>
            </w:pPr>
            <w:r>
              <w:t>D</w:t>
            </w:r>
            <w:r>
              <w:t xml:space="preserve">ownsampled </w:t>
            </w:r>
          </w:p>
        </w:tc>
        <w:tc>
          <w:tcPr>
            <w:tcW w:w="2866" w:type="dxa"/>
          </w:tcPr>
          <w:p w14:paraId="6486C5D4" w14:textId="6E163928" w:rsidR="00CF1A87" w:rsidRDefault="00CF1A87" w:rsidP="00BA0F3C">
            <w:pPr>
              <w:pStyle w:val="ListParagraph"/>
              <w:ind w:left="0"/>
            </w:pPr>
            <w:r>
              <w:t>Markers</w:t>
            </w:r>
          </w:p>
        </w:tc>
        <w:tc>
          <w:tcPr>
            <w:tcW w:w="2880" w:type="dxa"/>
          </w:tcPr>
          <w:p w14:paraId="5CC9FB9D" w14:textId="6394F4F8" w:rsidR="00CF1A87" w:rsidRDefault="00CF1A87" w:rsidP="00BA0F3C">
            <w:pPr>
              <w:pStyle w:val="ListParagraph"/>
              <w:ind w:left="0"/>
            </w:pPr>
            <w:r>
              <w:t>Accurac</w:t>
            </w:r>
            <w:r>
              <w:t>y</w:t>
            </w:r>
          </w:p>
        </w:tc>
      </w:tr>
      <w:tr w:rsidR="00CF1A87" w14:paraId="73EB61AA" w14:textId="77777777" w:rsidTr="00CF1A87">
        <w:tc>
          <w:tcPr>
            <w:tcW w:w="2884" w:type="dxa"/>
          </w:tcPr>
          <w:p w14:paraId="1BE931C8" w14:textId="65F83A44" w:rsidR="00CF1A87" w:rsidRDefault="006E4D3B" w:rsidP="00BA0F3C">
            <w:pPr>
              <w:pStyle w:val="ListParagraph"/>
              <w:ind w:left="0"/>
            </w:pPr>
            <w:r>
              <w:t>1</w:t>
            </w:r>
          </w:p>
        </w:tc>
        <w:tc>
          <w:tcPr>
            <w:tcW w:w="2866" w:type="dxa"/>
          </w:tcPr>
          <w:p w14:paraId="0399E4E8" w14:textId="58FAF65B" w:rsidR="00CF1A87" w:rsidRDefault="00DF5671" w:rsidP="00BA0F3C">
            <w:pPr>
              <w:pStyle w:val="ListParagraph"/>
              <w:ind w:left="0"/>
            </w:pPr>
            <w:r>
              <w:t>21,814</w:t>
            </w:r>
          </w:p>
        </w:tc>
        <w:tc>
          <w:tcPr>
            <w:tcW w:w="2880" w:type="dxa"/>
          </w:tcPr>
          <w:p w14:paraId="5C278A24" w14:textId="7AAA6EA6" w:rsidR="00CF1A87" w:rsidRDefault="00CF1A87" w:rsidP="00BA0F3C">
            <w:pPr>
              <w:pStyle w:val="ListParagraph"/>
              <w:ind w:left="0"/>
            </w:pPr>
            <w:r>
              <w:t>9</w:t>
            </w:r>
            <w:r w:rsidR="00593A16">
              <w:t>3</w:t>
            </w:r>
            <w:r>
              <w:t>%</w:t>
            </w:r>
          </w:p>
        </w:tc>
      </w:tr>
      <w:tr w:rsidR="006E4D3B" w14:paraId="3C38CD15" w14:textId="77777777" w:rsidTr="00CF1A87">
        <w:tc>
          <w:tcPr>
            <w:tcW w:w="2884" w:type="dxa"/>
          </w:tcPr>
          <w:p w14:paraId="6D24E5CE" w14:textId="7B9A9B2D" w:rsidR="006E4D3B" w:rsidRDefault="006E4D3B" w:rsidP="00BA0F3C">
            <w:pPr>
              <w:pStyle w:val="ListParagraph"/>
              <w:ind w:left="0"/>
            </w:pPr>
            <w:r>
              <w:t>10</w:t>
            </w:r>
          </w:p>
        </w:tc>
        <w:tc>
          <w:tcPr>
            <w:tcW w:w="2866" w:type="dxa"/>
          </w:tcPr>
          <w:p w14:paraId="3B90F5AA" w14:textId="4F9CFE2D" w:rsidR="006E4D3B" w:rsidRDefault="00DF5671" w:rsidP="00BA0F3C">
            <w:pPr>
              <w:pStyle w:val="ListParagraph"/>
              <w:ind w:left="0"/>
            </w:pPr>
            <w:r>
              <w:t>2,486</w:t>
            </w:r>
          </w:p>
        </w:tc>
        <w:tc>
          <w:tcPr>
            <w:tcW w:w="2880" w:type="dxa"/>
          </w:tcPr>
          <w:p w14:paraId="432D4EE7" w14:textId="4AAD9C0B" w:rsidR="006E4D3B" w:rsidRDefault="006E4D3B" w:rsidP="00BA0F3C">
            <w:pPr>
              <w:pStyle w:val="ListParagraph"/>
              <w:ind w:left="0"/>
            </w:pPr>
            <w:r>
              <w:t>93%</w:t>
            </w:r>
          </w:p>
        </w:tc>
      </w:tr>
      <w:tr w:rsidR="00CF1A87" w14:paraId="0429DA39" w14:textId="77777777" w:rsidTr="00CF1A87">
        <w:tc>
          <w:tcPr>
            <w:tcW w:w="2884" w:type="dxa"/>
          </w:tcPr>
          <w:p w14:paraId="280EA7C0" w14:textId="58FF334D" w:rsidR="00CF1A87" w:rsidRDefault="006E4D3B" w:rsidP="00BA0F3C">
            <w:pPr>
              <w:pStyle w:val="ListParagraph"/>
              <w:ind w:left="0"/>
            </w:pPr>
            <w:r>
              <w:t>3</w:t>
            </w:r>
            <w:r w:rsidR="00CF1A87">
              <w:t>0</w:t>
            </w:r>
          </w:p>
        </w:tc>
        <w:tc>
          <w:tcPr>
            <w:tcW w:w="2866" w:type="dxa"/>
          </w:tcPr>
          <w:p w14:paraId="11E43E0D" w14:textId="622C19C2" w:rsidR="00CF1A87" w:rsidRDefault="00CB740F" w:rsidP="00BA0F3C">
            <w:pPr>
              <w:pStyle w:val="ListParagraph"/>
              <w:ind w:left="0"/>
            </w:pPr>
            <w:r>
              <w:t>1054</w:t>
            </w:r>
          </w:p>
        </w:tc>
        <w:tc>
          <w:tcPr>
            <w:tcW w:w="2880" w:type="dxa"/>
          </w:tcPr>
          <w:p w14:paraId="5546474B" w14:textId="1EE1FD28" w:rsidR="00CF1A87" w:rsidRDefault="00CB740F" w:rsidP="00BA0F3C">
            <w:pPr>
              <w:pStyle w:val="ListParagraph"/>
              <w:ind w:left="0"/>
            </w:pPr>
            <w:r>
              <w:t>93%</w:t>
            </w:r>
          </w:p>
        </w:tc>
      </w:tr>
      <w:tr w:rsidR="00DF5671" w14:paraId="71B28116" w14:textId="77777777" w:rsidTr="00CF1A87">
        <w:tc>
          <w:tcPr>
            <w:tcW w:w="2884" w:type="dxa"/>
          </w:tcPr>
          <w:p w14:paraId="20EF67A5" w14:textId="3C6909C8" w:rsidR="00DF5671" w:rsidRDefault="00DF5671" w:rsidP="00BA0F3C">
            <w:pPr>
              <w:pStyle w:val="ListParagraph"/>
              <w:ind w:left="0"/>
            </w:pPr>
            <w:r>
              <w:t>100</w:t>
            </w:r>
          </w:p>
        </w:tc>
        <w:tc>
          <w:tcPr>
            <w:tcW w:w="2866" w:type="dxa"/>
          </w:tcPr>
          <w:p w14:paraId="1B67F87D" w14:textId="3F753C3C" w:rsidR="00DF5671" w:rsidRDefault="00CB740F" w:rsidP="00BA0F3C">
            <w:pPr>
              <w:pStyle w:val="ListParagraph"/>
              <w:ind w:left="0"/>
            </w:pPr>
            <w:r>
              <w:t>553</w:t>
            </w:r>
          </w:p>
        </w:tc>
        <w:tc>
          <w:tcPr>
            <w:tcW w:w="2880" w:type="dxa"/>
          </w:tcPr>
          <w:p w14:paraId="7EB49B30" w14:textId="56A97B1D" w:rsidR="00DF5671" w:rsidRDefault="00DF5558" w:rsidP="00BA0F3C">
            <w:pPr>
              <w:pStyle w:val="ListParagraph"/>
              <w:ind w:left="0"/>
            </w:pPr>
            <w:r>
              <w:t>8</w:t>
            </w:r>
            <w:r w:rsidR="00CB740F">
              <w:t>7</w:t>
            </w:r>
            <w:bookmarkStart w:id="0" w:name="_GoBack"/>
            <w:bookmarkEnd w:id="0"/>
            <w:r>
              <w:t>%</w:t>
            </w:r>
          </w:p>
        </w:tc>
      </w:tr>
    </w:tbl>
    <w:p w14:paraId="6F209DC2" w14:textId="24688C5C" w:rsidR="004F6263" w:rsidRDefault="004F6263"/>
    <w:sectPr w:rsidR="004F6263" w:rsidSect="00C96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4C02"/>
    <w:multiLevelType w:val="hybridMultilevel"/>
    <w:tmpl w:val="F22A001C"/>
    <w:lvl w:ilvl="0" w:tplc="06CC3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23E05"/>
    <w:multiLevelType w:val="hybridMultilevel"/>
    <w:tmpl w:val="9FD09994"/>
    <w:lvl w:ilvl="0" w:tplc="15F016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6F1744"/>
    <w:multiLevelType w:val="hybridMultilevel"/>
    <w:tmpl w:val="4AC83C56"/>
    <w:lvl w:ilvl="0" w:tplc="15F016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263"/>
    <w:rsid w:val="0012583D"/>
    <w:rsid w:val="0014521E"/>
    <w:rsid w:val="0018567F"/>
    <w:rsid w:val="00212DBA"/>
    <w:rsid w:val="002C3B04"/>
    <w:rsid w:val="00436DE9"/>
    <w:rsid w:val="004F6263"/>
    <w:rsid w:val="00593A16"/>
    <w:rsid w:val="006677AB"/>
    <w:rsid w:val="006E4D3B"/>
    <w:rsid w:val="00724CED"/>
    <w:rsid w:val="00742ED8"/>
    <w:rsid w:val="00745F65"/>
    <w:rsid w:val="00793C61"/>
    <w:rsid w:val="007E605C"/>
    <w:rsid w:val="008332B1"/>
    <w:rsid w:val="00866B6D"/>
    <w:rsid w:val="00A44DC8"/>
    <w:rsid w:val="00A714C0"/>
    <w:rsid w:val="00A95423"/>
    <w:rsid w:val="00BC53AF"/>
    <w:rsid w:val="00C961F4"/>
    <w:rsid w:val="00CB740F"/>
    <w:rsid w:val="00CF1A87"/>
    <w:rsid w:val="00D22837"/>
    <w:rsid w:val="00D6232A"/>
    <w:rsid w:val="00DF5558"/>
    <w:rsid w:val="00DF5671"/>
    <w:rsid w:val="00E54827"/>
    <w:rsid w:val="00E95873"/>
    <w:rsid w:val="00E95AD1"/>
    <w:rsid w:val="00ED024E"/>
    <w:rsid w:val="00FB452F"/>
    <w:rsid w:val="00FE3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52987"/>
  <w15:chartTrackingRefBased/>
  <w15:docId w15:val="{0969F7BD-343B-9943-822F-0FCB24990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263"/>
    <w:rPr>
      <w:color w:val="0563C1" w:themeColor="hyperlink"/>
      <w:u w:val="single"/>
    </w:rPr>
  </w:style>
  <w:style w:type="character" w:styleId="FollowedHyperlink">
    <w:name w:val="FollowedHyperlink"/>
    <w:basedOn w:val="DefaultParagraphFont"/>
    <w:uiPriority w:val="99"/>
    <w:semiHidden/>
    <w:unhideWhenUsed/>
    <w:rsid w:val="004F6263"/>
    <w:rPr>
      <w:color w:val="954F72" w:themeColor="followedHyperlink"/>
      <w:u w:val="single"/>
    </w:rPr>
  </w:style>
  <w:style w:type="paragraph" w:styleId="ListParagraph">
    <w:name w:val="List Paragraph"/>
    <w:basedOn w:val="Normal"/>
    <w:uiPriority w:val="34"/>
    <w:qFormat/>
    <w:rsid w:val="004F6263"/>
    <w:pPr>
      <w:ind w:left="720"/>
      <w:contextualSpacing/>
    </w:pPr>
  </w:style>
  <w:style w:type="table" w:styleId="TableGrid">
    <w:name w:val="Table Grid"/>
    <w:basedOn w:val="TableNormal"/>
    <w:uiPriority w:val="39"/>
    <w:rsid w:val="00D6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39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bucket.org/bucklerlab/practicalhaplotypegraph/wiki/UserInstructions/ImputeWithPHG_main.md" TargetMode="External"/><Relationship Id="rId11" Type="http://schemas.microsoft.com/office/2007/relationships/diagramDrawing" Target="diagrams/drawing1.xml"/><Relationship Id="rId5" Type="http://schemas.openxmlformats.org/officeDocument/2006/relationships/hyperlink" Target="https://doi.org/10.1093/g3journal/jkab390" TargetMode="Externa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75EE86-61BB-2D4C-A26A-F4EC2A9DB9DA}" type="doc">
      <dgm:prSet loTypeId="urn:microsoft.com/office/officeart/2005/8/layout/venn1" loCatId="" qsTypeId="urn:microsoft.com/office/officeart/2005/8/quickstyle/simple1" qsCatId="simple" csTypeId="urn:microsoft.com/office/officeart/2005/8/colors/accent1_2" csCatId="accent1" phldr="1"/>
      <dgm:spPr/>
      <dgm:t>
        <a:bodyPr/>
        <a:lstStyle/>
        <a:p>
          <a:endParaRPr lang="en-US"/>
        </a:p>
      </dgm:t>
    </dgm:pt>
    <dgm:pt modelId="{17613A02-1137-604A-B4E9-2138647E5338}">
      <dgm:prSet phldrT="[Text]"/>
      <dgm:spPr/>
      <dgm:t>
        <a:bodyPr/>
        <a:lstStyle/>
        <a:p>
          <a:r>
            <a:rPr lang="en-US"/>
            <a:t>Illumina 90K</a:t>
          </a:r>
          <a:br>
            <a:rPr lang="en-US"/>
          </a:br>
          <a:r>
            <a:rPr lang="en-US"/>
            <a:t>34K markers</a:t>
          </a:r>
          <a:br>
            <a:rPr lang="en-US"/>
          </a:br>
          <a:r>
            <a:rPr lang="en-US"/>
            <a:t>1630 accn</a:t>
          </a:r>
        </a:p>
      </dgm:t>
    </dgm:pt>
    <dgm:pt modelId="{88DD58B6-DEC0-7D4C-B80E-5397515385AF}" type="parTrans" cxnId="{A1689350-6B59-F444-8793-257923BB091A}">
      <dgm:prSet/>
      <dgm:spPr/>
      <dgm:t>
        <a:bodyPr/>
        <a:lstStyle/>
        <a:p>
          <a:endParaRPr lang="en-US"/>
        </a:p>
      </dgm:t>
    </dgm:pt>
    <dgm:pt modelId="{43C9CCF9-7850-3B44-8B20-BD0071E72B72}" type="sibTrans" cxnId="{A1689350-6B59-F444-8793-257923BB091A}">
      <dgm:prSet/>
      <dgm:spPr/>
      <dgm:t>
        <a:bodyPr/>
        <a:lstStyle/>
        <a:p>
          <a:endParaRPr lang="en-US"/>
        </a:p>
      </dgm:t>
    </dgm:pt>
    <dgm:pt modelId="{42433065-221B-DC4E-887D-D2E166FB7794}">
      <dgm:prSet phldrT="[Text]"/>
      <dgm:spPr/>
      <dgm:t>
        <a:bodyPr/>
        <a:lstStyle/>
        <a:p>
          <a:r>
            <a:rPr lang="en-US"/>
            <a:t>PHG v2</a:t>
          </a:r>
          <a:br>
            <a:rPr lang="en-US"/>
          </a:br>
          <a:r>
            <a:rPr lang="en-US"/>
            <a:t>2.89M markers</a:t>
          </a:r>
          <a:br>
            <a:rPr lang="en-US"/>
          </a:br>
          <a:r>
            <a:rPr lang="en-US"/>
            <a:t>472 accn</a:t>
          </a:r>
        </a:p>
      </dgm:t>
    </dgm:pt>
    <dgm:pt modelId="{48FD431B-8E7F-CF4C-8493-012A9F166CDA}" type="parTrans" cxnId="{154F9BDC-DE07-3241-9645-E264CBEC86B4}">
      <dgm:prSet/>
      <dgm:spPr/>
      <dgm:t>
        <a:bodyPr/>
        <a:lstStyle/>
        <a:p>
          <a:endParaRPr lang="en-US"/>
        </a:p>
      </dgm:t>
    </dgm:pt>
    <dgm:pt modelId="{BD889037-7C93-0446-B0A2-6A518F0891BF}" type="sibTrans" cxnId="{154F9BDC-DE07-3241-9645-E264CBEC86B4}">
      <dgm:prSet/>
      <dgm:spPr/>
      <dgm:t>
        <a:bodyPr/>
        <a:lstStyle/>
        <a:p>
          <a:endParaRPr lang="en-US"/>
        </a:p>
      </dgm:t>
    </dgm:pt>
    <dgm:pt modelId="{D4A1E6C1-E572-8549-82BD-22F7CCD9EA01}">
      <dgm:prSet phldrT="[Text]" custT="1"/>
      <dgm:spPr/>
      <dgm:t>
        <a:bodyPr/>
        <a:lstStyle/>
        <a:p>
          <a:r>
            <a:rPr lang="en-US" sz="1400"/>
            <a:t>2019 HapMap</a:t>
          </a:r>
          <a:br>
            <a:rPr lang="en-US" sz="1600"/>
          </a:br>
          <a:r>
            <a:rPr lang="en-US" sz="1600"/>
            <a:t>7.4M markers</a:t>
          </a:r>
          <a:br>
            <a:rPr lang="en-US" sz="1600"/>
          </a:br>
          <a:r>
            <a:rPr lang="en-US" sz="1600"/>
            <a:t>329 accn</a:t>
          </a:r>
        </a:p>
      </dgm:t>
    </dgm:pt>
    <dgm:pt modelId="{3EE66E3C-5A52-8C4A-978D-9086E2444E70}" type="parTrans" cxnId="{DA09B0E6-0DEF-D142-8B4D-C6F44F5AACD5}">
      <dgm:prSet/>
      <dgm:spPr/>
      <dgm:t>
        <a:bodyPr/>
        <a:lstStyle/>
        <a:p>
          <a:endParaRPr lang="en-US"/>
        </a:p>
      </dgm:t>
    </dgm:pt>
    <dgm:pt modelId="{0E365011-0C00-8E4F-A39A-399DDA87C721}" type="sibTrans" cxnId="{DA09B0E6-0DEF-D142-8B4D-C6F44F5AACD5}">
      <dgm:prSet/>
      <dgm:spPr/>
      <dgm:t>
        <a:bodyPr/>
        <a:lstStyle/>
        <a:p>
          <a:endParaRPr lang="en-US"/>
        </a:p>
      </dgm:t>
    </dgm:pt>
    <dgm:pt modelId="{6A69D927-8160-D741-9A01-BA341A7F978A}" type="pres">
      <dgm:prSet presAssocID="{0475EE86-61BB-2D4C-A26A-F4EC2A9DB9DA}" presName="compositeShape" presStyleCnt="0">
        <dgm:presLayoutVars>
          <dgm:chMax val="7"/>
          <dgm:dir/>
          <dgm:resizeHandles val="exact"/>
        </dgm:presLayoutVars>
      </dgm:prSet>
      <dgm:spPr/>
    </dgm:pt>
    <dgm:pt modelId="{DAFAEFFB-5638-0247-B2CA-48A97A4673C4}" type="pres">
      <dgm:prSet presAssocID="{17613A02-1137-604A-B4E9-2138647E5338}" presName="circ1" presStyleLbl="vennNode1" presStyleIdx="0" presStyleCnt="3"/>
      <dgm:spPr/>
    </dgm:pt>
    <dgm:pt modelId="{99067A75-D88D-5341-A438-F2463B16C0B8}" type="pres">
      <dgm:prSet presAssocID="{17613A02-1137-604A-B4E9-2138647E5338}" presName="circ1Tx" presStyleLbl="revTx" presStyleIdx="0" presStyleCnt="0">
        <dgm:presLayoutVars>
          <dgm:chMax val="0"/>
          <dgm:chPref val="0"/>
          <dgm:bulletEnabled val="1"/>
        </dgm:presLayoutVars>
      </dgm:prSet>
      <dgm:spPr/>
    </dgm:pt>
    <dgm:pt modelId="{F88AB0C7-8639-9D4E-82B7-D8A0766A34D9}" type="pres">
      <dgm:prSet presAssocID="{42433065-221B-DC4E-887D-D2E166FB7794}" presName="circ2" presStyleLbl="vennNode1" presStyleIdx="1" presStyleCnt="3"/>
      <dgm:spPr/>
    </dgm:pt>
    <dgm:pt modelId="{2C4C7437-7880-414B-9198-264A144742B4}" type="pres">
      <dgm:prSet presAssocID="{42433065-221B-DC4E-887D-D2E166FB7794}" presName="circ2Tx" presStyleLbl="revTx" presStyleIdx="0" presStyleCnt="0">
        <dgm:presLayoutVars>
          <dgm:chMax val="0"/>
          <dgm:chPref val="0"/>
          <dgm:bulletEnabled val="1"/>
        </dgm:presLayoutVars>
      </dgm:prSet>
      <dgm:spPr/>
    </dgm:pt>
    <dgm:pt modelId="{488351DA-FC9E-F541-9A11-0F4C37988659}" type="pres">
      <dgm:prSet presAssocID="{D4A1E6C1-E572-8549-82BD-22F7CCD9EA01}" presName="circ3" presStyleLbl="vennNode1" presStyleIdx="2" presStyleCnt="3"/>
      <dgm:spPr/>
    </dgm:pt>
    <dgm:pt modelId="{480C68B6-DA75-8940-9384-C3E2D432B9D1}" type="pres">
      <dgm:prSet presAssocID="{D4A1E6C1-E572-8549-82BD-22F7CCD9EA01}" presName="circ3Tx" presStyleLbl="revTx" presStyleIdx="0" presStyleCnt="0">
        <dgm:presLayoutVars>
          <dgm:chMax val="0"/>
          <dgm:chPref val="0"/>
          <dgm:bulletEnabled val="1"/>
        </dgm:presLayoutVars>
      </dgm:prSet>
      <dgm:spPr/>
    </dgm:pt>
  </dgm:ptLst>
  <dgm:cxnLst>
    <dgm:cxn modelId="{62021604-6C76-3044-A7BC-9450A37F43BA}" type="presOf" srcId="{17613A02-1137-604A-B4E9-2138647E5338}" destId="{DAFAEFFB-5638-0247-B2CA-48A97A4673C4}" srcOrd="0" destOrd="0" presId="urn:microsoft.com/office/officeart/2005/8/layout/venn1"/>
    <dgm:cxn modelId="{F3882822-7C90-0742-A0A5-7CDF42B7EA78}" type="presOf" srcId="{0475EE86-61BB-2D4C-A26A-F4EC2A9DB9DA}" destId="{6A69D927-8160-D741-9A01-BA341A7F978A}" srcOrd="0" destOrd="0" presId="urn:microsoft.com/office/officeart/2005/8/layout/venn1"/>
    <dgm:cxn modelId="{A1689350-6B59-F444-8793-257923BB091A}" srcId="{0475EE86-61BB-2D4C-A26A-F4EC2A9DB9DA}" destId="{17613A02-1137-604A-B4E9-2138647E5338}" srcOrd="0" destOrd="0" parTransId="{88DD58B6-DEC0-7D4C-B80E-5397515385AF}" sibTransId="{43C9CCF9-7850-3B44-8B20-BD0071E72B72}"/>
    <dgm:cxn modelId="{68489750-8F04-D442-8669-AFBBBF704065}" type="presOf" srcId="{42433065-221B-DC4E-887D-D2E166FB7794}" destId="{F88AB0C7-8639-9D4E-82B7-D8A0766A34D9}" srcOrd="0" destOrd="0" presId="urn:microsoft.com/office/officeart/2005/8/layout/venn1"/>
    <dgm:cxn modelId="{538BADA2-D106-1C45-A581-9BE0FA586492}" type="presOf" srcId="{D4A1E6C1-E572-8549-82BD-22F7CCD9EA01}" destId="{480C68B6-DA75-8940-9384-C3E2D432B9D1}" srcOrd="1" destOrd="0" presId="urn:microsoft.com/office/officeart/2005/8/layout/venn1"/>
    <dgm:cxn modelId="{4D6DB7BF-E2D9-0246-BC6B-C7BCA0A99434}" type="presOf" srcId="{42433065-221B-DC4E-887D-D2E166FB7794}" destId="{2C4C7437-7880-414B-9198-264A144742B4}" srcOrd="1" destOrd="0" presId="urn:microsoft.com/office/officeart/2005/8/layout/venn1"/>
    <dgm:cxn modelId="{4900B5C5-AE20-D041-84ED-1828D83C3ABF}" type="presOf" srcId="{D4A1E6C1-E572-8549-82BD-22F7CCD9EA01}" destId="{488351DA-FC9E-F541-9A11-0F4C37988659}" srcOrd="0" destOrd="0" presId="urn:microsoft.com/office/officeart/2005/8/layout/venn1"/>
    <dgm:cxn modelId="{154F9BDC-DE07-3241-9645-E264CBEC86B4}" srcId="{0475EE86-61BB-2D4C-A26A-F4EC2A9DB9DA}" destId="{42433065-221B-DC4E-887D-D2E166FB7794}" srcOrd="1" destOrd="0" parTransId="{48FD431B-8E7F-CF4C-8493-012A9F166CDA}" sibTransId="{BD889037-7C93-0446-B0A2-6A518F0891BF}"/>
    <dgm:cxn modelId="{4B2E67E0-DFC6-034E-9A22-987EA09E0F6D}" type="presOf" srcId="{17613A02-1137-604A-B4E9-2138647E5338}" destId="{99067A75-D88D-5341-A438-F2463B16C0B8}" srcOrd="1" destOrd="0" presId="urn:microsoft.com/office/officeart/2005/8/layout/venn1"/>
    <dgm:cxn modelId="{DA09B0E6-0DEF-D142-8B4D-C6F44F5AACD5}" srcId="{0475EE86-61BB-2D4C-A26A-F4EC2A9DB9DA}" destId="{D4A1E6C1-E572-8549-82BD-22F7CCD9EA01}" srcOrd="2" destOrd="0" parTransId="{3EE66E3C-5A52-8C4A-978D-9086E2444E70}" sibTransId="{0E365011-0C00-8E4F-A39A-399DDA87C721}"/>
    <dgm:cxn modelId="{B179BB8D-59C3-CF4F-BA89-C19160BF9736}" type="presParOf" srcId="{6A69D927-8160-D741-9A01-BA341A7F978A}" destId="{DAFAEFFB-5638-0247-B2CA-48A97A4673C4}" srcOrd="0" destOrd="0" presId="urn:microsoft.com/office/officeart/2005/8/layout/venn1"/>
    <dgm:cxn modelId="{D17BE8B7-87A0-DA44-A3EC-8EF89818A6D7}" type="presParOf" srcId="{6A69D927-8160-D741-9A01-BA341A7F978A}" destId="{99067A75-D88D-5341-A438-F2463B16C0B8}" srcOrd="1" destOrd="0" presId="urn:microsoft.com/office/officeart/2005/8/layout/venn1"/>
    <dgm:cxn modelId="{D8321614-CFB1-D746-807A-240030EE9B64}" type="presParOf" srcId="{6A69D927-8160-D741-9A01-BA341A7F978A}" destId="{F88AB0C7-8639-9D4E-82B7-D8A0766A34D9}" srcOrd="2" destOrd="0" presId="urn:microsoft.com/office/officeart/2005/8/layout/venn1"/>
    <dgm:cxn modelId="{6E6DBC38-8846-F745-B66F-9E0BB4550744}" type="presParOf" srcId="{6A69D927-8160-D741-9A01-BA341A7F978A}" destId="{2C4C7437-7880-414B-9198-264A144742B4}" srcOrd="3" destOrd="0" presId="urn:microsoft.com/office/officeart/2005/8/layout/venn1"/>
    <dgm:cxn modelId="{88EC1A35-6DBD-BC4E-B97B-4B735EAFCEF0}" type="presParOf" srcId="{6A69D927-8160-D741-9A01-BA341A7F978A}" destId="{488351DA-FC9E-F541-9A11-0F4C37988659}" srcOrd="4" destOrd="0" presId="urn:microsoft.com/office/officeart/2005/8/layout/venn1"/>
    <dgm:cxn modelId="{6F1C3AC6-5967-9747-A6D3-90D9EED0FEEF}" type="presParOf" srcId="{6A69D927-8160-D741-9A01-BA341A7F978A}" destId="{480C68B6-DA75-8940-9384-C3E2D432B9D1}" srcOrd="5" destOrd="0" presId="urn:microsoft.com/office/officeart/2005/8/layout/venn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FAEFFB-5638-0247-B2CA-48A97A4673C4}">
      <dsp:nvSpPr>
        <dsp:cNvPr id="0" name=""/>
        <dsp:cNvSpPr/>
      </dsp:nvSpPr>
      <dsp:spPr>
        <a:xfrm>
          <a:off x="1783080" y="40004"/>
          <a:ext cx="1920240" cy="192024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r>
            <a:rPr lang="en-US" sz="1800" kern="1200"/>
            <a:t>Illumina 90K</a:t>
          </a:r>
          <a:br>
            <a:rPr lang="en-US" sz="1800" kern="1200"/>
          </a:br>
          <a:r>
            <a:rPr lang="en-US" sz="1800" kern="1200"/>
            <a:t>34K markers</a:t>
          </a:r>
          <a:br>
            <a:rPr lang="en-US" sz="1800" kern="1200"/>
          </a:br>
          <a:r>
            <a:rPr lang="en-US" sz="1800" kern="1200"/>
            <a:t>1630 accn</a:t>
          </a:r>
        </a:p>
      </dsp:txBody>
      <dsp:txXfrm>
        <a:off x="2039112" y="376046"/>
        <a:ext cx="1408176" cy="864108"/>
      </dsp:txXfrm>
    </dsp:sp>
    <dsp:sp modelId="{F88AB0C7-8639-9D4E-82B7-D8A0766A34D9}">
      <dsp:nvSpPr>
        <dsp:cNvPr id="0" name=""/>
        <dsp:cNvSpPr/>
      </dsp:nvSpPr>
      <dsp:spPr>
        <a:xfrm>
          <a:off x="2475966" y="1240155"/>
          <a:ext cx="1920240" cy="192024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r>
            <a:rPr lang="en-US" sz="1800" kern="1200"/>
            <a:t>PHG v2</a:t>
          </a:r>
          <a:br>
            <a:rPr lang="en-US" sz="1800" kern="1200"/>
          </a:br>
          <a:r>
            <a:rPr lang="en-US" sz="1800" kern="1200"/>
            <a:t>2.89M markers</a:t>
          </a:r>
          <a:br>
            <a:rPr lang="en-US" sz="1800" kern="1200"/>
          </a:br>
          <a:r>
            <a:rPr lang="en-US" sz="1800" kern="1200"/>
            <a:t>472 accn</a:t>
          </a:r>
        </a:p>
      </dsp:txBody>
      <dsp:txXfrm>
        <a:off x="3063240" y="1736217"/>
        <a:ext cx="1152144" cy="1056132"/>
      </dsp:txXfrm>
    </dsp:sp>
    <dsp:sp modelId="{488351DA-FC9E-F541-9A11-0F4C37988659}">
      <dsp:nvSpPr>
        <dsp:cNvPr id="0" name=""/>
        <dsp:cNvSpPr/>
      </dsp:nvSpPr>
      <dsp:spPr>
        <a:xfrm>
          <a:off x="1090193" y="1240155"/>
          <a:ext cx="1920240" cy="192024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r>
            <a:rPr lang="en-US" sz="1400" kern="1200"/>
            <a:t>2019 HapMap</a:t>
          </a:r>
          <a:br>
            <a:rPr lang="en-US" sz="1600" kern="1200"/>
          </a:br>
          <a:r>
            <a:rPr lang="en-US" sz="1600" kern="1200"/>
            <a:t>7.4M markers</a:t>
          </a:r>
          <a:br>
            <a:rPr lang="en-US" sz="1600" kern="1200"/>
          </a:br>
          <a:r>
            <a:rPr lang="en-US" sz="1600" kern="1200"/>
            <a:t>329 accn</a:t>
          </a:r>
        </a:p>
      </dsp:txBody>
      <dsp:txXfrm>
        <a:off x="1271015" y="1736217"/>
        <a:ext cx="1152144" cy="1056132"/>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L Birkett</dc:creator>
  <cp:keywords/>
  <dc:description/>
  <cp:lastModifiedBy>Clayton L Birkett</cp:lastModifiedBy>
  <cp:revision>9</cp:revision>
  <dcterms:created xsi:type="dcterms:W3CDTF">2022-11-17T18:12:00Z</dcterms:created>
  <dcterms:modified xsi:type="dcterms:W3CDTF">2023-01-07T13:17:00Z</dcterms:modified>
</cp:coreProperties>
</file>