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240"/>
        <w:ind w:right="2978" w:left="293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Day 4 -Assignment</w:t>
      </w:r>
    </w:p>
    <w:p>
      <w:pPr>
        <w:numPr>
          <w:ilvl w:val="0"/>
          <w:numId w:val="2"/>
        </w:numPr>
        <w:tabs>
          <w:tab w:val="left" w:pos="820" w:leader="none"/>
        </w:tabs>
        <w:spacing w:before="363" w:after="0" w:line="276"/>
        <w:ind w:right="165" w:left="8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Assignment 1: Create an infographic illustrating the Test-Driven Development</w:t>
      </w:r>
      <w:r>
        <w:rPr>
          <w:rFonts w:ascii="Arial" w:hAnsi="Arial" w:cs="Arial" w:eastAsia="Arial"/>
          <w:b/>
          <w:color w:val="FF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(TDD)</w:t>
      </w:r>
      <w:r>
        <w:rPr>
          <w:rFonts w:ascii="Arial" w:hAnsi="Arial" w:cs="Arial" w:eastAsia="Arial"/>
          <w:b/>
          <w:color w:val="FF0000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process.</w:t>
      </w:r>
      <w:r>
        <w:rPr>
          <w:rFonts w:ascii="Arial" w:hAnsi="Arial" w:cs="Arial" w:eastAsia="Arial"/>
          <w:b/>
          <w:color w:val="FF0000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Highlight</w:t>
      </w:r>
      <w:r>
        <w:rPr>
          <w:rFonts w:ascii="Arial" w:hAnsi="Arial" w:cs="Arial" w:eastAsia="Arial"/>
          <w:b/>
          <w:color w:val="FF0000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steps</w:t>
      </w:r>
      <w:r>
        <w:rPr>
          <w:rFonts w:ascii="Arial" w:hAnsi="Arial" w:cs="Arial" w:eastAsia="Arial"/>
          <w:b/>
          <w:color w:val="FF0000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like</w:t>
      </w:r>
      <w:r>
        <w:rPr>
          <w:rFonts w:ascii="Arial" w:hAnsi="Arial" w:cs="Arial" w:eastAsia="Arial"/>
          <w:b/>
          <w:color w:val="FF0000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writing</w:t>
      </w:r>
      <w:r>
        <w:rPr>
          <w:rFonts w:ascii="Arial" w:hAnsi="Arial" w:cs="Arial" w:eastAsia="Arial"/>
          <w:b/>
          <w:color w:val="FF0000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tests</w:t>
      </w:r>
      <w:r>
        <w:rPr>
          <w:rFonts w:ascii="Arial" w:hAnsi="Arial" w:cs="Arial" w:eastAsia="Arial"/>
          <w:b/>
          <w:color w:val="FF0000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Arial" w:hAnsi="Arial" w:cs="Arial" w:eastAsia="Arial"/>
          <w:b/>
          <w:color w:val="FF0000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code,</w:t>
      </w:r>
      <w:r>
        <w:rPr>
          <w:rFonts w:ascii="Arial" w:hAnsi="Arial" w:cs="Arial" w:eastAsia="Arial"/>
          <w:b/>
          <w:color w:val="FF0000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benefits</w:t>
      </w:r>
      <w:r>
        <w:rPr>
          <w:rFonts w:ascii="Arial" w:hAnsi="Arial" w:cs="Arial" w:eastAsia="Arial"/>
          <w:b/>
          <w:color w:val="FF0000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such</w:t>
      </w:r>
      <w:r>
        <w:rPr>
          <w:rFonts w:ascii="Arial" w:hAnsi="Arial" w:cs="Arial" w:eastAsia="Arial"/>
          <w:b/>
          <w:color w:val="FF0000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as</w:t>
      </w:r>
      <w:r>
        <w:rPr>
          <w:rFonts w:ascii="Arial" w:hAnsi="Arial" w:cs="Arial" w:eastAsia="Arial"/>
          <w:b/>
          <w:color w:val="FF0000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bug</w:t>
      </w:r>
      <w:r>
        <w:rPr>
          <w:rFonts w:ascii="Arial" w:hAnsi="Arial" w:cs="Arial" w:eastAsia="Arial"/>
          <w:b/>
          <w:color w:val="FF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reduction,</w:t>
      </w:r>
      <w:r>
        <w:rPr>
          <w:rFonts w:ascii="Arial" w:hAnsi="Arial" w:cs="Arial" w:eastAsia="Arial"/>
          <w:b/>
          <w:color w:val="FF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FF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how</w:t>
      </w:r>
      <w:r>
        <w:rPr>
          <w:rFonts w:ascii="Arial" w:hAnsi="Arial" w:cs="Arial" w:eastAsia="Arial"/>
          <w:b/>
          <w:color w:val="FF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it</w:t>
      </w:r>
      <w:r>
        <w:rPr>
          <w:rFonts w:ascii="Arial" w:hAnsi="Arial" w:cs="Arial" w:eastAsia="Arial"/>
          <w:b/>
          <w:color w:val="FF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fosters</w:t>
      </w:r>
      <w:r>
        <w:rPr>
          <w:rFonts w:ascii="Arial" w:hAnsi="Arial" w:cs="Arial" w:eastAsia="Arial"/>
          <w:b/>
          <w:color w:val="FF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software</w:t>
      </w:r>
      <w:r>
        <w:rPr>
          <w:rFonts w:ascii="Arial" w:hAnsi="Arial" w:cs="Arial" w:eastAsia="Arial"/>
          <w:b/>
          <w:color w:val="FF0000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reliability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40"/>
        <w:ind w:right="1020" w:left="983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Test-Driven</w:t>
      </w:r>
      <w:r>
        <w:rPr>
          <w:rFonts w:ascii="Arial" w:hAnsi="Arial" w:cs="Arial" w:eastAsia="Arial"/>
          <w:color w:val="auto"/>
          <w:spacing w:val="-12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Development</w:t>
      </w:r>
      <w:r>
        <w:rPr>
          <w:rFonts w:ascii="Arial" w:hAnsi="Arial" w:cs="Arial" w:eastAsia="Arial"/>
          <w:color w:val="auto"/>
          <w:spacing w:val="-12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(TDD)</w:t>
      </w:r>
      <w:r>
        <w:rPr>
          <w:rFonts w:ascii="Arial" w:hAnsi="Arial" w:cs="Arial" w:eastAsia="Arial"/>
          <w:color w:val="auto"/>
          <w:spacing w:val="-12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Process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1020" w:left="983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91" w:dyaOrig="691">
          <v:rect xmlns:o="urn:schemas-microsoft-com:office:office" xmlns:v="urn:schemas-microsoft-com:vml" id="rectole0000000000" style="width:34.55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1020" w:left="983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020" w:left="983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2"/>
          <w:u w:val="thick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u w:val="thick"/>
          <w:shd w:fill="auto" w:val="clear"/>
        </w:rPr>
        <w:t xml:space="preserve">Create</w:t>
      </w:r>
      <w:r>
        <w:rPr>
          <w:rFonts w:ascii="Arial" w:hAnsi="Arial" w:cs="Arial" w:eastAsia="Arial"/>
          <w:i/>
          <w:color w:val="auto"/>
          <w:spacing w:val="-11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u w:val="thick"/>
          <w:shd w:fill="auto" w:val="clear"/>
        </w:rPr>
        <w:t xml:space="preserve">Precise</w:t>
      </w:r>
      <w:r>
        <w:rPr>
          <w:rFonts w:ascii="Arial" w:hAnsi="Arial" w:cs="Arial" w:eastAsia="Arial"/>
          <w:i/>
          <w:color w:val="auto"/>
          <w:spacing w:val="-11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u w:val="thick"/>
          <w:shd w:fill="auto" w:val="clear"/>
        </w:rPr>
        <w:t xml:space="preserve">Tests</w:t>
      </w:r>
    </w:p>
    <w:p>
      <w:pPr>
        <w:spacing w:before="0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55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precise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tests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want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add.</w:t>
      </w:r>
    </w:p>
    <w:p>
      <w:pPr>
        <w:spacing w:before="38" w:after="0" w:line="240"/>
        <w:ind w:right="1020" w:left="983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Arial" w:hAnsi="Arial" w:cs="Arial" w:eastAsia="Arial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“Write</w:t>
      </w:r>
      <w:r>
        <w:rPr>
          <w:rFonts w:ascii="Arial" w:hAnsi="Arial" w:cs="Arial" w:eastAsia="Arial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Arial" w:hAnsi="Arial" w:cs="Arial" w:eastAsia="Arial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Arial" w:hAnsi="Arial" w:cs="Arial" w:eastAsia="Arial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checks</w:t>
      </w:r>
      <w:r>
        <w:rPr>
          <w:rFonts w:ascii="Arial" w:hAnsi="Arial" w:cs="Arial" w:eastAsia="Arial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Arial" w:hAnsi="Arial" w:cs="Arial" w:eastAsia="Arial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Arial" w:hAnsi="Arial" w:cs="Arial" w:eastAsia="Arial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log</w:t>
      </w:r>
      <w:r>
        <w:rPr>
          <w:rFonts w:ascii="Arial" w:hAnsi="Arial" w:cs="Arial" w:eastAsia="Arial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in.”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240"/>
        <w:ind w:right="1020" w:left="983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" w:dyaOrig="691">
          <v:rect xmlns:o="urn:schemas-microsoft-com:office:office" xmlns:v="urn:schemas-microsoft-com:vml" id="rectole0000000001" style="width:34.550000pt;height:3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" w:after="0" w:line="240"/>
        <w:ind w:right="1020" w:left="983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Correcting</w:t>
      </w:r>
      <w:r>
        <w:rPr>
          <w:rFonts w:ascii="Arial" w:hAnsi="Arial" w:cs="Arial" w:eastAsia="Arial"/>
          <w:color w:val="auto"/>
          <w:spacing w:val="-6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5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Code</w:t>
      </w:r>
    </w:p>
    <w:p>
      <w:pPr>
        <w:spacing w:before="1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55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minimum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amount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pass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test.</w:t>
      </w:r>
    </w:p>
    <w:p>
      <w:pPr>
        <w:spacing w:before="38" w:after="0" w:line="240"/>
        <w:ind w:right="1020" w:left="983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Arial" w:hAnsi="Arial" w:cs="Arial" w:eastAsia="Arial"/>
          <w:i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“Implement</w:t>
      </w:r>
      <w:r>
        <w:rPr>
          <w:rFonts w:ascii="Arial" w:hAnsi="Arial" w:cs="Arial" w:eastAsia="Arial"/>
          <w:i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i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Arial" w:hAnsi="Arial" w:cs="Arial" w:eastAsia="Arial"/>
          <w:i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Arial" w:hAnsi="Arial" w:cs="Arial" w:eastAsia="Arial"/>
          <w:i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i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pass</w:t>
      </w:r>
      <w:r>
        <w:rPr>
          <w:rFonts w:ascii="Arial" w:hAnsi="Arial" w:cs="Arial" w:eastAsia="Arial"/>
          <w:i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i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test.”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240"/>
        <w:ind w:right="1020" w:left="983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" w:dyaOrig="691">
          <v:rect xmlns:o="urn:schemas-microsoft-com:office:office" xmlns:v="urn:schemas-microsoft-com:vml" id="rectole0000000002" style="width:34.550000pt;height:34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" w:after="0" w:line="240"/>
        <w:ind w:right="1020" w:left="983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1020" w:left="983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Refactor</w:t>
      </w:r>
      <w:r>
        <w:rPr>
          <w:rFonts w:ascii="Arial" w:hAnsi="Arial" w:cs="Arial" w:eastAsia="Arial"/>
          <w:color w:val="auto"/>
          <w:spacing w:val="-5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5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Code</w:t>
      </w:r>
    </w:p>
    <w:p>
      <w:pPr>
        <w:spacing w:before="1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55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Refactor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ensuring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tests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still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pass,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improving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quality.</w:t>
      </w:r>
    </w:p>
    <w:p>
      <w:pPr>
        <w:spacing w:before="38" w:after="0" w:line="240"/>
        <w:ind w:right="1020" w:left="983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Arial" w:hAnsi="Arial" w:cs="Arial" w:eastAsia="Arial"/>
          <w:i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“Clean</w:t>
      </w:r>
      <w:r>
        <w:rPr>
          <w:rFonts w:ascii="Arial" w:hAnsi="Arial" w:cs="Arial" w:eastAsia="Arial"/>
          <w:i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Arial" w:hAnsi="Arial" w:cs="Arial" w:eastAsia="Arial"/>
          <w:i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i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Arial" w:hAnsi="Arial" w:cs="Arial" w:eastAsia="Arial"/>
          <w:i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function,</w:t>
      </w:r>
      <w:r>
        <w:rPr>
          <w:rFonts w:ascii="Arial" w:hAnsi="Arial" w:cs="Arial" w:eastAsia="Arial"/>
          <w:i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improve</w:t>
      </w:r>
      <w:r>
        <w:rPr>
          <w:rFonts w:ascii="Arial" w:hAnsi="Arial" w:cs="Arial" w:eastAsia="Arial"/>
          <w:i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readability.”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240"/>
        <w:ind w:right="1020" w:left="983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" w:dyaOrig="778">
          <v:rect xmlns:o="urn:schemas-microsoft-com:office:office" xmlns:v="urn:schemas-microsoft-com:vml" id="rectole0000000003" style="width:34.550000pt;height:38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Repeat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Repeat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cycle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piece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functionality.</w:t>
      </w:r>
    </w:p>
    <w:p>
      <w:pPr>
        <w:spacing w:before="38" w:after="0" w:line="240"/>
        <w:ind w:right="1020" w:left="983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Arial" w:hAnsi="Arial" w:cs="Arial" w:eastAsia="Arial"/>
          <w:i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“Proceed</w:t>
      </w:r>
      <w:r>
        <w:rPr>
          <w:rFonts w:ascii="Arial" w:hAnsi="Arial" w:cs="Arial" w:eastAsia="Arial"/>
          <w:i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i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Arial" w:hAnsi="Arial" w:cs="Arial" w:eastAsia="Arial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Arial" w:hAnsi="Arial" w:cs="Arial" w:eastAsia="Arial"/>
          <w:i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Arial" w:hAnsi="Arial" w:cs="Arial" w:eastAsia="Arial"/>
          <w:i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bug</w:t>
      </w:r>
      <w:r>
        <w:rPr>
          <w:rFonts w:ascii="Arial" w:hAnsi="Arial" w:cs="Arial" w:eastAsia="Arial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fix.”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Benefits</w:t>
      </w:r>
      <w:r>
        <w:rPr>
          <w:rFonts w:ascii="Arial" w:hAnsi="Arial" w:cs="Arial" w:eastAsia="Arial"/>
          <w:color w:val="auto"/>
          <w:spacing w:val="-5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4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TDD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1020" w:left="983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" w:dyaOrig="691">
          <v:rect xmlns:o="urn:schemas-microsoft-com:office:office" xmlns:v="urn:schemas-microsoft-com:vml" id="rectole0000000004" style="width:34.550000pt;height:34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Higher</w:t>
      </w:r>
      <w:r>
        <w:rPr>
          <w:rFonts w:ascii="Arial" w:hAnsi="Arial" w:cs="Arial" w:eastAsia="Arial"/>
          <w:color w:val="auto"/>
          <w:spacing w:val="-6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Code</w:t>
      </w:r>
      <w:r>
        <w:rPr>
          <w:rFonts w:ascii="Arial" w:hAnsi="Arial" w:cs="Arial" w:eastAsia="Arial"/>
          <w:color w:val="auto"/>
          <w:spacing w:val="-5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Quality</w:t>
      </w:r>
    </w:p>
    <w:p>
      <w:pPr>
        <w:spacing w:before="55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Ensures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tested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thoroughly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beginning.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240"/>
        <w:ind w:right="1020" w:left="983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" w:dyaOrig="691">
          <v:rect xmlns:o="urn:schemas-microsoft-com:office:office" xmlns:v="urn:schemas-microsoft-com:vml" id="rectole0000000005" style="width:34.550000pt;height:34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1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Faster</w:t>
      </w:r>
      <w:r>
        <w:rPr>
          <w:rFonts w:ascii="Arial" w:hAnsi="Arial" w:cs="Arial" w:eastAsia="Arial"/>
          <w:color w:val="auto"/>
          <w:spacing w:val="-7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Debugging</w:t>
      </w:r>
    </w:p>
    <w:p>
      <w:pPr>
        <w:spacing w:before="55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Tests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bugs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early,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making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easier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fix.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240"/>
        <w:ind w:right="1020" w:left="983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" w:dyaOrig="691">
          <v:rect xmlns:o="urn:schemas-microsoft-com:office:office" xmlns:v="urn:schemas-microsoft-com:vml" id="rectole0000000006" style="width:34.550000pt;height:34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1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Better</w:t>
      </w:r>
      <w:r>
        <w:rPr>
          <w:rFonts w:ascii="Arial" w:hAnsi="Arial" w:cs="Arial" w:eastAsia="Arial"/>
          <w:color w:val="auto"/>
          <w:spacing w:val="-6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Design</w:t>
      </w:r>
    </w:p>
    <w:p>
      <w:pPr>
        <w:spacing w:before="55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Encourages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simpler,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modular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240"/>
        <w:ind w:right="1020" w:left="983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" w:dyaOrig="691">
          <v:rect xmlns:o="urn:schemas-microsoft-com:office:office" xmlns:v="urn:schemas-microsoft-com:vml" id="rectole0000000007" style="width:34.550000pt;height:34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1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Improved</w:t>
      </w:r>
      <w:r>
        <w:rPr>
          <w:rFonts w:ascii="Arial" w:hAnsi="Arial" w:cs="Arial" w:eastAsia="Arial"/>
          <w:color w:val="auto"/>
          <w:spacing w:val="-10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thick"/>
          <w:shd w:fill="auto" w:val="clear"/>
        </w:rPr>
        <w:t xml:space="preserve">Documentation</w:t>
      </w:r>
    </w:p>
    <w:p>
      <w:pPr>
        <w:spacing w:before="55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Tests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serve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documentation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behave.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20" w:leader="none"/>
        </w:tabs>
        <w:spacing w:before="0" w:after="0" w:line="276"/>
        <w:ind w:right="422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2.Produce a comparative infographic of TDD, BDD, and FDD methodologies.</w:t>
      </w:r>
      <w:r>
        <w:rPr>
          <w:rFonts w:ascii="Arial" w:hAnsi="Arial" w:cs="Arial" w:eastAsia="Arial"/>
          <w:b/>
          <w:color w:val="FF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Illustrate</w:t>
      </w:r>
      <w:r>
        <w:rPr>
          <w:rFonts w:ascii="Arial" w:hAnsi="Arial" w:cs="Arial" w:eastAsia="Arial"/>
          <w:b/>
          <w:color w:val="FF0000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Arial" w:hAnsi="Arial" w:cs="Arial" w:eastAsia="Arial"/>
          <w:b/>
          <w:color w:val="FF0000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Arial" w:hAnsi="Arial" w:cs="Arial" w:eastAsia="Arial"/>
          <w:b/>
          <w:color w:val="FF0000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approaches,</w:t>
      </w:r>
      <w:r>
        <w:rPr>
          <w:rFonts w:ascii="Arial" w:hAnsi="Arial" w:cs="Arial" w:eastAsia="Arial"/>
          <w:b/>
          <w:color w:val="FF0000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benefits,</w:t>
      </w:r>
      <w:r>
        <w:rPr>
          <w:rFonts w:ascii="Arial" w:hAnsi="Arial" w:cs="Arial" w:eastAsia="Arial"/>
          <w:b/>
          <w:color w:val="FF0000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FF0000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suitability</w:t>
      </w:r>
      <w:r>
        <w:rPr>
          <w:rFonts w:ascii="Arial" w:hAnsi="Arial" w:cs="Arial" w:eastAsia="Arial"/>
          <w:b/>
          <w:color w:val="FF0000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b/>
          <w:color w:val="FF0000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Arial" w:hAnsi="Arial" w:cs="Arial" w:eastAsia="Arial"/>
          <w:b/>
          <w:color w:val="FF0000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software</w:t>
      </w:r>
      <w:r>
        <w:rPr>
          <w:rFonts w:ascii="Arial" w:hAnsi="Arial" w:cs="Arial" w:eastAsia="Arial"/>
          <w:b/>
          <w:color w:val="FF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Arial" w:hAnsi="Arial" w:cs="Arial" w:eastAsia="Arial"/>
          <w:b/>
          <w:color w:val="FF0000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contexts.</w:t>
      </w:r>
      <w:r>
        <w:rPr>
          <w:rFonts w:ascii="Arial" w:hAnsi="Arial" w:cs="Arial" w:eastAsia="Arial"/>
          <w:b/>
          <w:color w:val="FF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" w:hAnsi="Arial" w:cs="Arial" w:eastAsia="Arial"/>
          <w:b/>
          <w:color w:val="FF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visuals</w:t>
      </w:r>
      <w:r>
        <w:rPr>
          <w:rFonts w:ascii="Arial" w:hAnsi="Arial" w:cs="Arial" w:eastAsia="Arial"/>
          <w:b/>
          <w:color w:val="FF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FF0000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enhance</w:t>
      </w:r>
      <w:r>
        <w:rPr>
          <w:rFonts w:ascii="Arial" w:hAnsi="Arial" w:cs="Arial" w:eastAsia="Arial"/>
          <w:b/>
          <w:color w:val="FF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understanding.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1020" w:left="9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Comparative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Analysis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Software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Development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Methodologies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30" w:type="dxa"/>
      </w:tblPr>
      <w:tblGrid>
        <w:gridCol w:w="1380"/>
        <w:gridCol w:w="2220"/>
        <w:gridCol w:w="2760"/>
        <w:gridCol w:w="3000"/>
      </w:tblGrid>
      <w:tr>
        <w:trPr>
          <w:trHeight w:val="1632" w:hRule="auto"/>
          <w:jc w:val="left"/>
        </w:trPr>
        <w:tc>
          <w:tcPr>
            <w:tcW w:w="1380" w:type="dxa"/>
            <w:tcBorders>
              <w:top w:val="single" w:color="000000" w:sz="12"/>
              <w:left w:val="single" w:color="000000" w:sz="12"/>
              <w:bottom w:val="single" w:color="000000" w:sz="18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0" w:type="dxa"/>
            <w:tcBorders>
              <w:top w:val="single" w:color="000000" w:sz="12"/>
              <w:left w:val="single" w:color="000000" w:sz="12"/>
              <w:bottom w:val="single" w:color="000000" w:sz="18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410"/>
              <w:ind w:right="404" w:left="421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Test-Driven</w:t>
            </w:r>
            <w:r>
              <w:rPr>
                <w:rFonts w:ascii="Roboto" w:hAnsi="Roboto" w:cs="Roboto" w:eastAsia="Roboto"/>
                <w:b/>
                <w:color w:val="auto"/>
                <w:spacing w:val="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Development</w:t>
            </w:r>
            <w:r>
              <w:rPr>
                <w:rFonts w:ascii="Roboto" w:hAnsi="Roboto" w:cs="Roboto" w:eastAsia="Roboto"/>
                <w:b/>
                <w:color w:val="auto"/>
                <w:spacing w:val="-55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(TDD)</w:t>
            </w:r>
          </w:p>
        </w:tc>
        <w:tc>
          <w:tcPr>
            <w:tcW w:w="2760" w:type="dxa"/>
            <w:tcBorders>
              <w:top w:val="single" w:color="000000" w:sz="12"/>
              <w:left w:val="single" w:color="000000" w:sz="12"/>
              <w:bottom w:val="single" w:color="000000" w:sz="18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10"/>
              <w:ind w:right="335" w:left="359" w:firstLine="18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Behavior-Driven</w:t>
            </w:r>
            <w:r>
              <w:rPr>
                <w:rFonts w:ascii="Roboto" w:hAnsi="Roboto" w:cs="Roboto" w:eastAsia="Roboto"/>
                <w:b/>
                <w:color w:val="auto"/>
                <w:spacing w:val="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Development</w:t>
            </w:r>
            <w:r>
              <w:rPr>
                <w:rFonts w:ascii="Roboto" w:hAnsi="Roboto" w:cs="Roboto" w:eastAsia="Roboto"/>
                <w:b/>
                <w:color w:val="auto"/>
                <w:spacing w:val="-13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(BDD)</w:t>
            </w:r>
          </w:p>
        </w:tc>
        <w:tc>
          <w:tcPr>
            <w:tcW w:w="3000" w:type="dxa"/>
            <w:tcBorders>
              <w:top w:val="single" w:color="000000" w:sz="12"/>
              <w:left w:val="single" w:color="000000" w:sz="12"/>
              <w:bottom w:val="single" w:color="000000" w:sz="18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10"/>
              <w:ind w:right="458" w:left="497" w:firstLine="23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Feature-Driven</w:t>
            </w:r>
            <w:r>
              <w:rPr>
                <w:rFonts w:ascii="Roboto" w:hAnsi="Roboto" w:cs="Roboto" w:eastAsia="Roboto"/>
                <w:b/>
                <w:color w:val="auto"/>
                <w:spacing w:val="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Development</w:t>
            </w:r>
            <w:r>
              <w:rPr>
                <w:rFonts w:ascii="Roboto" w:hAnsi="Roboto" w:cs="Roboto" w:eastAsia="Roboto"/>
                <w:b/>
                <w:color w:val="auto"/>
                <w:spacing w:val="-15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(FDD)</w:t>
            </w:r>
          </w:p>
        </w:tc>
      </w:tr>
      <w:tr>
        <w:trPr>
          <w:trHeight w:val="672" w:hRule="auto"/>
          <w:jc w:val="left"/>
        </w:trPr>
        <w:tc>
          <w:tcPr>
            <w:tcW w:w="1380" w:type="dxa"/>
            <w:tcBorders>
              <w:top w:val="single" w:color="000000" w:sz="18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Approach</w:t>
            </w:r>
          </w:p>
        </w:tc>
        <w:tc>
          <w:tcPr>
            <w:tcW w:w="2220" w:type="dxa"/>
            <w:tcBorders>
              <w:top w:val="single" w:color="000000" w:sz="18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Writing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Tests</w:t>
            </w:r>
            <w:r>
              <w:rPr>
                <w:rFonts w:ascii="Roboto" w:hAnsi="Roboto" w:cs="Roboto" w:eastAsia="Roboto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First</w:t>
            </w:r>
          </w:p>
        </w:tc>
        <w:tc>
          <w:tcPr>
            <w:tcW w:w="2760" w:type="dxa"/>
            <w:tcBorders>
              <w:top w:val="single" w:color="000000" w:sz="18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Focus</w:t>
            </w:r>
            <w:r>
              <w:rPr>
                <w:rFonts w:ascii="Roboto" w:hAnsi="Roboto" w:cs="Roboto" w:eastAsia="Roboto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Behavior</w:t>
            </w:r>
          </w:p>
        </w:tc>
        <w:tc>
          <w:tcPr>
            <w:tcW w:w="3000" w:type="dxa"/>
            <w:tcBorders>
              <w:top w:val="single" w:color="000000" w:sz="18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Feature-Centric</w:t>
            </w:r>
          </w:p>
        </w:tc>
      </w:tr>
      <w:tr>
        <w:trPr>
          <w:trHeight w:val="2472" w:hRule="auto"/>
          <w:jc w:val="left"/>
        </w:trPr>
        <w:tc>
          <w:tcPr>
            <w:tcW w:w="1380" w:type="dxa"/>
            <w:tcBorders>
              <w:top w:val="single" w:color="000000" w:sz="12"/>
              <w:left w:val="single" w:color="000000" w:sz="12"/>
              <w:bottom w:val="single" w:color="000000" w:sz="18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0" w:type="dxa"/>
            <w:tcBorders>
              <w:top w:val="single" w:color="000000" w:sz="12"/>
              <w:left w:val="single" w:color="000000" w:sz="12"/>
              <w:bottom w:val="single" w:color="000000" w:sz="18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1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Iterative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Process</w:t>
            </w:r>
          </w:p>
        </w:tc>
        <w:tc>
          <w:tcPr>
            <w:tcW w:w="2760" w:type="dxa"/>
            <w:tcBorders>
              <w:top w:val="single" w:color="000000" w:sz="12"/>
              <w:left w:val="single" w:color="000000" w:sz="12"/>
              <w:bottom w:val="single" w:color="000000" w:sz="18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1" w:after="0" w:line="240"/>
              <w:ind w:right="0" w:left="8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Collaborative</w:t>
            </w:r>
            <w:r>
              <w:rPr>
                <w:rFonts w:ascii="Roboto" w:hAnsi="Roboto" w:cs="Roboto" w:eastAsia="Roboto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Process</w:t>
            </w:r>
          </w:p>
        </w:tc>
        <w:tc>
          <w:tcPr>
            <w:tcW w:w="3000" w:type="dxa"/>
            <w:tcBorders>
              <w:top w:val="single" w:color="000000" w:sz="12"/>
              <w:left w:val="single" w:color="000000" w:sz="12"/>
              <w:bottom w:val="single" w:color="000000" w:sz="18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410"/>
              <w:ind w:right="73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Five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Phases: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Develop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Overall</w:t>
            </w:r>
            <w:r>
              <w:rPr>
                <w:rFonts w:ascii="Roboto" w:hAnsi="Roboto" w:cs="Roboto" w:eastAsia="Roboto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Model, Build Features by</w:t>
            </w:r>
            <w:r>
              <w:rPr>
                <w:rFonts w:ascii="Roboto" w:hAnsi="Roboto" w:cs="Roboto" w:eastAsia="Roboto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Feature, Plan by Feature,</w:t>
            </w:r>
            <w:r>
              <w:rPr>
                <w:rFonts w:ascii="Roboto" w:hAnsi="Roboto" w:cs="Roboto" w:eastAsia="Roboto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by Feature, Build by</w:t>
            </w:r>
            <w:r>
              <w:rPr>
                <w:rFonts w:ascii="Roboto" w:hAnsi="Roboto" w:cs="Roboto" w:eastAsia="Roboto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</w:tr>
      <w:tr>
        <w:trPr>
          <w:trHeight w:val="672" w:hRule="auto"/>
          <w:jc w:val="left"/>
        </w:trPr>
        <w:tc>
          <w:tcPr>
            <w:tcW w:w="1380" w:type="dxa"/>
            <w:tcBorders>
              <w:top w:val="single" w:color="000000" w:sz="18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Bene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ﬁts</w:t>
            </w:r>
          </w:p>
        </w:tc>
        <w:tc>
          <w:tcPr>
            <w:tcW w:w="2220" w:type="dxa"/>
            <w:tcBorders>
              <w:top w:val="single" w:color="000000" w:sz="18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Higher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</w:p>
        </w:tc>
        <w:tc>
          <w:tcPr>
            <w:tcW w:w="2760" w:type="dxa"/>
            <w:tcBorders>
              <w:top w:val="single" w:color="000000" w:sz="18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Improved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Communication</w:t>
            </w:r>
          </w:p>
        </w:tc>
        <w:tc>
          <w:tcPr>
            <w:tcW w:w="3000" w:type="dxa"/>
            <w:tcBorders>
              <w:top w:val="single" w:color="000000" w:sz="18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</w:tr>
      <w:tr>
        <w:trPr>
          <w:trHeight w:val="692" w:hRule="auto"/>
          <w:jc w:val="left"/>
        </w:trPr>
        <w:tc>
          <w:tcPr>
            <w:tcW w:w="1380" w:type="dxa"/>
            <w:tcBorders>
              <w:top w:val="single" w:color="000000" w:sz="12"/>
              <w:left w:val="single" w:color="000000" w:sz="12"/>
              <w:bottom w:val="single" w:color="000000" w:sz="18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0" w:type="dxa"/>
            <w:tcBorders>
              <w:top w:val="single" w:color="000000" w:sz="12"/>
              <w:left w:val="single" w:color="000000" w:sz="12"/>
              <w:bottom w:val="single" w:color="000000" w:sz="18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Faster</w:t>
            </w:r>
            <w:r>
              <w:rPr>
                <w:rFonts w:ascii="Roboto" w:hAnsi="Roboto" w:cs="Roboto" w:eastAsia="Roboto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Debugging</w:t>
            </w:r>
          </w:p>
        </w:tc>
        <w:tc>
          <w:tcPr>
            <w:tcW w:w="2760" w:type="dxa"/>
            <w:tcBorders>
              <w:top w:val="single" w:color="000000" w:sz="12"/>
              <w:left w:val="single" w:color="000000" w:sz="12"/>
              <w:bottom w:val="single" w:color="000000" w:sz="18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-2"/>
                <w:position w:val="0"/>
                <w:sz w:val="22"/>
                <w:shd w:fill="auto" w:val="clear"/>
              </w:rPr>
              <w:t xml:space="preserve">Clearer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Understanding</w:t>
            </w:r>
          </w:p>
        </w:tc>
        <w:tc>
          <w:tcPr>
            <w:tcW w:w="3000" w:type="dxa"/>
            <w:tcBorders>
              <w:top w:val="single" w:color="000000" w:sz="12"/>
              <w:left w:val="single" w:color="000000" w:sz="12"/>
              <w:bottom w:val="single" w:color="000000" w:sz="18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Predictability</w:t>
            </w:r>
          </w:p>
        </w:tc>
      </w:tr>
      <w:tr>
        <w:trPr>
          <w:trHeight w:val="1552" w:hRule="auto"/>
          <w:jc w:val="left"/>
        </w:trPr>
        <w:tc>
          <w:tcPr>
            <w:tcW w:w="1380" w:type="dxa"/>
            <w:tcBorders>
              <w:top w:val="single" w:color="000000" w:sz="18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Suitability</w:t>
            </w:r>
          </w:p>
        </w:tc>
        <w:tc>
          <w:tcPr>
            <w:tcW w:w="2220" w:type="dxa"/>
            <w:tcBorders>
              <w:top w:val="single" w:color="000000" w:sz="18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410"/>
              <w:ind w:right="407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Best</w:t>
            </w:r>
            <w:r>
              <w:rPr>
                <w:rFonts w:ascii="Roboto" w:hAnsi="Roboto" w:cs="Roboto" w:eastAsia="Roboto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for:</w:t>
            </w:r>
            <w:r>
              <w:rPr>
                <w:rFonts w:ascii="Roboto" w:hAnsi="Roboto" w:cs="Roboto" w:eastAsia="Roboto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Small</w:t>
            </w:r>
            <w:r>
              <w:rPr>
                <w:rFonts w:ascii="Roboto" w:hAnsi="Roboto" w:cs="Roboto" w:eastAsia="Roboto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Roboto" w:hAnsi="Roboto" w:cs="Roboto" w:eastAsia="Roboto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medium-sized</w:t>
            </w:r>
            <w:r>
              <w:rPr>
                <w:rFonts w:ascii="Roboto" w:hAnsi="Roboto" w:cs="Roboto" w:eastAsia="Roboto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projects</w:t>
            </w:r>
          </w:p>
        </w:tc>
        <w:tc>
          <w:tcPr>
            <w:tcW w:w="2760" w:type="dxa"/>
            <w:tcBorders>
              <w:top w:val="single" w:color="000000" w:sz="18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410"/>
              <w:ind w:right="343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Best for: Projects with</w:t>
            </w:r>
            <w:r>
              <w:rPr>
                <w:rFonts w:ascii="Roboto" w:hAnsi="Roboto" w:cs="Roboto" w:eastAsia="Roboto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complex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Roboto" w:hAnsi="Roboto" w:cs="Roboto" w:eastAsia="Roboto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  <w:r>
              <w:rPr>
                <w:rFonts w:ascii="Roboto" w:hAnsi="Roboto" w:cs="Roboto" w:eastAsia="Roboto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Roboto" w:hAnsi="Roboto" w:cs="Roboto" w:eastAsia="Roboto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3000" w:type="dxa"/>
            <w:tcBorders>
              <w:top w:val="single" w:color="000000" w:sz="18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410"/>
              <w:ind w:right="100" w:left="104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Best</w:t>
            </w:r>
            <w:r>
              <w:rPr>
                <w:rFonts w:ascii="Roboto" w:hAnsi="Roboto" w:cs="Roboto" w:eastAsia="Roboto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for: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Large</w:t>
            </w:r>
            <w:r>
              <w:rPr>
                <w:rFonts w:ascii="Roboto" w:hAnsi="Roboto" w:cs="Roboto" w:eastAsia="Roboto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projects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Roboto" w:hAnsi="Roboto" w:cs="Roboto" w:eastAsia="Roboto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</w:t>
            </w:r>
            <w:r>
              <w:rPr>
                <w:rFonts w:ascii="Roboto" w:hAnsi="Roboto" w:cs="Roboto" w:eastAsia="Roboto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teams</w:t>
            </w:r>
            <w:r>
              <w:rPr>
                <w:rFonts w:ascii="Roboto" w:hAnsi="Roboto" w:cs="Roboto" w:eastAsia="Roboto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Roboto" w:hAnsi="Roboto" w:cs="Roboto" w:eastAsia="Roboto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  <w:r>
              <w:rPr>
                <w:rFonts w:ascii="Roboto" w:hAnsi="Roboto" w:cs="Roboto" w:eastAsia="Roboto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  <w:r>
              <w:rPr>
                <w:rFonts w:ascii="Roboto" w:hAnsi="Roboto" w:cs="Roboto" w:eastAsia="Roboto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sets</w:t>
            </w:r>
          </w:p>
        </w:tc>
      </w:tr>
      <w:tr>
        <w:trPr>
          <w:trHeight w:val="2010" w:hRule="auto"/>
          <w:jc w:val="left"/>
        </w:trPr>
        <w:tc>
          <w:tcPr>
            <w:tcW w:w="13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0" w:after="0" w:line="41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Programming</w:t>
            </w:r>
            <w:r>
              <w:rPr>
                <w:rFonts w:ascii="Roboto" w:hAnsi="Roboto" w:cs="Roboto" w:eastAsia="Roboto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Languages:</w:t>
            </w:r>
            <w:r>
              <w:rPr>
                <w:rFonts w:ascii="Roboto" w:hAnsi="Roboto" w:cs="Roboto" w:eastAsia="Roboto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Suitable</w:t>
            </w:r>
            <w:r>
              <w:rPr>
                <w:rFonts w:ascii="Roboto" w:hAnsi="Roboto" w:cs="Roboto" w:eastAsia="Roboto"/>
                <w:color w:val="auto"/>
                <w:spacing w:val="-4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Roboto" w:hAnsi="Roboto" w:cs="Roboto" w:eastAsia="Roboto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most</w:t>
            </w:r>
            <w:r>
              <w:rPr>
                <w:rFonts w:ascii="Roboto" w:hAnsi="Roboto" w:cs="Roboto" w:eastAsia="Roboto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languages</w:t>
            </w:r>
          </w:p>
        </w:tc>
        <w:tc>
          <w:tcPr>
            <w:tcW w:w="27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410"/>
              <w:ind w:right="968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Domain-Speci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ﬁc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Languages: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Uses</w:t>
            </w:r>
            <w:r>
              <w:rPr>
                <w:rFonts w:ascii="Calibri" w:hAnsi="Calibri" w:cs="Calibri" w:eastAsia="Calibri"/>
                <w:color w:val="auto"/>
                <w:spacing w:val="-4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domain-speciﬁc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languages</w:t>
            </w:r>
          </w:p>
        </w:tc>
        <w:tc>
          <w:tcPr>
            <w:tcW w:w="3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410"/>
              <w:ind w:right="775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-2"/>
                <w:position w:val="0"/>
                <w:sz w:val="22"/>
                <w:shd w:fill="auto" w:val="clear"/>
              </w:rPr>
              <w:t xml:space="preserve">Structured Approach:</w:t>
            </w:r>
            <w:r>
              <w:rPr>
                <w:rFonts w:ascii="Roboto" w:hAnsi="Roboto" w:cs="Roboto" w:eastAsia="Roboto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2"/>
                <w:position w:val="0"/>
                <w:sz w:val="22"/>
                <w:shd w:fill="auto" w:val="clear"/>
              </w:rPr>
              <w:t xml:space="preserve">Requires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Roboto" w:hAnsi="Roboto" w:cs="Roboto" w:eastAsia="Roboto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structured</w:t>
            </w:r>
            <w:r>
              <w:rPr>
                <w:rFonts w:ascii="Roboto" w:hAnsi="Roboto" w:cs="Roboto" w:eastAsia="Roboto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approach to project</w:t>
            </w:r>
            <w:r>
              <w:rPr>
                <w:rFonts w:ascii="Roboto" w:hAnsi="Roboto" w:cs="Roboto" w:eastAsia="Roboto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</w:t>
            </w:r>
          </w:p>
        </w:tc>
      </w:tr>
      <w:tr>
        <w:trPr>
          <w:trHeight w:val="2009" w:hRule="auto"/>
          <w:jc w:val="left"/>
        </w:trPr>
        <w:tc>
          <w:tcPr>
            <w:tcW w:w="13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410"/>
              <w:ind w:right="347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Size:</w:t>
            </w:r>
            <w:r>
              <w:rPr>
                <w:rFonts w:ascii="Roboto" w:hAnsi="Roboto" w:cs="Roboto" w:eastAsia="Roboto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Works</w:t>
            </w:r>
            <w:r>
              <w:rPr>
                <w:rFonts w:ascii="Roboto" w:hAnsi="Roboto" w:cs="Roboto" w:eastAsia="Roboto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well with small to</w:t>
            </w:r>
            <w:r>
              <w:rPr>
                <w:rFonts w:ascii="Roboto" w:hAnsi="Roboto" w:cs="Roboto" w:eastAsia="Roboto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medium-sized</w:t>
            </w:r>
            <w:r>
              <w:rPr>
                <w:rFonts w:ascii="Roboto" w:hAnsi="Roboto" w:cs="Roboto" w:eastAsia="Roboto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teams</w:t>
            </w:r>
          </w:p>
        </w:tc>
        <w:tc>
          <w:tcPr>
            <w:tcW w:w="27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410"/>
              <w:ind w:right="472" w:left="8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Team Collaboration:</w:t>
            </w:r>
            <w:r>
              <w:rPr>
                <w:rFonts w:ascii="Roboto" w:hAnsi="Roboto" w:cs="Roboto" w:eastAsia="Roboto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Requires strong</w:t>
            </w:r>
            <w:r>
              <w:rPr>
                <w:rFonts w:ascii="Roboto" w:hAnsi="Roboto" w:cs="Roboto" w:eastAsia="Roboto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2"/>
                <w:position w:val="0"/>
                <w:sz w:val="22"/>
                <w:shd w:fill="auto" w:val="clear"/>
              </w:rPr>
              <w:t xml:space="preserve">collaboration</w:t>
            </w:r>
            <w:r>
              <w:rPr>
                <w:rFonts w:ascii="Roboto" w:hAnsi="Roboto" w:cs="Roboto" w:eastAsia="Roboto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between</w:t>
            </w:r>
          </w:p>
        </w:tc>
        <w:tc>
          <w:tcPr>
            <w:tcW w:w="3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410"/>
              <w:ind w:right="276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Roboto" w:hAnsi="Roboto" w:cs="Roboto" w:eastAsia="Roboto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Coordination: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-1"/>
                <w:position w:val="0"/>
                <w:sz w:val="22"/>
                <w:shd w:fill="auto" w:val="clear"/>
              </w:rPr>
              <w:t xml:space="preserve">Works</w:t>
            </w:r>
            <w:r>
              <w:rPr>
                <w:rFonts w:ascii="Roboto" w:hAnsi="Roboto" w:cs="Roboto" w:eastAsia="Roboto"/>
                <w:color w:val="auto"/>
                <w:spacing w:val="-5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well</w:t>
            </w:r>
            <w:r>
              <w:rPr>
                <w:rFonts w:ascii="Roboto" w:hAnsi="Roboto" w:cs="Roboto" w:eastAsia="Roboto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Roboto" w:hAnsi="Roboto" w:cs="Roboto" w:eastAsia="Roboto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larger</w:t>
            </w:r>
            <w:r>
              <w:rPr>
                <w:rFonts w:ascii="Roboto" w:hAnsi="Roboto" w:cs="Roboto" w:eastAsia="Roboto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teams</w:t>
            </w:r>
            <w:r>
              <w:rPr>
                <w:rFonts w:ascii="Roboto" w:hAnsi="Roboto" w:cs="Roboto" w:eastAsia="Roboto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Roboto" w:hAnsi="Roboto" w:cs="Roboto" w:eastAsia="Roboto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development</w:t>
            </w:r>
            <w:r>
              <w:rPr>
                <w:rFonts w:ascii="Roboto" w:hAnsi="Roboto" w:cs="Roboto" w:eastAsia="Roboto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streams</w:t>
            </w:r>
          </w:p>
        </w:tc>
      </w:tr>
    </w:tbl>
    <w:p>
      <w:pPr>
        <w:spacing w:before="0" w:after="0" w:line="41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