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color w:val="0070C0"/>
          <w:sz w:val="36"/>
          <w:szCs w:val="36"/>
          <w:u w:val="single"/>
          <w:lang w:val="en-US"/>
        </w:rPr>
        <w:t>Emcure NPD - Change Request</w:t>
      </w: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3400"/>
        <w:gridCol w:w="1779"/>
        <w:gridCol w:w="2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Name</w:t>
            </w:r>
          </w:p>
        </w:tc>
        <w:tc>
          <w:tcPr>
            <w:tcW w:w="16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Emcure NPD</w:t>
            </w:r>
          </w:p>
        </w:tc>
        <w:tc>
          <w:tcPr>
            <w:tcW w:w="8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Number</w:t>
            </w:r>
          </w:p>
        </w:tc>
        <w:tc>
          <w:tcPr>
            <w:tcW w:w="1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04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Requested By</w:t>
            </w:r>
          </w:p>
        </w:tc>
        <w:tc>
          <w:tcPr>
            <w:tcW w:w="1628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Vikas Tripathi / Narendra Upasani</w:t>
            </w:r>
          </w:p>
        </w:tc>
        <w:tc>
          <w:tcPr>
            <w:tcW w:w="852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Impact</w:t>
            </w:r>
          </w:p>
        </w:tc>
        <w:tc>
          <w:tcPr>
            <w:tcW w:w="1415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EA4335" w:fill="EA4335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Very 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04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title</w:t>
            </w:r>
          </w:p>
        </w:tc>
        <w:tc>
          <w:tcPr>
            <w:tcW w:w="3895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Changing architecture from monolithic MVC to Service oriented architecture (SOA)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description</w:t>
            </w:r>
          </w:p>
        </w:tc>
        <w:tc>
          <w:tcPr>
            <w:tcW w:w="3895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As per discussion over Microsoft teams, </w:t>
            </w:r>
            <w:r>
              <w:rPr>
                <w:rStyle w:val="37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>Emcure stakeholders had confirmed that for this project we will go with service oriented architecture</w:t>
            </w:r>
            <w:r>
              <w:rPr>
                <w:rStyle w:val="38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 xml:space="preserve">, since in the future they are having plan to build mobile application for same project. </w:t>
            </w:r>
            <w:r>
              <w:rPr>
                <w:rStyle w:val="37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>Infrastructure for this project will be on premises IIS server.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04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95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Initial proposal</w:t>
            </w:r>
          </w:p>
        </w:tc>
        <w:tc>
          <w:tcPr>
            <w:tcW w:w="3895" w:type="pct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As per scope / proposal </w:t>
            </w:r>
            <w:r>
              <w:rPr>
                <w:rStyle w:val="39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>(3.2 - Technology/Environment Specifications "Page No: 11")</w:t>
            </w:r>
            <w:r>
              <w:rPr>
                <w:rStyle w:val="40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 xml:space="preserve"> we have estimated this application with Monolithic Core MVC application.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95" w:type="pct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04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reason</w:t>
            </w:r>
          </w:p>
        </w:tc>
        <w:tc>
          <w:tcPr>
            <w:tcW w:w="3895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Client's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 taken</w:t>
            </w:r>
          </w:p>
        </w:tc>
        <w:tc>
          <w:tcPr>
            <w:tcW w:w="3895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NeoSOFT team have prepared spreadsheet with difference between SOA, Monolithic &amp; Micro services. NeoSOFT team have prepared new architecture diagram &amp; shared with Emcure stakeholders. Emcure team have provided approval over architecture diagram and confirmation to go with SOA architecture.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95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04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95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04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  <w:tc>
          <w:tcPr>
            <w:tcW w:w="3895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 impact will be on complete project, Here I have added this CR estimate for only those module whose requirement gathering is done</w:t>
            </w:r>
            <w:r>
              <w:rPr>
                <w:rStyle w:val="40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>. SOA CR will be added separate for modules (Artwork &amp; Dossier) which yet to identify in requirement gathering phase.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5" w:hRule="atLeast"/>
        </w:trPr>
        <w:tc>
          <w:tcPr>
            <w:tcW w:w="1104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Impact Modules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 Associated Task</w:t>
            </w:r>
          </w:p>
        </w:tc>
        <w:tc>
          <w:tcPr>
            <w:tcW w:w="3895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API application architecture &amp; common utilities (swagger, response status, time out, error handling etc..)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Prepared sheet with difference between architecture (shared last week of April)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Prepared new SOA based architecture diagram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Every action throughout scope will need to go through API methods, so additional effort will be there to implement action methods and handle data transmission/timeout/request/response/error etc..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tbl>
      <w:tblPr>
        <w:tblStyle w:val="6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82"/>
        <w:gridCol w:w="1691"/>
        <w:gridCol w:w="43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Name</w:t>
            </w:r>
          </w:p>
        </w:tc>
        <w:tc>
          <w:tcPr>
            <w:tcW w:w="10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Emcure NPD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Number</w:t>
            </w:r>
          </w:p>
        </w:tc>
        <w:tc>
          <w:tcPr>
            <w:tcW w:w="2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Requested By</w:t>
            </w:r>
          </w:p>
        </w:tc>
        <w:tc>
          <w:tcPr>
            <w:tcW w:w="1045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Rahul Patil / SID</w:t>
            </w:r>
          </w:p>
        </w:tc>
        <w:tc>
          <w:tcPr>
            <w:tcW w:w="810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Impact</w:t>
            </w:r>
          </w:p>
        </w:tc>
        <w:tc>
          <w:tcPr>
            <w:tcW w:w="2093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EA4335" w:fill="EA4335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title</w:t>
            </w:r>
          </w:p>
        </w:tc>
        <w:tc>
          <w:tcPr>
            <w:tcW w:w="3948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master forms have been increased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description</w:t>
            </w:r>
          </w:p>
        </w:tc>
        <w:tc>
          <w:tcPr>
            <w:tcW w:w="3948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 will have different masters to support PIDF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1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Initial proposal</w:t>
            </w:r>
          </w:p>
        </w:tc>
        <w:tc>
          <w:tcPr>
            <w:tcW w:w="3948" w:type="pct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As per scope / proposal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(3.5.6 - Master Management "Page No: 15")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we have assumed (up to 8-10) masters, Now after requirement gathering phase we are having 25-30 masters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reason</w:t>
            </w:r>
          </w:p>
        </w:tc>
        <w:tc>
          <w:tcPr>
            <w:tcW w:w="3948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Client's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 taken</w:t>
            </w:r>
          </w:p>
        </w:tc>
        <w:tc>
          <w:tcPr>
            <w:tcW w:w="3948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 have identified more masters in requirement gathering phase &amp; same has been added into wire frame and SRS.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Wire frame: https://ahqi5f.axshare.com/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1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  <w:tc>
          <w:tcPr>
            <w:tcW w:w="39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Here we are estimating for upto 30 masters, later if we will have more masters than need to estimate those separately.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8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Impact Modules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 Associated Task</w:t>
            </w:r>
          </w:p>
        </w:tc>
        <w:tc>
          <w:tcPr>
            <w:tcW w:w="39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Development (CRUD Operation) of up to 30 master forms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Database schema for master forms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Testing efforts to test identified masters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UAT efforts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 BA efforts to incorporate into SRS and Wire frame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 PM efforts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tbl>
      <w:tblPr>
        <w:tblStyle w:val="6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82"/>
        <w:gridCol w:w="1691"/>
        <w:gridCol w:w="43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Name</w:t>
            </w:r>
          </w:p>
        </w:tc>
        <w:tc>
          <w:tcPr>
            <w:tcW w:w="10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Emcure NPD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Number</w:t>
            </w:r>
          </w:p>
        </w:tc>
        <w:tc>
          <w:tcPr>
            <w:tcW w:w="2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Requested By</w:t>
            </w:r>
          </w:p>
        </w:tc>
        <w:tc>
          <w:tcPr>
            <w:tcW w:w="1045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Rahul Patil / SID</w:t>
            </w:r>
          </w:p>
        </w:tc>
        <w:tc>
          <w:tcPr>
            <w:tcW w:w="810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Impact</w:t>
            </w:r>
          </w:p>
        </w:tc>
        <w:tc>
          <w:tcPr>
            <w:tcW w:w="2093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EA4335" w:fill="EA4335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Very 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title</w:t>
            </w:r>
          </w:p>
        </w:tc>
        <w:tc>
          <w:tcPr>
            <w:tcW w:w="3948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PIDF, PBF, IPD Module Complexity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description</w:t>
            </w:r>
          </w:p>
        </w:tc>
        <w:tc>
          <w:tcPr>
            <w:tcW w:w="3948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PIDF module comes up with more new screen / complexity than mentioned in scope / proposal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1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Initial proposal</w:t>
            </w:r>
          </w:p>
        </w:tc>
        <w:tc>
          <w:tcPr>
            <w:tcW w:w="3948" w:type="pct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As per scope / proposal we have estimated this with having 5-6 sub forms (Having around 7-10 fields) </w:t>
            </w:r>
            <w:r>
              <w:rPr>
                <w:rStyle w:val="41"/>
                <w:rFonts w:hint="default" w:ascii="Calibri" w:hAnsi="Calibri" w:eastAsia="SimSun" w:cs="Calibri"/>
                <w:sz w:val="22"/>
                <w:szCs w:val="22"/>
                <w:lang w:val="en-US" w:eastAsia="zh-CN" w:bidi="ar"/>
              </w:rPr>
              <w:t>(3.11 - Work Breakdown Structure "Page : 36")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&amp; now it get increased to around 12+ sub forms with having multiple fields (some places we are having around 30+ fields) &amp; calculations. We have identified some new screens as-well ex: charter summary in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5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reason</w:t>
            </w:r>
          </w:p>
        </w:tc>
        <w:tc>
          <w:tcPr>
            <w:tcW w:w="3948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Client's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 taken</w:t>
            </w:r>
          </w:p>
        </w:tc>
        <w:tc>
          <w:tcPr>
            <w:tcW w:w="3948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 have identified more sub forms, screens &amp; formulas in it &amp; same has been added into wire frame and SRS.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Wire frame: https://ahqi5f.axshare.com/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1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1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8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  <w:tc>
          <w:tcPr>
            <w:tcW w:w="39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3" w:hRule="atLeast"/>
        </w:trPr>
        <w:tc>
          <w:tcPr>
            <w:tcW w:w="1051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Impact Modules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 Associated Task</w:t>
            </w:r>
          </w:p>
        </w:tc>
        <w:tc>
          <w:tcPr>
            <w:tcW w:w="39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Development effort due to new charter summary &amp; complexity of PIDF module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HTML Efforts will be required to prepare UI of accordion / tabs / tables.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Testing efforts to test identified masters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UAT efforts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 BA efforts to incorporate into SRS and Wire frame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 PM efforts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sz w:val="22"/>
          <w:szCs w:val="22"/>
          <w:lang w:val="en-IN"/>
        </w:rPr>
      </w:pP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265"/>
        <w:gridCol w:w="1710"/>
        <w:gridCol w:w="4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ind w:right="-627" w:rightChars="-285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Name</w:t>
            </w:r>
          </w:p>
        </w:tc>
        <w:tc>
          <w:tcPr>
            <w:tcW w:w="10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Emcure NPD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Number</w:t>
            </w:r>
          </w:p>
        </w:tc>
        <w:tc>
          <w:tcPr>
            <w:tcW w:w="20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2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Requested By</w:t>
            </w:r>
          </w:p>
        </w:tc>
        <w:tc>
          <w:tcPr>
            <w:tcW w:w="1084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Rahul Patil / SID</w:t>
            </w:r>
          </w:p>
        </w:tc>
        <w:tc>
          <w:tcPr>
            <w:tcW w:w="818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Impact</w:t>
            </w:r>
          </w:p>
        </w:tc>
        <w:tc>
          <w:tcPr>
            <w:tcW w:w="2043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EA4335" w:fill="EA4335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2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title</w:t>
            </w:r>
          </w:p>
        </w:tc>
        <w:tc>
          <w:tcPr>
            <w:tcW w:w="3947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 History / Audit Trail for PIDF module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2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description</w:t>
            </w:r>
          </w:p>
        </w:tc>
        <w:tc>
          <w:tcPr>
            <w:tcW w:w="3947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Need to maintain history/Audit Trail of complete PIDF form, where any updation happen with change in field values. This should managed through out PIDF, PBF, IPD, Commercial process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2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7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Initial proposal</w:t>
            </w:r>
          </w:p>
        </w:tc>
        <w:tc>
          <w:tcPr>
            <w:tcW w:w="3947" w:type="pct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As per scope / proposal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(3.8.7 - PIDF approval "Page: 25")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, We have considered Audit trail for rejection and comment in NPD and PIDF.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7" w:type="pct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2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reason</w:t>
            </w:r>
          </w:p>
        </w:tc>
        <w:tc>
          <w:tcPr>
            <w:tcW w:w="3947" w:type="pct"/>
            <w:gridSpan w:val="3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Client's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2" w:type="pct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 taken</w:t>
            </w:r>
          </w:p>
        </w:tc>
        <w:tc>
          <w:tcPr>
            <w:tcW w:w="3947" w:type="pct"/>
            <w:gridSpan w:val="3"/>
            <w:vMerge w:val="restar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 have identified this in requirement gathering phase &amp; same has been added into wireframe and SRS.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Wire frame: https://ahqi5f.axshare.com/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2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7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2" w:type="pct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7" w:type="pct"/>
            <w:gridSpan w:val="3"/>
            <w:vMerge w:val="continue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52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  <w:tc>
          <w:tcPr>
            <w:tcW w:w="3947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Here we will maintain log history for complete PIDF module / process (PIDF, PBF, IPD etc..). We need to build generic solution for PIDF module to identify any value change in any field.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1" w:hRule="atLeast"/>
        </w:trPr>
        <w:tc>
          <w:tcPr>
            <w:tcW w:w="1052" w:type="pct"/>
            <w:tcBorders>
              <w:top w:val="single" w:color="434343" w:sz="4" w:space="0"/>
              <w:left w:val="single" w:color="434343" w:sz="4" w:space="0"/>
              <w:bottom w:val="single" w:color="434343" w:sz="4" w:space="0"/>
              <w:right w:val="single" w:color="434343" w:sz="4" w:space="0"/>
            </w:tcBorders>
            <w:shd w:val="clear" w:color="93C47D" w:fill="D9D9D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Impact Modules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 Associated Task</w:t>
            </w:r>
          </w:p>
        </w:tc>
        <w:tc>
          <w:tcPr>
            <w:tcW w:w="3947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Development efforts due to audit trail to manage through out PIDF module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Testing efforts to test identified masters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UAT efforts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BA efforts to incorporate into SRS and Wire frame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 PM efforts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margin">
                  <wp:posOffset>-79375</wp:posOffset>
                </wp:positionH>
                <wp:positionV relativeFrom="paragraph">
                  <wp:posOffset>72390</wp:posOffset>
                </wp:positionV>
                <wp:extent cx="6632575" cy="289560"/>
                <wp:effectExtent l="5080" t="5080" r="10795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2575" cy="289560"/>
                        </a:xfrm>
                        <a:prstGeom prst="rect">
                          <a:avLst/>
                        </a:prstGeom>
                        <a:solidFill>
                          <a:srgbClr val="E6E5E5"/>
                        </a:solidFill>
                        <a:ln w="10160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60"/>
                              <w:ind w:left="100"/>
                              <w:rPr>
                                <w:rFonts w:hint="default" w:ascii="Calibri" w:hAnsi="Calibri" w:cs="Calibr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sz w:val="26"/>
                                <w:szCs w:val="26"/>
                              </w:rPr>
                              <w:t>Change Request - Costing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5pt;margin-top:5.7pt;height:22.8pt;width:522.25pt;mso-position-horizontal-relative:margin;mso-wrap-distance-bottom:0pt;mso-wrap-distance-top:0pt;z-index:-251655168;mso-width-relative:page;mso-height-relative:page;" fillcolor="#E6E5E5" filled="t" stroked="t" coordsize="21600,21600" o:gfxdata="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nt/63YAAAACgEAAA8AAAAAAAAAAQAgAAAAIgAAAGRycy9kb3du&#10;cmV2LnhtbFBLAQIUABQAAAAIAIdO4kD7cvchOAIAAJAEAAAOAAAAAAAAAAEAIAAAACcBAABkcnMv&#10;ZTJvRG9jLnhtbFBLBQYAAAAABgAGAFkBAADRBQAAAAA=&#10;">
                <v:fill on="t" focussize="0,0"/>
                <v:stroke weight="0.8pt" color="#BFBFB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0"/>
                        <w:ind w:left="100"/>
                        <w:rPr>
                          <w:rFonts w:hint="default" w:ascii="Calibri" w:hAnsi="Calibri" w:cs="Calibr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sz w:val="26"/>
                          <w:szCs w:val="26"/>
                        </w:rPr>
                        <w:t>Change Request - Costing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440" w:type="dxa"/>
            <w:shd w:val="clear" w:color="auto" w:fill="DAE3F3" w:themeFill="accent5" w:themeFillTint="32"/>
            <w:vAlign w:val="center"/>
          </w:tcPr>
          <w:p>
            <w:pPr>
              <w:jc w:val="both"/>
              <w:rPr>
                <w:rFonts w:hint="default" w:ascii="Calibri" w:hAnsi="Calibri" w:cs="Calibri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vertAlign w:val="baseline"/>
                <w:lang w:val="en-US"/>
              </w:rPr>
              <w:t>Project Emcure NPD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440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Change Request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440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Date : 26</w:t>
            </w:r>
            <w:r>
              <w:rPr>
                <w:rFonts w:hint="default" w:ascii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August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440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Man day’s Effort : 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440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CR Man-day rate as per the proposal : INR 6,500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440" w:type="dxa"/>
            <w:shd w:val="clear" w:color="auto" w:fill="DAE3F3" w:themeFill="accent5" w:themeFillTint="32"/>
            <w:vAlign w:val="center"/>
          </w:tcPr>
          <w:p>
            <w:p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CR Cost : 6,89,000 + GST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</w:p>
    <w:p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margin">
                  <wp:posOffset>-69850</wp:posOffset>
                </wp:positionH>
                <wp:positionV relativeFrom="paragraph">
                  <wp:posOffset>78740</wp:posOffset>
                </wp:positionV>
                <wp:extent cx="6632575" cy="289560"/>
                <wp:effectExtent l="5080" t="5080" r="10795" b="1016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2575" cy="289560"/>
                        </a:xfrm>
                        <a:prstGeom prst="rect">
                          <a:avLst/>
                        </a:prstGeom>
                        <a:solidFill>
                          <a:srgbClr val="E6E5E5"/>
                        </a:solidFill>
                        <a:ln w="10160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60"/>
                              <w:ind w:left="100"/>
                              <w:rPr>
                                <w:rFonts w:hint="default" w:ascii="Calibri" w:hAnsi="Calibri" w:cs="Calibr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sz w:val="26"/>
                                <w:szCs w:val="26"/>
                                <w:lang w:val="en-US"/>
                              </w:rPr>
                              <w:t>Payment Terms</w:t>
                            </w:r>
                          </w:p>
                          <w:p>
                            <w:pPr>
                              <w:spacing w:before="60"/>
                              <w:ind w:left="100"/>
                              <w:rPr>
                                <w:rFonts w:hint="default" w:ascii="Calibri" w:hAnsi="Calibri" w:cs="Calibr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60"/>
                              <w:ind w:left="100"/>
                              <w:rPr>
                                <w:rFonts w:hint="default" w:ascii="Calibri" w:hAnsi="Calibri" w:cs="Calibr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pt;margin-top:6.2pt;height:22.8pt;width:522.25pt;mso-position-horizontal-relative:margin;mso-wrap-distance-bottom:0pt;mso-wrap-distance-top:0pt;z-index:-251654144;mso-width-relative:page;mso-height-relative:page;" fillcolor="#E6E5E5" filled="t" stroked="t" coordsize="21600,21600" o:gfxdata="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Q96WNkAAAAKAQAADwAAAAAAAAABACAAAAAiAAAAZHJzL2Rv&#10;d25yZXYueG1sUEsBAhQAFAAAAAgAh07iQDcbqPE5AgAAkAQAAA4AAAAAAAAAAQAgAAAAKAEAAGRy&#10;cy9lMm9Eb2MueG1sUEsFBgAAAAAGAAYAWQEAANMFAAAAAA==&#10;">
                <v:fill on="t" focussize="0,0"/>
                <v:stroke weight="0.8pt" color="#BFBFB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0"/>
                        <w:ind w:left="100"/>
                        <w:rPr>
                          <w:rFonts w:hint="default" w:ascii="Calibri" w:hAnsi="Calibri" w:cs="Calibri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sz w:val="26"/>
                          <w:szCs w:val="26"/>
                          <w:lang w:val="en-US"/>
                        </w:rPr>
                        <w:t>Payment Terms</w:t>
                      </w:r>
                    </w:p>
                    <w:p>
                      <w:pPr>
                        <w:spacing w:before="60"/>
                        <w:ind w:left="100"/>
                        <w:rPr>
                          <w:rFonts w:hint="default" w:ascii="Calibri" w:hAnsi="Calibri" w:cs="Calibr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60"/>
                        <w:ind w:left="100"/>
                        <w:rPr>
                          <w:rFonts w:hint="default" w:ascii="Calibri" w:hAnsi="Calibri" w:cs="Calibr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536"/>
        <w:gridCol w:w="1710"/>
        <w:gridCol w:w="285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AE3F3" w:themeFill="accent5" w:themeFillTint="3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3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AE3F3" w:themeFill="accent5" w:themeFillTint="3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Payment Milestone</w: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AE3F3" w:themeFill="accent5" w:themeFillTint="3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Percentage 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AE3F3" w:themeFill="accent5" w:themeFillTint="3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Cost (INR)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Advance</w:t>
            </w:r>
          </w:p>
        </w:tc>
        <w:tc>
          <w:tcPr>
            <w:tcW w:w="3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Upon sign-off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50 %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3,44,500 + GST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Milestone - 1</w:t>
            </w:r>
          </w:p>
        </w:tc>
        <w:tc>
          <w:tcPr>
            <w:tcW w:w="3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Upon UAT sign-off on Milestone 1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 w:eastAsia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50 %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Calibri" w:hAnsi="Calibri" w:cs="Calibri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3,44,500 + GST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</w:p>
    <w:sectPr>
      <w:headerReference r:id="rId5" w:type="default"/>
      <w:footerReference r:id="rId6" w:type="default"/>
      <w:pgSz w:w="12240" w:h="15840"/>
      <w:pgMar w:top="1440" w:right="1008" w:bottom="1440" w:left="1008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-71120</wp:posOffset>
          </wp:positionH>
          <wp:positionV relativeFrom="paragraph">
            <wp:posOffset>-623570</wp:posOffset>
          </wp:positionV>
          <wp:extent cx="7871460" cy="977900"/>
          <wp:effectExtent l="0" t="0" r="0" b="0"/>
          <wp:wrapTight wrapText="bothSides">
            <wp:wrapPolygon>
              <wp:start x="0" y="0"/>
              <wp:lineTo x="0" y="21039"/>
              <wp:lineTo x="21537" y="21039"/>
              <wp:lineTo x="21537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460" cy="977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DQ2sTA0MzA1MTZS0lEKTi0uzszPAykwqgUAbWU60iwAAAA="/>
  </w:docVars>
  <w:rsids>
    <w:rsidRoot w:val="00172A27"/>
    <w:rsid w:val="0009743C"/>
    <w:rsid w:val="000A3A4D"/>
    <w:rsid w:val="00261210"/>
    <w:rsid w:val="002E3039"/>
    <w:rsid w:val="003B5954"/>
    <w:rsid w:val="003F7261"/>
    <w:rsid w:val="00574A20"/>
    <w:rsid w:val="00652899"/>
    <w:rsid w:val="006E7061"/>
    <w:rsid w:val="00753E59"/>
    <w:rsid w:val="007F231B"/>
    <w:rsid w:val="00A300A0"/>
    <w:rsid w:val="00A65A8F"/>
    <w:rsid w:val="00AB5BD3"/>
    <w:rsid w:val="00C7785E"/>
    <w:rsid w:val="00D43619"/>
    <w:rsid w:val="00FA6481"/>
    <w:rsid w:val="00FF22A0"/>
    <w:rsid w:val="0B436A10"/>
    <w:rsid w:val="0C6531BD"/>
    <w:rsid w:val="124C4E69"/>
    <w:rsid w:val="159C49DF"/>
    <w:rsid w:val="16565924"/>
    <w:rsid w:val="171E14D8"/>
    <w:rsid w:val="1B45728B"/>
    <w:rsid w:val="1BA77F7B"/>
    <w:rsid w:val="1E8544DD"/>
    <w:rsid w:val="1E9B481C"/>
    <w:rsid w:val="21666CC5"/>
    <w:rsid w:val="22B94629"/>
    <w:rsid w:val="2A6C55D7"/>
    <w:rsid w:val="2B5D1FBC"/>
    <w:rsid w:val="2F8E07F4"/>
    <w:rsid w:val="32AE46C6"/>
    <w:rsid w:val="34E6283D"/>
    <w:rsid w:val="36A93B22"/>
    <w:rsid w:val="38D278B8"/>
    <w:rsid w:val="399B34CA"/>
    <w:rsid w:val="39FE23D7"/>
    <w:rsid w:val="3D9C3434"/>
    <w:rsid w:val="42B77D0B"/>
    <w:rsid w:val="45B65EE6"/>
    <w:rsid w:val="45C500BB"/>
    <w:rsid w:val="46E841F3"/>
    <w:rsid w:val="4A9240F0"/>
    <w:rsid w:val="4ACB55CE"/>
    <w:rsid w:val="4CC528E0"/>
    <w:rsid w:val="5244074B"/>
    <w:rsid w:val="52A15B9E"/>
    <w:rsid w:val="537C5330"/>
    <w:rsid w:val="55311A1D"/>
    <w:rsid w:val="57E7388C"/>
    <w:rsid w:val="5EB629D1"/>
    <w:rsid w:val="5FBC48F0"/>
    <w:rsid w:val="60FF4DF8"/>
    <w:rsid w:val="640F080F"/>
    <w:rsid w:val="660F5E0D"/>
    <w:rsid w:val="68BB3217"/>
    <w:rsid w:val="6AE061A4"/>
    <w:rsid w:val="6B3D5EBC"/>
    <w:rsid w:val="6C6A20F6"/>
    <w:rsid w:val="6EB24666"/>
    <w:rsid w:val="7634420E"/>
    <w:rsid w:val="7B5E54E1"/>
    <w:rsid w:val="7DE91552"/>
    <w:rsid w:val="7F1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60" w:after="120"/>
      <w:ind w:left="576" w:hanging="576"/>
      <w:outlineLvl w:val="1"/>
    </w:pPr>
    <w:rPr>
      <w:rFonts w:ascii="Calibri" w:hAnsi="Calibri" w:eastAsia="Calibri" w:cs="Calibri"/>
      <w:b/>
      <w:color w:val="538135"/>
      <w:sz w:val="26"/>
      <w:szCs w:val="26"/>
      <w:lang w:val="en-GB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  <w:ind w:hanging="360"/>
    </w:pPr>
    <w:rPr>
      <w:rFonts w:ascii="Trebuchet MS" w:hAnsi="Trebuchet MS" w:eastAsia="Trebuchet MS" w:cs="Trebuchet MS"/>
      <w:sz w:val="20"/>
      <w:szCs w:val="20"/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4"/>
    <w:semiHidden/>
    <w:unhideWhenUsed/>
    <w:qFormat/>
    <w:uiPriority w:val="99"/>
    <w:rPr>
      <w:b/>
      <w:bCs/>
    </w:rPr>
  </w:style>
  <w:style w:type="character" w:styleId="12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0">
    <w:name w:val="Heading 2 Char"/>
    <w:basedOn w:val="5"/>
    <w:link w:val="3"/>
    <w:qFormat/>
    <w:uiPriority w:val="9"/>
    <w:rPr>
      <w:rFonts w:ascii="Calibri" w:hAnsi="Calibri" w:eastAsia="Calibri" w:cs="Calibri"/>
      <w:b/>
      <w:color w:val="538135"/>
      <w:sz w:val="26"/>
      <w:szCs w:val="26"/>
      <w:lang w:val="en-GB"/>
    </w:rPr>
  </w:style>
  <w:style w:type="character" w:customStyle="1" w:styleId="21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table" w:customStyle="1" w:styleId="22">
    <w:name w:val="Plain Table 1"/>
    <w:basedOn w:val="6"/>
    <w:qFormat/>
    <w:uiPriority w:val="41"/>
    <w:pPr>
      <w:spacing w:after="0" w:line="240" w:lineRule="auto"/>
    </w:pPr>
    <w:rPr>
      <w:lang w:val="en-IN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3">
    <w:name w:val="Grid Table 4 Accent 3"/>
    <w:basedOn w:val="6"/>
    <w:qFormat/>
    <w:uiPriority w:val="49"/>
    <w:pPr>
      <w:spacing w:after="0" w:line="240" w:lineRule="auto"/>
    </w:pPr>
    <w:rPr>
      <w:lang w:val="en-IN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styleId="24">
    <w:name w:val="List Paragraph"/>
    <w:basedOn w:val="1"/>
    <w:link w:val="30"/>
    <w:qFormat/>
    <w:uiPriority w:val="1"/>
    <w:pPr>
      <w:ind w:left="720"/>
      <w:contextualSpacing/>
    </w:pPr>
  </w:style>
  <w:style w:type="character" w:customStyle="1" w:styleId="25">
    <w:name w:val="Header Char"/>
    <w:basedOn w:val="5"/>
    <w:link w:val="14"/>
    <w:qFormat/>
    <w:uiPriority w:val="99"/>
  </w:style>
  <w:style w:type="character" w:customStyle="1" w:styleId="26">
    <w:name w:val="Footer Char"/>
    <w:basedOn w:val="5"/>
    <w:link w:val="13"/>
    <w:qFormat/>
    <w:uiPriority w:val="99"/>
  </w:style>
  <w:style w:type="paragraph" w:styleId="27">
    <w:name w:val="No Spacing"/>
    <w:link w:val="29"/>
    <w:qFormat/>
    <w:uiPriority w:val="0"/>
    <w:pPr>
      <w:suppressAutoHyphens/>
      <w:spacing w:after="0" w:line="100" w:lineRule="atLeast"/>
    </w:pPr>
    <w:rPr>
      <w:rFonts w:ascii="Times New Roman" w:hAnsi="Times New Roman" w:eastAsia="SimSun" w:cs="Mangal"/>
      <w:kern w:val="1"/>
      <w:sz w:val="24"/>
      <w:szCs w:val="24"/>
      <w:lang w:val="en-GB" w:eastAsia="hi-IN" w:bidi="hi-IN"/>
    </w:rPr>
  </w:style>
  <w:style w:type="paragraph" w:customStyle="1" w:styleId="2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29">
    <w:name w:val="No Spacing Char"/>
    <w:basedOn w:val="5"/>
    <w:link w:val="27"/>
    <w:qFormat/>
    <w:uiPriority w:val="0"/>
    <w:rPr>
      <w:rFonts w:ascii="Times New Roman" w:hAnsi="Times New Roman" w:eastAsia="SimSun" w:cs="Mangal"/>
      <w:kern w:val="1"/>
      <w:sz w:val="24"/>
      <w:szCs w:val="24"/>
      <w:lang w:val="en-GB" w:eastAsia="hi-IN" w:bidi="hi-IN"/>
    </w:rPr>
  </w:style>
  <w:style w:type="character" w:customStyle="1" w:styleId="30">
    <w:name w:val="List Paragraph Char"/>
    <w:link w:val="24"/>
    <w:qFormat/>
    <w:locked/>
    <w:uiPriority w:val="34"/>
  </w:style>
  <w:style w:type="paragraph" w:customStyle="1" w:styleId="3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2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3">
    <w:name w:val="Comment Text Char"/>
    <w:basedOn w:val="5"/>
    <w:link w:val="10"/>
    <w:uiPriority w:val="99"/>
    <w:rPr>
      <w:sz w:val="20"/>
      <w:szCs w:val="20"/>
    </w:rPr>
  </w:style>
  <w:style w:type="character" w:customStyle="1" w:styleId="34">
    <w:name w:val="Comment Subject Char"/>
    <w:basedOn w:val="33"/>
    <w:link w:val="11"/>
    <w:semiHidden/>
    <w:qFormat/>
    <w:uiPriority w:val="99"/>
    <w:rPr>
      <w:b/>
      <w:bCs/>
      <w:sz w:val="20"/>
      <w:szCs w:val="20"/>
    </w:rPr>
  </w:style>
  <w:style w:type="character" w:customStyle="1" w:styleId="35">
    <w:name w:val="Body Text Char"/>
    <w:basedOn w:val="5"/>
    <w:link w:val="8"/>
    <w:uiPriority w:val="1"/>
    <w:rPr>
      <w:rFonts w:ascii="Trebuchet MS" w:hAnsi="Trebuchet MS" w:eastAsia="Trebuchet MS" w:cs="Trebuchet MS"/>
      <w:sz w:val="20"/>
      <w:szCs w:val="20"/>
    </w:rPr>
  </w:style>
  <w:style w:type="paragraph" w:customStyle="1" w:styleId="36">
    <w:name w:val="Table Paragraph"/>
    <w:basedOn w:val="1"/>
    <w:qFormat/>
    <w:uiPriority w:val="1"/>
    <w:pPr>
      <w:widowControl w:val="0"/>
      <w:autoSpaceDE w:val="0"/>
      <w:autoSpaceDN w:val="0"/>
      <w:spacing w:before="54" w:after="0" w:line="240" w:lineRule="auto"/>
      <w:ind w:left="108"/>
    </w:pPr>
    <w:rPr>
      <w:rFonts w:ascii="Arial" w:hAnsi="Arial" w:eastAsia="Arial" w:cs="Arial"/>
    </w:rPr>
  </w:style>
  <w:style w:type="character" w:customStyle="1" w:styleId="37">
    <w:name w:val="font11"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  <w:style w:type="character" w:customStyle="1" w:styleId="38">
    <w:name w:val="font21"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39">
    <w:name w:val="font31"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  <w:style w:type="character" w:customStyle="1" w:styleId="40">
    <w:name w:val="font41"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41">
    <w:name w:val="font81"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180611-C2D0-42D7-95BB-84AC886696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2897</Words>
  <Characters>16513</Characters>
  <Lines>137</Lines>
  <Paragraphs>38</Paragraphs>
  <TotalTime>3</TotalTime>
  <ScaleCrop>false</ScaleCrop>
  <LinksUpToDate>false</LinksUpToDate>
  <CharactersWithSpaces>19372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2022-08-24T07:50:00Z</dcterms:created>
  <dc:creator>user</dc:creator>
  <cp:lastModifiedBy>user</cp:lastModifiedBy>
  <dcterms:modified xsi:type="dcterms:W3CDTF">2022-08-26T12:03:04Z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A86DEEC978A8483E841B84EAEF5A7969</vt:lpwstr>
  </property>
</Properties>
</file>