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9266" w14:textId="77777777" w:rsidR="0072186C" w:rsidRDefault="0072186C" w:rsidP="0072186C">
      <w:r>
        <w:t xml:space="preserve">Extrato de aplicação Financeira é finalizado solicitando o extrato via e-mail ao gerente: atualmente é </w:t>
      </w:r>
    </w:p>
    <w:p w14:paraId="6F59478E" w14:textId="622B2972" w:rsidR="00B8674B" w:rsidRDefault="0072186C" w:rsidP="0072186C">
      <w:r>
        <w:t>rafael.prado@santander.com.br</w:t>
      </w:r>
    </w:p>
    <w:sectPr w:rsidR="00B86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6C"/>
    <w:rsid w:val="00546136"/>
    <w:rsid w:val="00707C1E"/>
    <w:rsid w:val="0072186C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583B"/>
  <w15:chartTrackingRefBased/>
  <w15:docId w15:val="{2D8950E8-8599-4827-8404-D567CE5E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1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1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1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18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1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1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1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1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1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1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1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18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2026-02-04T15:01:00Z</dcterms:created>
  <dcterms:modified xsi:type="dcterms:W3CDTF">2026-02-04T15:02:00Z</dcterms:modified>
</cp:coreProperties>
</file>