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CONTRATO DE PRESTAÇÃO DE SERVIÇOS DE DESENVOLVIMENTO E IMPLEMENTAÇÃO DE SISTEMA DE GESTÃO (SOFTWARE SOB ENCOMENDA)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Pelo presente instrumento particular, de um lado: 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CONTRATADA: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[TRÍVIA - RAZÃO SOCIAL COMPLETA]</w:t>
      </w:r>
      <w:r>
        <w:rPr>
          <w:rFonts w:ascii="Arial" w:cs="Arial" w:eastAsia="Arial" w:hAnsi="Arial"/>
        </w:rPr>
        <w:t xml:space="preserve">, pessoa jurídica de direito privado, inscrita no CNPJ sob o nº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[CNPJ DA TRÍVIA]</w:t>
      </w:r>
      <w:r>
        <w:rPr>
          <w:rFonts w:ascii="Arial" w:cs="Arial" w:eastAsia="Arial" w:hAnsi="Arial"/>
        </w:rPr>
        <w:t xml:space="preserve">, com sede em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[ENDEREÇO COMPLETO DA TRÍVIA, CEP]</w:t>
      </w:r>
      <w:r>
        <w:rPr>
          <w:rFonts w:ascii="Arial" w:cs="Arial" w:eastAsia="Arial" w:hAnsi="Arial"/>
        </w:rPr>
        <w:t xml:space="preserve">, neste ato representada na forma de seus atos constitutivos por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[NOME DO REPRESENTANTE DA TRÍVIA]</w:t>
      </w:r>
      <w:r>
        <w:rPr>
          <w:rFonts w:ascii="Arial" w:cs="Arial" w:eastAsia="Arial" w:hAnsi="Arial"/>
        </w:rPr>
        <w:t xml:space="preserve">, doravante denominada simplesmente </w:t>
      </w:r>
      <w:r>
        <w:rPr>
          <w:rFonts w:ascii="Arial" w:cs="Arial" w:eastAsia="Arial" w:hAnsi="Arial"/>
          <w:b/>
          <w:bCs/>
        </w:rPr>
        <w:t xml:space="preserve">CONTRATADA</w:t>
      </w:r>
      <w:r>
        <w:rPr>
          <w:rFonts w:ascii="Arial" w:cs="Arial" w:eastAsia="Arial" w:hAnsi="Arial"/>
        </w:rPr>
        <w:t xml:space="preserve">; e, de outro lado: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CONTRATANTE: </w:t>
      </w:r>
      <w:r>
        <w:rPr>
          <w:rFonts w:ascii="Arial" w:cs="Arial" w:eastAsia="Arial" w:hAnsi="Arial"/>
          <w:b/>
          <w:bCs/>
        </w:rPr>
        <w:t xml:space="preserve">SINERGICA MANUTENCOES PATRIMONIAIS LTDA</w:t>
      </w:r>
      <w:r>
        <w:rPr>
          <w:rFonts w:ascii="Arial" w:cs="Arial" w:eastAsia="Arial" w:hAnsi="Arial"/>
        </w:rPr>
        <w:t xml:space="preserve"> (Sinérgica Manutenções), pessoa jurídica de direito privado, inscrita no CNPJ sob o nº </w:t>
      </w:r>
      <w:r>
        <w:rPr>
          <w:rFonts w:ascii="Arial" w:cs="Arial" w:eastAsia="Arial" w:hAnsi="Arial"/>
          <w:b/>
          <w:bCs/>
        </w:rPr>
        <w:t xml:space="preserve">37.502.245/0001-27</w:t>
      </w:r>
      <w:r>
        <w:rPr>
          <w:rFonts w:ascii="Arial" w:cs="Arial" w:eastAsia="Arial" w:hAnsi="Arial"/>
        </w:rPr>
        <w:t xml:space="preserve">, com sede em </w:t>
      </w:r>
      <w:r>
        <w:rPr>
          <w:rFonts w:ascii="Arial" w:cs="Arial" w:eastAsia="Arial" w:hAnsi="Arial"/>
          <w:b/>
          <w:bCs/>
        </w:rPr>
        <w:t xml:space="preserve">Rua Santos Dumont, nº 323, Sala 01, Cambuí, Campinas/SP, CEP 13.024-020</w:t>
      </w:r>
      <w:r>
        <w:rPr>
          <w:rFonts w:ascii="Arial" w:cs="Arial" w:eastAsia="Arial" w:hAnsi="Arial"/>
        </w:rPr>
        <w:t xml:space="preserve">, neste ato representada por </w:t>
      </w:r>
      <w:r>
        <w:rPr>
          <w:rFonts w:ascii="Arial" w:cs="Arial" w:eastAsia="Arial" w:hAnsi="Arial"/>
          <w:b/>
          <w:bCs/>
        </w:rPr>
        <w:t xml:space="preserve">Fabrício Barbosa Nunes Medeiros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proprietário</w:t>
      </w:r>
      <w:r>
        <w:rPr>
          <w:rFonts w:ascii="Arial" w:cs="Arial" w:eastAsia="Arial" w:hAnsi="Arial"/>
        </w:rPr>
        <w:t xml:space="preserve">, portador do RG nº </w:t>
      </w:r>
      <w:r>
        <w:rPr>
          <w:rFonts w:ascii="Arial" w:cs="Arial" w:eastAsia="Arial" w:hAnsi="Arial"/>
          <w:b/>
          <w:bCs/>
        </w:rPr>
        <w:t xml:space="preserve">66.003.233-8 SSP/SP</w:t>
      </w:r>
      <w:r>
        <w:rPr>
          <w:rFonts w:ascii="Arial" w:cs="Arial" w:eastAsia="Arial" w:hAnsi="Arial"/>
        </w:rPr>
        <w:t xml:space="preserve"> e inscrito no CPF sob o nº </w:t>
      </w:r>
      <w:r>
        <w:rPr>
          <w:rFonts w:ascii="Arial" w:cs="Arial" w:eastAsia="Arial" w:hAnsi="Arial"/>
          <w:b/>
          <w:bCs/>
        </w:rPr>
        <w:t xml:space="preserve">057.769.621-10</w:t>
      </w:r>
      <w:r>
        <w:rPr>
          <w:rFonts w:ascii="Arial" w:cs="Arial" w:eastAsia="Arial" w:hAnsi="Arial"/>
        </w:rPr>
        <w:t xml:space="preserve">, doravante denominada simplesmente </w:t>
      </w:r>
      <w:r>
        <w:rPr>
          <w:rFonts w:ascii="Arial" w:cs="Arial" w:eastAsia="Arial" w:hAnsi="Arial"/>
          <w:b/>
          <w:bCs/>
        </w:rPr>
        <w:t xml:space="preserve">CONTRATANTE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CONTRATADA e CONTRATANTE, quando referidas em conjunto, serão denominadas </w:t>
      </w:r>
      <w:r>
        <w:rPr>
          <w:rFonts w:ascii="Arial" w:cs="Arial" w:eastAsia="Arial" w:hAnsi="Arial"/>
          <w:b/>
          <w:bCs/>
        </w:rPr>
        <w:t xml:space="preserve">Partes</w:t>
      </w:r>
      <w:r>
        <w:rPr>
          <w:rFonts w:ascii="Arial" w:cs="Arial" w:eastAsia="Arial" w:hAnsi="Arial"/>
        </w:rPr>
        <w:t xml:space="preserve">, e, individualmente, </w:t>
      </w:r>
      <w:r>
        <w:rPr>
          <w:rFonts w:ascii="Arial" w:cs="Arial" w:eastAsia="Arial" w:hAnsi="Arial"/>
          <w:b/>
          <w:bCs/>
        </w:rPr>
        <w:t xml:space="preserve">Parte</w:t>
      </w:r>
      <w:r>
        <w:rPr>
          <w:rFonts w:ascii="Arial" w:cs="Arial" w:eastAsia="Arial" w:hAnsi="Arial"/>
        </w:rPr>
        <w:t xml:space="preserve">; e resolvem celebrar o presente Contrato, que se regerá pelas cláusulas e condições a seguir.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CONSIDERANDOS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CONSIDERANDO que as Partes se aproximaram no contexto do </w:t>
      </w:r>
      <w:r>
        <w:rPr>
          <w:rFonts w:ascii="Arial" w:cs="Arial" w:eastAsia="Arial" w:hAnsi="Arial"/>
          <w:b/>
          <w:bCs/>
        </w:rPr>
        <w:t xml:space="preserve">G4 Sprint de IA</w:t>
      </w:r>
      <w:r>
        <w:rPr>
          <w:rFonts w:ascii="Arial" w:cs="Arial" w:eastAsia="Arial" w:hAnsi="Arial"/>
        </w:rPr>
        <w:t xml:space="preserve">, no qual a CONTRATADA desenvolveu, junto à CONTRATANTE, um agente de inteligência artificial (“Engenheiro de IA”) de apoio à elaboração de propostas comerciais;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CONSIDERANDO que a CONTRATANTE deseja unificar a operação de sua empresa em um sistema de gestão único, com agentes de inteligência artificial operando sua rotina;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CONSIDERANDO que a CONTRATADA atua no desenvolvimento e na implementação de sistemas de gestão sob medida e detém tecnologia, componentes e ferramentas proprietárias para tanto;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CONSIDERANDO o caráter de caso de referência (case) atribuído ao presente projeto, conforme condições adiante pactuadas;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resolvem as Partes firmar o presente Contrato.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1ª – DAS DEFINIÇÕES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1.1. </w:t>
      </w:r>
      <w:r>
        <w:rPr>
          <w:rFonts w:ascii="Arial" w:cs="Arial" w:eastAsia="Arial" w:hAnsi="Arial"/>
        </w:rPr>
        <w:t xml:space="preserve">Para os fins deste Contrato, os termos abaixo terão os seguintes significados: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(a) </w:t>
      </w:r>
      <w:r>
        <w:rPr>
          <w:rFonts w:ascii="Arial" w:cs="Arial" w:eastAsia="Arial" w:hAnsi="Arial"/>
          <w:b/>
          <w:bCs/>
        </w:rPr>
        <w:t xml:space="preserve">Sistema</w:t>
      </w:r>
      <w:r>
        <w:rPr>
          <w:rFonts w:ascii="Arial" w:cs="Arial" w:eastAsia="Arial" w:hAnsi="Arial"/>
        </w:rPr>
        <w:t xml:space="preserve">: o sistema de gestão empresarial sob medida, denominado “Sinérgica OS”, a ser desenvolvido e implementado pela CONTRATADA sobre sua plataforma e Componentes Pré-Existentes (M.A.P.A. OS), composto pelos Módulos descritos no Anexo I;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(b) </w:t>
      </w:r>
      <w:r>
        <w:rPr>
          <w:rFonts w:ascii="Arial" w:cs="Arial" w:eastAsia="Arial" w:hAnsi="Arial"/>
          <w:b/>
          <w:bCs/>
        </w:rPr>
        <w:t xml:space="preserve">Módulos</w:t>
      </w:r>
      <w:r>
        <w:rPr>
          <w:rFonts w:ascii="Arial" w:cs="Arial" w:eastAsia="Arial" w:hAnsi="Arial"/>
        </w:rPr>
        <w:t xml:space="preserve">: as áreas funcionais do Sistema, conforme detalhadas no Anexo I;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(c) </w:t>
      </w:r>
      <w:r>
        <w:rPr>
          <w:rFonts w:ascii="Arial" w:cs="Arial" w:eastAsia="Arial" w:hAnsi="Arial"/>
          <w:b/>
          <w:bCs/>
        </w:rPr>
        <w:t xml:space="preserve">Agentes de IA</w:t>
      </w:r>
      <w:r>
        <w:rPr>
          <w:rFonts w:ascii="Arial" w:cs="Arial" w:eastAsia="Arial" w:hAnsi="Arial"/>
        </w:rPr>
        <w:t xml:space="preserve">: rotinas baseadas em inteligência artificial que executam tarefas operacionais no Sistema;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(d) </w:t>
      </w:r>
      <w:r>
        <w:rPr>
          <w:rFonts w:ascii="Arial" w:cs="Arial" w:eastAsia="Arial" w:hAnsi="Arial"/>
          <w:b/>
          <w:bCs/>
        </w:rPr>
        <w:t xml:space="preserve">Componentes Pré-Existentes</w:t>
      </w:r>
      <w:r>
        <w:rPr>
          <w:rFonts w:ascii="Arial" w:cs="Arial" w:eastAsia="Arial" w:hAnsi="Arial"/>
        </w:rPr>
        <w:t xml:space="preserve">: softwares, códigos, bibliotecas, frameworks, modelos, motores de IA, conectores e ferramentas de titularidade da CONTRATADA, ou por ela licenciados, anteriores ou desenvolvidos de forma reutilizável e independente deste projeto;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(e) </w:t>
      </w:r>
      <w:r>
        <w:rPr>
          <w:rFonts w:ascii="Arial" w:cs="Arial" w:eastAsia="Arial" w:hAnsi="Arial"/>
          <w:b/>
          <w:bCs/>
        </w:rPr>
        <w:t xml:space="preserve">Software de Terceiros</w:t>
      </w:r>
      <w:r>
        <w:rPr>
          <w:rFonts w:ascii="Arial" w:cs="Arial" w:eastAsia="Arial" w:hAnsi="Arial"/>
        </w:rPr>
        <w:t xml:space="preserve">: soluções de terceiros (incluindo serviços em nuvem e APIs) utilizadas pelo Sistema e regidas por suas próprias licenças;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(f) </w:t>
      </w:r>
      <w:r>
        <w:rPr>
          <w:rFonts w:ascii="Arial" w:cs="Arial" w:eastAsia="Arial" w:hAnsi="Arial"/>
          <w:b/>
          <w:bCs/>
        </w:rPr>
        <w:t xml:space="preserve">Go-live</w:t>
      </w:r>
      <w:r>
        <w:rPr>
          <w:rFonts w:ascii="Arial" w:cs="Arial" w:eastAsia="Arial" w:hAnsi="Arial"/>
        </w:rPr>
        <w:t xml:space="preserve">: a entrada do Sistema em produção/uso efetivo pela CONTRATANTE;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(g) </w:t>
      </w:r>
      <w:r>
        <w:rPr>
          <w:rFonts w:ascii="Arial" w:cs="Arial" w:eastAsia="Arial" w:hAnsi="Arial"/>
          <w:b/>
          <w:bCs/>
        </w:rPr>
        <w:t xml:space="preserve">Dados da CONTRATANTE</w:t>
      </w:r>
      <w:r>
        <w:rPr>
          <w:rFonts w:ascii="Arial" w:cs="Arial" w:eastAsia="Arial" w:hAnsi="Arial"/>
        </w:rPr>
        <w:t xml:space="preserve">: todos os dados, inclusive pessoais, inseridos, processados ou armazenados no Sistema por conta da CONTRATANTE.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2ª – DO OBJETO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2.1. </w:t>
      </w:r>
      <w:r>
        <w:rPr>
          <w:rFonts w:ascii="Arial" w:cs="Arial" w:eastAsia="Arial" w:hAnsi="Arial"/>
        </w:rPr>
        <w:t xml:space="preserve">O objeto do presente Contrato é a prestação, pela CONTRATADA à CONTRATANTE, de serviços de diagnóstico, desenvolvimento, implementação, configuração, integração e disponibilização do Sistema (Sinérgica OS), software desenvolvido sob encomenda, destinado a unificar as áreas da operação da CONTRATANTE e a operá-las com apoio de Agentes de IA, tudo conforme o escopo detalhado no Anexo I.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2.2. </w:t>
      </w:r>
      <w:r>
        <w:rPr>
          <w:rFonts w:ascii="Arial" w:cs="Arial" w:eastAsia="Arial" w:hAnsi="Arial"/>
        </w:rPr>
        <w:t xml:space="preserve">A prestação dos serviços observará o cronograma e os marcos do Anexo II e os termos de tratamento de dados do Anexo III, que integram este Contrato para todos os fins.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3ª – DO ESCOPO E DOS MÓDULOS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 </w:t>
      </w:r>
      <w:r>
        <w:rPr>
          <w:rFonts w:ascii="Arial" w:cs="Arial" w:eastAsia="Arial" w:hAnsi="Arial"/>
        </w:rPr>
        <w:t xml:space="preserve">O Sistema contemplará os seguintes Módulos, detalhados no Anexo I: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3.1.1. </w:t>
      </w:r>
      <w:r>
        <w:rPr>
          <w:rFonts w:ascii="Arial" w:cs="Arial" w:eastAsia="Arial" w:hAnsi="Arial"/>
          <w:b/>
          <w:bCs/>
        </w:rPr>
        <w:t xml:space="preserve">Comercial (CRM)</w:t>
      </w:r>
      <w:r>
        <w:rPr>
          <w:rFonts w:ascii="Arial" w:cs="Arial" w:eastAsia="Arial" w:hAnsi="Arial"/>
        </w:rPr>
        <w:t xml:space="preserve">: gestão completa do funil de vendas, propostas e contratos em fluxo único;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3.1.2. </w:t>
      </w:r>
      <w:r>
        <w:rPr>
          <w:rFonts w:ascii="Arial" w:cs="Arial" w:eastAsia="Arial" w:hAnsi="Arial"/>
          <w:b/>
          <w:bCs/>
        </w:rPr>
        <w:t xml:space="preserve">Atendimento com Agentes de IA</w:t>
      </w:r>
      <w:r>
        <w:rPr>
          <w:rFonts w:ascii="Arial" w:cs="Arial" w:eastAsia="Arial" w:hAnsi="Arial"/>
        </w:rPr>
        <w:t xml:space="preserve">: agentes de inteligência artificial atuando no atendimento (por exemplo, qualificação/SDR, condução de vendas/closer e pós-venda/CS, ou os papéis definidos pela CONTRATANTE);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3.1.3. </w:t>
      </w:r>
      <w:r>
        <w:rPr>
          <w:rFonts w:ascii="Arial" w:cs="Arial" w:eastAsia="Arial" w:hAnsi="Arial"/>
          <w:b/>
          <w:bCs/>
        </w:rPr>
        <w:t xml:space="preserve">Marketing (Conteúdo Multicanal)</w:t>
      </w:r>
      <w:r>
        <w:rPr>
          <w:rFonts w:ascii="Arial" w:cs="Arial" w:eastAsia="Arial" w:hAnsi="Arial"/>
        </w:rPr>
        <w:t xml:space="preserve">: produção de conteúdo para redes sociais de ponta a ponta, da redação à geração de imagem e às publicações;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3.1.4. </w:t>
      </w:r>
      <w:r>
        <w:rPr>
          <w:rFonts w:ascii="Arial" w:cs="Arial" w:eastAsia="Arial" w:hAnsi="Arial"/>
          <w:b/>
          <w:bCs/>
        </w:rPr>
        <w:t xml:space="preserve">Growth (Análise de Anúncios)</w:t>
      </w:r>
      <w:r>
        <w:rPr>
          <w:rFonts w:ascii="Arial" w:cs="Arial" w:eastAsia="Arial" w:hAnsi="Arial"/>
        </w:rPr>
        <w:t xml:space="preserve">: leitura e análise de campanhas de Meta Ads e Google Ads para orientação de investimento;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3.1.5. </w:t>
      </w:r>
      <w:r>
        <w:rPr>
          <w:rFonts w:ascii="Arial" w:cs="Arial" w:eastAsia="Arial" w:hAnsi="Arial"/>
          <w:b/>
          <w:bCs/>
        </w:rPr>
        <w:t xml:space="preserve">Operação Técnica e Estoque</w:t>
      </w:r>
      <w:r>
        <w:rPr>
          <w:rFonts w:ascii="Arial" w:cs="Arial" w:eastAsia="Arial" w:hAnsi="Arial"/>
        </w:rPr>
        <w:t xml:space="preserve">: ordens de serviço, agenda dos técnicos, histórico por cliente e controle de estoque de peças, integrando o Engenheiro de IA desenvolvido no G4 Sprint de IA;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3.1.6. </w:t>
      </w:r>
      <w:r>
        <w:rPr>
          <w:rFonts w:ascii="Arial" w:cs="Arial" w:eastAsia="Arial" w:hAnsi="Arial"/>
          <w:b/>
          <w:bCs/>
        </w:rPr>
        <w:t xml:space="preserve">Financeiro</w:t>
      </w:r>
      <w:r>
        <w:rPr>
          <w:rFonts w:ascii="Arial" w:cs="Arial" w:eastAsia="Arial" w:hAnsi="Arial"/>
        </w:rPr>
        <w:t xml:space="preserve">: contas a pagar e a receber, faturamento, fluxo de caixa e conciliação, interligado às propostas e contratos do Módulo Comercial;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3.1.7. </w:t>
      </w:r>
      <w:r>
        <w:rPr>
          <w:rFonts w:ascii="Arial" w:cs="Arial" w:eastAsia="Arial" w:hAnsi="Arial"/>
          <w:b/>
          <w:bCs/>
        </w:rPr>
        <w:t xml:space="preserve">Dados (Base Única)</w:t>
      </w:r>
      <w:r>
        <w:rPr>
          <w:rFonts w:ascii="Arial" w:cs="Arial" w:eastAsia="Arial" w:hAnsi="Arial"/>
        </w:rPr>
        <w:t xml:space="preserve">: centralização dos dados da operação em fonte única, base de funcionamento dos Agentes de IA;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3.1.8. </w:t>
      </w:r>
      <w:r>
        <w:rPr>
          <w:rFonts w:ascii="Arial" w:cs="Arial" w:eastAsia="Arial" w:hAnsi="Arial"/>
          <w:b/>
          <w:bCs/>
        </w:rPr>
        <w:t xml:space="preserve">Gestão (Painel de Indicadores)</w:t>
      </w:r>
      <w:r>
        <w:rPr>
          <w:rFonts w:ascii="Arial" w:cs="Arial" w:eastAsia="Arial" w:hAnsi="Arial"/>
        </w:rPr>
        <w:t xml:space="preserve">: painel gerencial com operação, margem, atrasos, funil e caixa;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3.1.9. </w:t>
      </w:r>
      <w:r>
        <w:rPr>
          <w:rFonts w:ascii="Arial" w:cs="Arial" w:eastAsia="Arial" w:hAnsi="Arial"/>
          <w:b/>
          <w:bCs/>
        </w:rPr>
        <w:t xml:space="preserve">Área do Cliente</w:t>
      </w:r>
      <w:r>
        <w:rPr>
          <w:rFonts w:ascii="Arial" w:cs="Arial" w:eastAsia="Arial" w:hAnsi="Arial"/>
        </w:rPr>
        <w:t xml:space="preserve">: portal/ambiente de acesso destinado aos clientes finais da CONTRATANTE, para acompanhamento de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[ordens de serviço, status de atendimentos, histórico, documentos e situação financeira – detalhar no Anexo I]</w:t>
      </w:r>
      <w:r>
        <w:rPr>
          <w:rFonts w:ascii="Arial" w:cs="Arial" w:eastAsia="Arial" w:hAnsi="Arial"/>
        </w:rPr>
        <w:t xml:space="preserve">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3.2. </w:t>
      </w:r>
      <w:r>
        <w:rPr>
          <w:rFonts w:ascii="Arial" w:cs="Arial" w:eastAsia="Arial" w:hAnsi="Arial"/>
        </w:rPr>
        <w:t xml:space="preserve">Os serviços compreendem ainda a parametrização do Sistema à operação da CONTRATANTE, a migração inicial de dados acordada e a capacitação da equipe da CONTRATANTE para uso do Sistema, na forma do Anexo I.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3.3. </w:t>
      </w:r>
      <w:r>
        <w:rPr>
          <w:rFonts w:ascii="Arial" w:cs="Arial" w:eastAsia="Arial" w:hAnsi="Arial"/>
          <w:b/>
          <w:bCs/>
        </w:rPr>
        <w:t xml:space="preserve">Itens fora do escopo. </w:t>
      </w:r>
      <w:r>
        <w:rPr>
          <w:rFonts w:ascii="Arial" w:cs="Arial" w:eastAsia="Arial" w:hAnsi="Arial"/>
        </w:rPr>
        <w:t xml:space="preserve">Não estão incluídos no objeto deste Contrato itens não previstos expressamente no Anexo I, incluindo, exemplificativamente: novas funcionalidades solicitadas após a aprovação do escopo, integrações não listadas, e os custos de Software de Terceiros e de infraestrutura (Cláusula 9ª). Tais itens, quando demandados, serão objeto de aditivo ou proposta complementar.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4ª – DO PRAZO E DO CRONOGRAMA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4.1. </w:t>
      </w:r>
      <w:r>
        <w:rPr>
          <w:rFonts w:ascii="Arial" w:cs="Arial" w:eastAsia="Arial" w:hAnsi="Arial"/>
        </w:rPr>
        <w:t xml:space="preserve">O início dos trabalhos (kickoff) ocorrerá em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[DATA DE KICKOFF]</w:t>
      </w:r>
      <w:r>
        <w:rPr>
          <w:rFonts w:ascii="Arial" w:cs="Arial" w:eastAsia="Arial" w:hAnsi="Arial"/>
        </w:rPr>
        <w:t xml:space="preserve">, após a assinatura deste Contrato e o pagamento da entrada (Cláusula 7ª).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4.2. </w:t>
      </w:r>
      <w:r>
        <w:rPr>
          <w:rFonts w:ascii="Arial" w:cs="Arial" w:eastAsia="Arial" w:hAnsi="Arial"/>
        </w:rPr>
        <w:t xml:space="preserve">A execução observará as fases e marcos do Anexo II, compreendendo, em linhas gerais: (i) diagnóstico e fundação de dados; (ii) desenvolvimento e configuração dos Módulos; (iii) implantação dos Agentes de IA; e (iv) Go-live.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4.3. </w:t>
      </w:r>
      <w:r>
        <w:rPr>
          <w:rFonts w:ascii="Arial" w:cs="Arial" w:eastAsia="Arial" w:hAnsi="Arial"/>
        </w:rPr>
        <w:t xml:space="preserve">Os prazos dependem do cumprimento tempestivo, pela CONTRATANTE, de suas obrigações (Cláusula 6ª), em especial o fornecimento de acessos, dados e aprovações. Atrasos imputáveis à CONTRATANTE prorrogam os prazos correspondentes, sem ônus à CONTRATADA.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5ª – DAS OBRIGAÇÕES DA CONTRATADA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 </w:t>
      </w:r>
      <w:r>
        <w:rPr>
          <w:rFonts w:ascii="Arial" w:cs="Arial" w:eastAsia="Arial" w:hAnsi="Arial"/>
        </w:rPr>
        <w:t xml:space="preserve">Constituem obrigações da CONTRATADA: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5.1.1. </w:t>
      </w:r>
      <w:r>
        <w:rPr>
          <w:rFonts w:ascii="Arial" w:cs="Arial" w:eastAsia="Arial" w:hAnsi="Arial"/>
        </w:rPr>
        <w:t xml:space="preserve">executar os serviços com diligência, zelo técnico e conforme o escopo (Anexo I) e o cronograma (Anexo II);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5.1.2. </w:t>
      </w:r>
      <w:r>
        <w:rPr>
          <w:rFonts w:ascii="Arial" w:cs="Arial" w:eastAsia="Arial" w:hAnsi="Arial"/>
        </w:rPr>
        <w:t xml:space="preserve">alocar profissionais qualificados para a execução do objeto;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5.1.3. </w:t>
      </w:r>
      <w:r>
        <w:rPr>
          <w:rFonts w:ascii="Arial" w:cs="Arial" w:eastAsia="Arial" w:hAnsi="Arial"/>
        </w:rPr>
        <w:t xml:space="preserve">manter a CONTRATANTE informada sobre o andamento do projeto e os marcos atingidos;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5.1.4. </w:t>
      </w:r>
      <w:r>
        <w:rPr>
          <w:rFonts w:ascii="Arial" w:cs="Arial" w:eastAsia="Arial" w:hAnsi="Arial"/>
        </w:rPr>
        <w:t xml:space="preserve">guardar sigilo sobre as informações da CONTRATANTE, nos termos da Cláusula 12ª;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5.1.5. </w:t>
      </w:r>
      <w:r>
        <w:rPr>
          <w:rFonts w:ascii="Arial" w:cs="Arial" w:eastAsia="Arial" w:hAnsi="Arial"/>
        </w:rPr>
        <w:t xml:space="preserve">tratar os Dados da CONTRATANTE na qualidade de operadora, conforme a Cláusula 13ª e o Anexo III;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5.1.6. </w:t>
      </w:r>
      <w:r>
        <w:rPr>
          <w:rFonts w:ascii="Arial" w:cs="Arial" w:eastAsia="Arial" w:hAnsi="Arial"/>
        </w:rPr>
        <w:t xml:space="preserve">corrigir, durante o período de garantia (Cláusula 10ª), os defeitos que lhe forem imputáveis.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6ª – DAS OBRIGAÇÕES DA CONTRATANTE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 </w:t>
      </w:r>
      <w:r>
        <w:rPr>
          <w:rFonts w:ascii="Arial" w:cs="Arial" w:eastAsia="Arial" w:hAnsi="Arial"/>
        </w:rPr>
        <w:t xml:space="preserve">Constituem obrigações da CONTRATANTE: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6.1.1. </w:t>
      </w:r>
      <w:r>
        <w:rPr>
          <w:rFonts w:ascii="Arial" w:cs="Arial" w:eastAsia="Arial" w:hAnsi="Arial"/>
        </w:rPr>
        <w:t xml:space="preserve">efetuar os pagamentos nas datas e condições da Cláusula 7ª;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6.1.2. </w:t>
      </w:r>
      <w:r>
        <w:rPr>
          <w:rFonts w:ascii="Arial" w:cs="Arial" w:eastAsia="Arial" w:hAnsi="Arial"/>
        </w:rPr>
        <w:t xml:space="preserve">indicar um ponto focal com poder de decisão para o projeto;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6.1.3. </w:t>
      </w:r>
      <w:r>
        <w:rPr>
          <w:rFonts w:ascii="Arial" w:cs="Arial" w:eastAsia="Arial" w:hAnsi="Arial"/>
        </w:rPr>
        <w:t xml:space="preserve">fornecer, em tempo hábil, os acessos, credenciais, informações e dados necessários à execução;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6.1.4. </w:t>
      </w:r>
      <w:r>
        <w:rPr>
          <w:rFonts w:ascii="Arial" w:cs="Arial" w:eastAsia="Arial" w:hAnsi="Arial"/>
        </w:rPr>
        <w:t xml:space="preserve">analisar e aprovar as entregas e marcos nos prazos definidos no Anexo II, presumindo-se aprovadas as entregas não contestadas por escrito no prazo ali previsto;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6.1.5. </w:t>
      </w:r>
      <w:r>
        <w:rPr>
          <w:rFonts w:ascii="Arial" w:cs="Arial" w:eastAsia="Arial" w:hAnsi="Arial"/>
        </w:rPr>
        <w:t xml:space="preserve">contratar e custear, em seu próprio nome, os Softwares de Terceiros e a infraestrutura necessários (Cláusula 9ª);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6.1.6. </w:t>
      </w:r>
      <w:r>
        <w:rPr>
          <w:rFonts w:ascii="Arial" w:cs="Arial" w:eastAsia="Arial" w:hAnsi="Arial"/>
        </w:rPr>
        <w:t xml:space="preserve">responder, na qualidade de controladora, pelos Dados da CONTRATANTE inseridos no Sistema (Cláusula 13ª).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7ª – DO PREÇO E DAS CONDIÇÕES DE PAGAMENTO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7.1. </w:t>
      </w:r>
      <w:r>
        <w:rPr>
          <w:rFonts w:ascii="Arial" w:cs="Arial" w:eastAsia="Arial" w:hAnsi="Arial"/>
        </w:rPr>
        <w:t xml:space="preserve">Pelos serviços objeto deste Contrato, a CONTRATANTE pagará à CONTRATADA o valor total de </w:t>
      </w:r>
      <w:r>
        <w:rPr>
          <w:rFonts w:ascii="Arial" w:cs="Arial" w:eastAsia="Arial" w:hAnsi="Arial"/>
          <w:b/>
          <w:bCs/>
        </w:rPr>
        <w:t xml:space="preserve">R$ 30.000,00 (trinta mil reais)</w:t>
      </w:r>
      <w:r>
        <w:rPr>
          <w:rFonts w:ascii="Arial" w:cs="Arial" w:eastAsia="Arial" w:hAnsi="Arial"/>
        </w:rPr>
        <w:t xml:space="preserve">, assim distribuídos: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7.1.1. </w:t>
      </w:r>
      <w:r>
        <w:rPr>
          <w:rFonts w:ascii="Arial" w:cs="Arial" w:eastAsia="Arial" w:hAnsi="Arial"/>
        </w:rPr>
        <w:t xml:space="preserve">entrada de </w:t>
      </w:r>
      <w:r>
        <w:rPr>
          <w:rFonts w:ascii="Arial" w:cs="Arial" w:eastAsia="Arial" w:hAnsi="Arial"/>
          <w:b/>
          <w:bCs/>
        </w:rPr>
        <w:t xml:space="preserve">R$ 6.000,00 (seis mil reais)</w:t>
      </w:r>
      <w:r>
        <w:rPr>
          <w:rFonts w:ascii="Arial" w:cs="Arial" w:eastAsia="Arial" w:hAnsi="Arial"/>
        </w:rPr>
        <w:t xml:space="preserve">, devida na assinatura deste Contrato; e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7.1.2. </w:t>
      </w:r>
      <w:r>
        <w:rPr>
          <w:rFonts w:ascii="Arial" w:cs="Arial" w:eastAsia="Arial" w:hAnsi="Arial"/>
        </w:rPr>
        <w:t xml:space="preserve">o saldo de R$ 24.000,00 (vinte e quatro mil reais) em </w:t>
      </w:r>
      <w:r>
        <w:rPr>
          <w:rFonts w:ascii="Arial" w:cs="Arial" w:eastAsia="Arial" w:hAnsi="Arial"/>
          <w:b/>
          <w:bCs/>
        </w:rPr>
        <w:t xml:space="preserve">12 (doze) parcelas mensais e sucessivas de R$ 2.000,00 (dois mil reais)</w:t>
      </w:r>
      <w:r>
        <w:rPr>
          <w:rFonts w:ascii="Arial" w:cs="Arial" w:eastAsia="Arial" w:hAnsi="Arial"/>
        </w:rPr>
        <w:t xml:space="preserve"> cada, vencendo a primeira em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</w:rPr>
        <w:t xml:space="preserve"> e as demais no dia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[DIA]</w:t>
      </w:r>
      <w:r>
        <w:rPr>
          <w:rFonts w:ascii="Arial" w:cs="Arial" w:eastAsia="Arial" w:hAnsi="Arial"/>
        </w:rPr>
        <w:t xml:space="preserve"> dos meses subsequentes.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7.2. </w:t>
      </w:r>
      <w:r>
        <w:rPr>
          <w:rFonts w:ascii="Arial" w:cs="Arial" w:eastAsia="Arial" w:hAnsi="Arial"/>
          <w:b/>
          <w:bCs/>
        </w:rPr>
        <w:t xml:space="preserve">Condição especial de case. </w:t>
      </w:r>
      <w:r>
        <w:rPr>
          <w:rFonts w:ascii="Arial" w:cs="Arial" w:eastAsia="Arial" w:hAnsi="Arial"/>
        </w:rPr>
        <w:t xml:space="preserve">As Partes reconhecem que o valor de referência de mercado para projeto de igual natureza é de R$ 120.000,00 (cento e vinte mil reais), e que o preço ora pactuado decorre da condição especial de caso de referência, indissociável das contrapartidas da Cláusula 16ª.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7.3. </w:t>
      </w:r>
      <w:r>
        <w:rPr>
          <w:rFonts w:ascii="Arial" w:cs="Arial" w:eastAsia="Arial" w:hAnsi="Arial"/>
        </w:rPr>
        <w:t xml:space="preserve">Os pagamentos serão realizados por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[PIX / boleto / transferência]</w:t>
      </w:r>
      <w:r>
        <w:rPr>
          <w:rFonts w:ascii="Arial" w:cs="Arial" w:eastAsia="Arial" w:hAnsi="Arial"/>
        </w:rPr>
        <w:t xml:space="preserve">, e a nota fiscal será encaminhada para o e-mail </w:t>
      </w:r>
      <w:r>
        <w:rPr>
          <w:rFonts w:ascii="Arial" w:cs="Arial" w:eastAsia="Arial" w:hAnsi="Arial"/>
          <w:b/>
          <w:bCs/>
        </w:rPr>
        <w:t xml:space="preserve">engenharia@sinergicamanutencoes.com.br</w:t>
      </w:r>
      <w:r>
        <w:rPr>
          <w:rFonts w:ascii="Arial" w:cs="Arial" w:eastAsia="Arial" w:hAnsi="Arial"/>
        </w:rPr>
        <w:t xml:space="preserve">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7.4. </w:t>
      </w:r>
      <w:r>
        <w:rPr>
          <w:rFonts w:ascii="Arial" w:cs="Arial" w:eastAsia="Arial" w:hAnsi="Arial"/>
          <w:b/>
          <w:bCs/>
        </w:rPr>
        <w:t xml:space="preserve">Inadimplemento. </w:t>
      </w:r>
      <w:r>
        <w:rPr>
          <w:rFonts w:ascii="Arial" w:cs="Arial" w:eastAsia="Arial" w:hAnsi="Arial"/>
        </w:rPr>
        <w:t xml:space="preserve">O atraso no pagamento sujeitará a CONTRATANTE a multa de 2% (dois por cento), juros de mora de 1% (um por cento) ao mês e correção monetária pelo IPCA, sem prejuízo da faculdade de a CONTRATADA suspender a prestação dos serviços e/ou o acesso ao Sistema enquanto perdurar a mora, e da incidência da Cláusula 8ª quanto à propriedade intelectual.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8ª – DA PROPRIEDADE INTELECTUAL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8.1. </w:t>
      </w:r>
      <w:r>
        <w:rPr>
          <w:rFonts w:ascii="Arial" w:cs="Arial" w:eastAsia="Arial" w:hAnsi="Arial"/>
          <w:b/>
          <w:bCs/>
        </w:rPr>
        <w:t xml:space="preserve">Software sob encomenda. </w:t>
      </w:r>
      <w:r>
        <w:rPr>
          <w:rFonts w:ascii="Arial" w:cs="Arial" w:eastAsia="Arial" w:hAnsi="Arial"/>
        </w:rPr>
        <w:t xml:space="preserve">Quitado integralmente o preço (Cláusula 7ª), a CONTRATADA cede e transfere à CONTRATANTE a titularidade dos direitos patrimoniais sobre o código desenvolvido especificamente para a CONTRATANTE no âmbito deste Contrato, nos termos da Lei nº 9.609/1998 e da Lei nº 9.610/1998. Até a quitação integral, tais direitos permanecem com a CONTRATADA.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8.2. </w:t>
      </w:r>
      <w:r>
        <w:rPr>
          <w:rFonts w:ascii="Arial" w:cs="Arial" w:eastAsia="Arial" w:hAnsi="Arial"/>
          <w:b/>
          <w:bCs/>
        </w:rPr>
        <w:t xml:space="preserve">Componentes Pré-Existentes. </w:t>
      </w:r>
      <w:r>
        <w:rPr>
          <w:rFonts w:ascii="Arial" w:cs="Arial" w:eastAsia="Arial" w:hAnsi="Arial"/>
        </w:rPr>
        <w:t xml:space="preserve">Os Componentes Pré-Existentes (Cláusula 1.1, “d”), incluindo os motores e modelos de IA, os Agentes de IA em sua forma reutilizável, o sistema de produção de conteúdo multicanal, conectores e frameworks, permanecem de titularidade exclusiva da CONTRATADA. Sobre eles, a CONTRATADA concede à CONTRATANTE licença de uso não exclusiva, intransferível e onerosa (compreendida no preço), pelo prazo de utilização do Sistema, limitada à operação interna da CONTRATANTE, vedados a sublicença, a revenda, a engenharia reversa e a cessão a terceiros sem anuência da CONTRATADA.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8.3. </w:t>
      </w:r>
      <w:r>
        <w:rPr>
          <w:rFonts w:ascii="Arial" w:cs="Arial" w:eastAsia="Arial" w:hAnsi="Arial"/>
          <w:b/>
          <w:bCs/>
        </w:rPr>
        <w:t xml:space="preserve">Software de Terceiros. </w:t>
      </w:r>
      <w:r>
        <w:rPr>
          <w:rFonts w:ascii="Arial" w:cs="Arial" w:eastAsia="Arial" w:hAnsi="Arial"/>
        </w:rPr>
        <w:t xml:space="preserve">O Software de Terceiros permanece regido por suas próprias licenças, às quais a CONTRATANTE adere.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8.4. </w:t>
      </w:r>
      <w:r>
        <w:rPr>
          <w:rFonts w:ascii="Arial" w:cs="Arial" w:eastAsia="Arial" w:hAnsi="Arial"/>
        </w:rPr>
        <w:t xml:space="preserve">A cessão prevista na Cláusula 8.1 não abrange os Componentes Pré-Existentes, sem os quais, contudo, o Sistema poderá não operar; a CONTRATADA compromete-se a não revogar imotivadamente a licença da Cláusula 8.2 enquanto regular o uso pela CONTRATANTE.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8.5. </w:t>
      </w:r>
      <w:r>
        <w:rPr>
          <w:rFonts w:ascii="Arial" w:cs="Arial" w:eastAsia="Arial" w:hAnsi="Arial"/>
          <w:b/>
          <w:bCs/>
        </w:rPr>
        <w:t xml:space="preserve">Denominação “Sinérgica OS”. </w:t>
      </w:r>
      <w:r>
        <w:rPr>
          <w:rFonts w:ascii="Arial" w:cs="Arial" w:eastAsia="Arial" w:hAnsi="Arial"/>
        </w:rPr>
        <w:t xml:space="preserve">A denominação “Sinérgica OS” identifica a instância/implementação do Sistema destinada à CONTRATANTE e não amplia a cessão da Cláusula 8.1 à plataforma da CONTRATADA (M.A.P.A. OS) nem aos Componentes Pré-Existentes, que permanecem de titularidade exclusiva da CONTRATADA. A CONTRATADA conserva o direito de desenvolver, licenciar e comercializar sua plataforma e soluções similares a terceiros, em caráter não exclusivo.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8.6. </w:t>
      </w:r>
      <w:r>
        <w:rPr>
          <w:rFonts w:ascii="Arial" w:cs="Arial" w:eastAsia="Arial" w:hAnsi="Arial"/>
          <w:b/>
          <w:bCs/>
        </w:rPr>
        <w:t xml:space="preserve">Conhecimentos residuais. </w:t>
      </w:r>
      <w:r>
        <w:rPr>
          <w:rFonts w:ascii="Arial" w:cs="Arial" w:eastAsia="Arial" w:hAnsi="Arial"/>
        </w:rPr>
        <w:t xml:space="preserve">A CONTRATADA poderá utilizar, em outros projetos, o conhecimento, as técnicas e o know-how de caráter geral adquiridos ou aprimorados na execução deste Contrato, vedada a divulgação de informações confidenciais da CONTRATANTE.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8.7. </w:t>
      </w:r>
      <w:r>
        <w:rPr>
          <w:rFonts w:ascii="Arial" w:cs="Arial" w:eastAsia="Arial" w:hAnsi="Arial"/>
          <w:b/>
          <w:bCs/>
        </w:rPr>
        <w:t xml:space="preserve">Marca e denominação. </w:t>
      </w:r>
      <w:r>
        <w:rPr>
          <w:rFonts w:ascii="Arial" w:cs="Arial" w:eastAsia="Arial" w:hAnsi="Arial"/>
        </w:rPr>
        <w:t xml:space="preserve">A CONTRATANTE declara ser titular ou legítima utilizadora do nome empresarial “Sinérgica” e da denominação “Sinérgica OS” por ela escolhida, responsabilizando-se por sua adequação e isentando e indenizando a CONTRATADA por eventuais reclamações de terceiros relativas a tal denominação.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9ª – DA INFRAESTRUTURA E DOS SERVIÇOS DE TERCEIROS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9.1. </w:t>
      </w:r>
      <w:r>
        <w:rPr>
          <w:rFonts w:ascii="Arial" w:cs="Arial" w:eastAsia="Arial" w:hAnsi="Arial"/>
        </w:rPr>
        <w:t xml:space="preserve">Os custos de infraestrutura e de Software de Terceiros necessários ao funcionamento do Sistema (por exemplo, serviços de nuvem/hospedagem, APIs de inteligência artificial, APIs de Meta e Google, serviços de mensageria) correrão por conta da CONTRATANTE e serão, sempre que possível, contratados em seu próprio nome.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9.2. </w:t>
      </w:r>
      <w:r>
        <w:rPr>
          <w:rFonts w:ascii="Arial" w:cs="Arial" w:eastAsia="Arial" w:hAnsi="Arial"/>
        </w:rPr>
        <w:t xml:space="preserve">A CONTRATADA não responde por indisponibilidades, alterações de preço, de políticas ou de termos de uso impostas por tais terceiros.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10ª – DA GARANTIA E ESTABILIZAÇÃO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10.1. </w:t>
      </w:r>
      <w:r>
        <w:rPr>
          <w:rFonts w:ascii="Arial" w:cs="Arial" w:eastAsia="Arial" w:hAnsi="Arial"/>
        </w:rPr>
        <w:t xml:space="preserve">A CONTRATADA garante a correção, sem custo adicional, dos defeitos que lhe forem imputáveis pelo prazo de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[30 a 60]</w:t>
      </w:r>
      <w:r>
        <w:rPr>
          <w:rFonts w:ascii="Arial" w:cs="Arial" w:eastAsia="Arial" w:hAnsi="Arial"/>
        </w:rPr>
        <w:t xml:space="preserve"> dias contados do Go-live (período de estabilização).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10.2. </w:t>
      </w:r>
      <w:r>
        <w:rPr>
          <w:rFonts w:ascii="Arial" w:cs="Arial" w:eastAsia="Arial" w:hAnsi="Arial"/>
        </w:rPr>
        <w:t xml:space="preserve">A garantia não abrange novas funcionalidades, uso em desacordo com as orientações, alterações realizadas por terceiros, falhas de Software de Terceiros ou de infraestrutura, nem dados incorretos fornecidos pela CONTRATANTE.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11ª – DO SUPORTE E DA MANUTENÇÃO (OPCIONAL)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11.1. </w:t>
      </w:r>
      <w:r>
        <w:rPr>
          <w:rFonts w:ascii="Arial" w:cs="Arial" w:eastAsia="Arial" w:hAnsi="Arial"/>
        </w:rPr>
        <w:t xml:space="preserve">Encerrado o período de garantia, o suporte e a manutenção evolutiva não integram o objeto deste Contrato e poderão ser contratados à parte, mediante instrumento próprio, pelo valor de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[R$ 990,00]</w:t>
      </w:r>
      <w:r>
        <w:rPr>
          <w:rFonts w:ascii="Arial" w:cs="Arial" w:eastAsia="Arial" w:hAnsi="Arial"/>
        </w:rPr>
        <w:t xml:space="preserve"> mensais ou conforme vier a ser acordado.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12ª – DA CONFIDENCIALIDADE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12.1. </w:t>
      </w:r>
      <w:r>
        <w:rPr>
          <w:rFonts w:ascii="Arial" w:cs="Arial" w:eastAsia="Arial" w:hAnsi="Arial"/>
        </w:rPr>
        <w:t xml:space="preserve">Cada Parte obriga-se a manter sigilo sobre as informações confidenciais a que tiver acesso em razão deste Contrato, utilizando-as exclusivamente para a execução do objeto, e a não as divulgar a terceiros sem autorização escrita da outra Parte.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12.2. </w:t>
      </w:r>
      <w:r>
        <w:rPr>
          <w:rFonts w:ascii="Arial" w:cs="Arial" w:eastAsia="Arial" w:hAnsi="Arial"/>
        </w:rPr>
        <w:t xml:space="preserve">A obrigação de confidencialidade vigora durante o Contrato e por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[2 (dois)]</w:t>
      </w:r>
      <w:r>
        <w:rPr>
          <w:rFonts w:ascii="Arial" w:cs="Arial" w:eastAsia="Arial" w:hAnsi="Arial"/>
        </w:rPr>
        <w:t xml:space="preserve"> anos após o seu término, ressalvadas as autorizações da Cláusula 16ª (case).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13ª – DA PROTEÇÃO DE DADOS PESSOAIS (LGPD)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13.1. </w:t>
      </w:r>
      <w:r>
        <w:rPr>
          <w:rFonts w:ascii="Arial" w:cs="Arial" w:eastAsia="Arial" w:hAnsi="Arial"/>
        </w:rPr>
        <w:t xml:space="preserve">No tratamento de dados pessoais decorrente deste Contrato, observada a Lei nº 13.709/2018 (LGPD), a CONTRATANTE figura como controladora e a CONTRATADA como operadora, tratando os dados exclusivamente conforme as instruções e finalidades determinadas pela CONTRATANTE e necessárias à execução do objeto.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13.2. </w:t>
      </w:r>
      <w:r>
        <w:rPr>
          <w:rFonts w:ascii="Arial" w:cs="Arial" w:eastAsia="Arial" w:hAnsi="Arial"/>
        </w:rPr>
        <w:t xml:space="preserve">A CONTRATADA obriga-se a: (i) adotar medidas técnicas e administrativas de segurança adequadas; (ii) manter confidencialidade; (iii) utilizar suboperadores (por exemplo, provedores de nuvem) somente quando necessário à execução, mantendo-os obrigados a padrão equivalente de proteção; (iv) comunicar à CONTRATANTE, sem demora injustificada, incidentes de segurança de que tenha conhecimento; (v) auxiliar a CONTRATANTE no atendimento a titulares e à ANPD; e (vi) ao término do Contrato, eliminar ou devolver os dados pessoais, salvo obrigação legal de retenção.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13.3. </w:t>
      </w:r>
      <w:r>
        <w:rPr>
          <w:rFonts w:ascii="Arial" w:cs="Arial" w:eastAsia="Arial" w:hAnsi="Arial"/>
        </w:rPr>
        <w:t xml:space="preserve">A CONTRATANTE declara dispor de base legal para o tratamento dos dados que inserir no Sistema e responde perante os titulares e a ANPD na qualidade de controladora. O detalhamento do tratamento consta do Anexo III.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14ª – DA LIMITAÇÃO DE RESPONSABILIDADE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14.1. </w:t>
      </w:r>
      <w:r>
        <w:rPr>
          <w:rFonts w:ascii="Arial" w:cs="Arial" w:eastAsia="Arial" w:hAnsi="Arial"/>
        </w:rPr>
        <w:t xml:space="preserve">Ressalvadas as hipóteses de dolo, a responsabilidade total da CONTRATADA decorrente deste Contrato fica limitada ao valor efetivamente pago pela CONTRATANTE nos 12 (doze) meses anteriores ao evento, não respondendo a CONTRATADA por lucros cessantes ou danos indiretos.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15ª – DA VIGÊNCIA E DA RESCISÃO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15.1. </w:t>
      </w:r>
      <w:r>
        <w:rPr>
          <w:rFonts w:ascii="Arial" w:cs="Arial" w:eastAsia="Arial" w:hAnsi="Arial"/>
        </w:rPr>
        <w:t xml:space="preserve">Este Contrato vigora a partir da assinatura e perdura até o encerramento do período de garantia (Cláusula 10ª), sem prejuízo das obrigações que, por sua natureza, subsistam (propriedade intelectual, licenças, confidencialidade, proteção de dados e case).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15.2. </w:t>
      </w:r>
      <w:r>
        <w:rPr>
          <w:rFonts w:ascii="Arial" w:cs="Arial" w:eastAsia="Arial" w:hAnsi="Arial"/>
        </w:rPr>
        <w:t xml:space="preserve">Qualquer das Partes poderá rescindir o Contrato em caso de descumprimento não sanado pela outra no prazo de 15 (quinze) dias contados de notificação escrita.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15.3. </w:t>
      </w:r>
      <w:r>
        <w:rPr>
          <w:rFonts w:ascii="Arial" w:cs="Arial" w:eastAsia="Arial" w:hAnsi="Arial"/>
        </w:rPr>
        <w:t xml:space="preserve">Na rescisão, serão devidos os valores correspondentes aos serviços prestados até a data, e a CONTRATANTE fará jus às entregas correspondentes às parcelas efetivamente quitadas, observada a Cláusula 8ª.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16ª – DO CASO DE REFERÊNCIA (CASE) E DA AUTORIZAÇÃO DE USO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16.1. </w:t>
      </w:r>
      <w:r>
        <w:rPr>
          <w:rFonts w:ascii="Arial" w:cs="Arial" w:eastAsia="Arial" w:hAnsi="Arial"/>
        </w:rPr>
        <w:t xml:space="preserve">Em contrapartida à condição especial de preço (Cláusula 7.2), a CONTRATANTE autoriza a CONTRATADA, em caráter gratuito, a: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16.1.1. </w:t>
      </w:r>
      <w:r>
        <w:rPr>
          <w:rFonts w:ascii="Arial" w:cs="Arial" w:eastAsia="Arial" w:hAnsi="Arial"/>
        </w:rPr>
        <w:t xml:space="preserve">utilizar e divulgar o nome empresarial, a marca e os resultados e números reais do projeto para fins de divulgação como caso de referência (case);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16.1.2. </w:t>
      </w:r>
      <w:r>
        <w:rPr>
          <w:rFonts w:ascii="Arial" w:cs="Arial" w:eastAsia="Arial" w:hAnsi="Arial"/>
        </w:rPr>
        <w:t xml:space="preserve">produzir e veicular conteúdo institucional e de bastidores sobre a implementação, em pelo menos 1 (uma) ação acordada entre as Partes; e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16.1.3. </w:t>
      </w:r>
      <w:r>
        <w:rPr>
          <w:rFonts w:ascii="Arial" w:cs="Arial" w:eastAsia="Arial" w:hAnsi="Arial"/>
        </w:rPr>
        <w:t xml:space="preserve">utilizar depoimento do representante da CONTRATANTE em formato de vídeo de curta duração.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16.2. </w:t>
      </w:r>
      <w:r>
        <w:rPr>
          <w:rFonts w:ascii="Arial" w:cs="Arial" w:eastAsia="Arial" w:hAnsi="Arial"/>
        </w:rPr>
        <w:t xml:space="preserve">A divulgação de números específicos considerados sensíveis dependerá de aprovação prévia da CONTRATANTE, que não a recusará sem motivo justificado. As autorizações desta Cláusula são essenciais à formação do preço e subsistem ao término do Contrato.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17ª – DAS DISPOSIÇÕES GERAIS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17.1. </w:t>
      </w:r>
      <w:r>
        <w:rPr>
          <w:rFonts w:ascii="Arial" w:cs="Arial" w:eastAsia="Arial" w:hAnsi="Arial"/>
          <w:b/>
          <w:bCs/>
        </w:rPr>
        <w:t xml:space="preserve">Independência das Partes. </w:t>
      </w:r>
      <w:r>
        <w:rPr>
          <w:rFonts w:ascii="Arial" w:cs="Arial" w:eastAsia="Arial" w:hAnsi="Arial"/>
        </w:rPr>
        <w:t xml:space="preserve">Este Contrato não cria vínculo empregatício, societário ou de subordinação entre as Partes e seus colaboradores, respondendo cada Parte por seus encargos.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17.2. </w:t>
      </w:r>
      <w:r>
        <w:rPr>
          <w:rFonts w:ascii="Arial" w:cs="Arial" w:eastAsia="Arial" w:hAnsi="Arial"/>
          <w:b/>
          <w:bCs/>
        </w:rPr>
        <w:t xml:space="preserve">Cessão. </w:t>
      </w:r>
      <w:r>
        <w:rPr>
          <w:rFonts w:ascii="Arial" w:cs="Arial" w:eastAsia="Arial" w:hAnsi="Arial"/>
        </w:rPr>
        <w:t xml:space="preserve">Nenhuma das Partes poderá ceder este Contrato sem a anuência escrita da outra.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17.3. </w:t>
      </w:r>
      <w:r>
        <w:rPr>
          <w:rFonts w:ascii="Arial" w:cs="Arial" w:eastAsia="Arial" w:hAnsi="Arial"/>
          <w:b/>
          <w:bCs/>
        </w:rPr>
        <w:t xml:space="preserve">Assinatura eletrônica. </w:t>
      </w:r>
      <w:r>
        <w:rPr>
          <w:rFonts w:ascii="Arial" w:cs="Arial" w:eastAsia="Arial" w:hAnsi="Arial"/>
        </w:rPr>
        <w:t xml:space="preserve">As Partes reconhecem a validade da assinatura eletrônica deste Contrato, nos termos da MP nº 2.200-2/2001 e da Lei nº 14.063/2020.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17.4. </w:t>
      </w:r>
      <w:r>
        <w:rPr>
          <w:rFonts w:ascii="Arial" w:cs="Arial" w:eastAsia="Arial" w:hAnsi="Arial"/>
          <w:b/>
          <w:bCs/>
        </w:rPr>
        <w:t xml:space="preserve">Comunicações. </w:t>
      </w:r>
      <w:r>
        <w:rPr>
          <w:rFonts w:ascii="Arial" w:cs="Arial" w:eastAsia="Arial" w:hAnsi="Arial"/>
        </w:rPr>
        <w:t xml:space="preserve">As comunicações entre as Partes poderão ser feitas por e-mail, reputando-se válidas as enviadas aos endereços indicados no preâmbulo.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17.5. </w:t>
      </w:r>
      <w:r>
        <w:rPr>
          <w:rFonts w:ascii="Arial" w:cs="Arial" w:eastAsia="Arial" w:hAnsi="Arial"/>
          <w:b/>
          <w:bCs/>
        </w:rPr>
        <w:t xml:space="preserve">Disposições remanescentes. </w:t>
      </w:r>
      <w:r>
        <w:rPr>
          <w:rFonts w:ascii="Arial" w:cs="Arial" w:eastAsia="Arial" w:hAnsi="Arial"/>
        </w:rPr>
        <w:t xml:space="preserve">A eventual nulidade de uma cláusula não afeta as demais. A tolerância quanto a qualquer descumprimento não implica novação ou renúncia. Este Contrato e seus Anexos representam o acordo integral entre as Partes.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17.6. </w:t>
      </w:r>
      <w:r>
        <w:rPr>
          <w:rFonts w:ascii="Arial" w:cs="Arial" w:eastAsia="Arial" w:hAnsi="Arial"/>
          <w:b/>
          <w:bCs/>
        </w:rPr>
        <w:t xml:space="preserve">Anexos. </w:t>
      </w:r>
      <w:r>
        <w:rPr>
          <w:rFonts w:ascii="Arial" w:cs="Arial" w:eastAsia="Arial" w:hAnsi="Arial"/>
        </w:rPr>
        <w:t xml:space="preserve">Integram este Contrato: Anexo I (Escopo Detalhado dos Módulos); Anexo II (Cronograma e Marcos); e Anexo III (Tratamento de Dados Pessoais – LGPD).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</w:rPr>
        <w:t xml:space="preserve">CLÁUSULA 18ª – DO FORO</w:t>
      </w:r>
    </w:p>
    <w:p>
      <w:pPr>
        <w:spacing w:after="110" w:line="276"/>
        <w:jc w:val="both"/>
      </w:pPr>
      <w:r>
        <w:rPr>
          <w:rFonts w:ascii="Arial" w:cs="Arial" w:eastAsia="Arial" w:hAnsi="Arial"/>
          <w:b/>
          <w:bCs/>
        </w:rPr>
        <w:t xml:space="preserve">18.1. </w:t>
      </w:r>
      <w:r>
        <w:rPr>
          <w:rFonts w:ascii="Arial" w:cs="Arial" w:eastAsia="Arial" w:hAnsi="Arial"/>
        </w:rPr>
        <w:t xml:space="preserve">Este Contrato rege-se pela legislação brasileira. As Partes elegem o foro da Comarca de </w:t>
      </w:r>
      <w:r>
        <w:rPr>
          <w:rFonts w:ascii="Arial" w:cs="Arial" w:eastAsia="Arial" w:hAnsi="Arial"/>
          <w:b/>
          <w:bCs/>
        </w:rPr>
        <w:t xml:space="preserve">Campinas/SP</w:t>
      </w:r>
      <w:r>
        <w:rPr>
          <w:rFonts w:ascii="Arial" w:cs="Arial" w:eastAsia="Arial" w:hAnsi="Arial"/>
        </w:rPr>
        <w:t xml:space="preserve">, com renúncia a qualquer outro, por mais privilegiado que seja, para dirimir as controvérsias dele decorrentes.</w:t>
      </w:r>
    </w:p>
    <w:p>
      <w:pPr>
        <w:spacing w:after="240" w:before="240"/>
        <w:jc w:val="both"/>
      </w:pPr>
      <w:r>
        <w:rPr>
          <w:rFonts w:ascii="Arial" w:cs="Arial" w:eastAsia="Arial" w:hAnsi="Arial"/>
        </w:rPr>
        <w:t xml:space="preserve">E, por estarem assim justas e contratadas, as Partes firmam o presente instrumento em via eletrônica única.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</w:rPr>
        <w:t xml:space="preserve">Campinas/SP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000000" w:sz="6" w:space="1"/>
        </w:pBdr>
        <w:spacing w:after="40" w:before="36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</w:rPr>
        <w:t xml:space="preserve">CONTRATADA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[TRÍVIA - RAZÃO SOCIAL]</w:t>
      </w:r>
    </w:p>
    <w:p>
      <w:pPr>
        <w:spacing w:after="120"/>
        <w:jc w:val="center"/>
      </w:pPr>
      <w:r>
        <w:rPr>
          <w:rFonts w:ascii="Arial" w:cs="Arial" w:eastAsia="Arial" w:hAnsi="Arial"/>
        </w:rPr>
        <w:t xml:space="preserve">Representante: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[NOME]</w:t>
      </w:r>
    </w:p>
    <w:p>
      <w:pPr>
        <w:pBdr>
          <w:top w:val="single" w:color="000000" w:sz="6" w:space="1"/>
        </w:pBdr>
        <w:spacing w:after="40" w:before="36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</w:rPr>
        <w:t xml:space="preserve">CONTRATANTE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</w:rPr>
        <w:t xml:space="preserve">SINERGICA MANUTENCOES PATRIMONIAIS LTDA</w:t>
      </w:r>
    </w:p>
    <w:p>
      <w:pPr>
        <w:spacing w:after="120"/>
        <w:jc w:val="center"/>
      </w:pPr>
      <w:r>
        <w:rPr>
          <w:rFonts w:ascii="Arial" w:cs="Arial" w:eastAsia="Arial" w:hAnsi="Arial"/>
        </w:rPr>
        <w:t xml:space="preserve">Representante: Fabrício Barbosa Nunes Medeiros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Testemunhas: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1. Nome: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</w:rPr>
        <w:t xml:space="preserve">  CPF: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 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2. Nome: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</w:rPr>
        <w:t xml:space="preserve">  CPF: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 ]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</w:rPr>
        <w:t xml:space="preserve">ANEXO I – ESCOPO DETALHADO DOS MÓDULOS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Anexo detalha o escopo funcional de cada Módulo do Sistema. As Partes poderão refiná-lo durante a fase de diagnóstico, mantida a coerência com o objeto.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Comercial (CRM). </w:t>
      </w:r>
      <w:r>
        <w:rPr>
          <w:rFonts w:ascii="Arial" w:cs="Arial" w:eastAsia="Arial" w:hAnsi="Arial"/>
        </w:rPr>
        <w:t xml:space="preserve">Gestão completa do funil de vendas, propostas e contratos em fluxo único.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Atendimento com Agentes de IA. </w:t>
      </w:r>
      <w:r>
        <w:rPr>
          <w:rFonts w:ascii="Arial" w:cs="Arial" w:eastAsia="Arial" w:hAnsi="Arial"/>
        </w:rPr>
        <w:t xml:space="preserve">Agentes de inteligência artificial atuando no atendimento (por exemplo, qualificação/SDR, condução de vendas/closer e pós-venda/CS, ou os papéis definidos pela CONTRATANTE).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Marketing (Conteúdo Multicanal). </w:t>
      </w:r>
      <w:r>
        <w:rPr>
          <w:rFonts w:ascii="Arial" w:cs="Arial" w:eastAsia="Arial" w:hAnsi="Arial"/>
        </w:rPr>
        <w:t xml:space="preserve">Produção de conteúdo para redes sociais de ponta a ponta, da redação à geração de imagem e às publicações.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Growth (Análise de Anúncios). </w:t>
      </w:r>
      <w:r>
        <w:rPr>
          <w:rFonts w:ascii="Arial" w:cs="Arial" w:eastAsia="Arial" w:hAnsi="Arial"/>
        </w:rPr>
        <w:t xml:space="preserve">Leitura e análise de campanhas de Meta Ads e Google Ads para orientação de investimento.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Operação Técnica e Estoque. </w:t>
      </w:r>
      <w:r>
        <w:rPr>
          <w:rFonts w:ascii="Arial" w:cs="Arial" w:eastAsia="Arial" w:hAnsi="Arial"/>
        </w:rPr>
        <w:t xml:space="preserve">Ordens de serviço, agenda dos técnicos, histórico por cliente e controle de estoque de peças, integrando o Engenheiro de IA desenvolvido no G4 Sprint de IA.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Financeiro. </w:t>
      </w:r>
      <w:r>
        <w:rPr>
          <w:rFonts w:ascii="Arial" w:cs="Arial" w:eastAsia="Arial" w:hAnsi="Arial"/>
        </w:rPr>
        <w:t xml:space="preserve">Contas a pagar e a receber, faturamento, fluxo de caixa e conciliação, interligado às propostas e contratos do Módulo Comercial.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Dados (Base Única). </w:t>
      </w:r>
      <w:r>
        <w:rPr>
          <w:rFonts w:ascii="Arial" w:cs="Arial" w:eastAsia="Arial" w:hAnsi="Arial"/>
        </w:rPr>
        <w:t xml:space="preserve">Centralização dos dados da operação em fonte única, base de funcionamento dos Agentes de IA.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Gestão (Painel de Indicadores). </w:t>
      </w:r>
      <w:r>
        <w:rPr>
          <w:rFonts w:ascii="Arial" w:cs="Arial" w:eastAsia="Arial" w:hAnsi="Arial"/>
        </w:rPr>
        <w:t xml:space="preserve">Painel gerencial com operação, margem, atrasos, funil e caixa.</w:t>
      </w:r>
      <w:r>
        <w:rPr>
          <w:rFonts w:ascii="Arial" w:cs="Arial" w:eastAsia="Arial" w:hAnsi="Arial"/>
        </w:rPr>
        <w:t xml:space="preserve"> Detalhamento: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Área do Cliente. </w:t>
      </w:r>
      <w:r>
        <w:rPr>
          <w:rFonts w:ascii="Arial" w:cs="Arial" w:eastAsia="Arial" w:hAnsi="Arial"/>
        </w:rPr>
        <w:t xml:space="preserve">Portal de acesso para os clientes finais da CONTRATANTE. Funcionalidades previstas: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[acompanhamento de ordens de serviço, status de atendimentos, histórico, documentos e situação financeira – detalhar]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Migração inicial de dados: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[escopo da migração]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Capacitação: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[formato e carga horária]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</w:rPr>
        <w:t xml:space="preserve">ANEXO II – CRONOGRAMA E MARCOS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Kickoff: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[data]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Fase 1 – Diagnóstico e fundação de dados: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[prazo]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Fase 2 – Desenvolvimento e configuração dos Módulos: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[prazo]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Fase 3 – Implantação dos Agentes de IA: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[prazo]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Fase 4 – Go-live: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[prazo]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Período de estabilização (garantia):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[30 a 60]</w:t>
      </w:r>
      <w:r>
        <w:rPr>
          <w:rFonts w:ascii="Arial" w:cs="Arial" w:eastAsia="Arial" w:hAnsi="Arial"/>
        </w:rPr>
        <w:t xml:space="preserve"> dias após o Go-live.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</w:rPr>
        <w:t xml:space="preserve">ANEXO III – TRATAMENTO DE DADOS PESSOAIS (LGPD)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Papéis: </w:t>
      </w:r>
      <w:r>
        <w:rPr>
          <w:rFonts w:ascii="Arial" w:cs="Arial" w:eastAsia="Arial" w:hAnsi="Arial"/>
        </w:rPr>
        <w:t xml:space="preserve">CONTRATANTE = controladora; CONTRATADA = operadora.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Finalidade do tratamento: </w:t>
      </w:r>
      <w:r>
        <w:rPr>
          <w:rFonts w:ascii="Arial" w:cs="Arial" w:eastAsia="Arial" w:hAnsi="Arial"/>
        </w:rPr>
        <w:t xml:space="preserve">execução do objeto deste Contrato (operação do Sistema).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Categorias de titulares: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[clientes finais, colaboradores, fornecedores da CONTRATANTE]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Categorias de dados: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[dados cadastrais, de contato, financeiros, de atendimento – detalhar]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Suboperadores autorizados: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[provedores de nuvem e APIs – listar]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Medidas de segurança: </w:t>
      </w:r>
      <w:r>
        <w:rPr>
          <w:rFonts w:ascii="Arial" w:cs="Arial" w:eastAsia="Arial" w:hAnsi="Arial"/>
        </w:rPr>
        <w:t xml:space="preserve">controle de acesso, criptografia em trânsito, backups e registro de operações, entre outras adequadas ao risco.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Retenção/eliminação: </w:t>
      </w:r>
      <w:r>
        <w:rPr>
          <w:rFonts w:ascii="Arial" w:cs="Arial" w:eastAsia="Arial" w:hAnsi="Arial"/>
        </w:rPr>
        <w:t xml:space="preserve">ao término do Contrato, os dados pessoais serão eliminados ou devolvidos, salvo retenção exigida por lei.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Contrato – Sinérgica OS – Trívia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2026-06-11T16:04:18.990Z</dcterms:created>
  <dcterms:modified xsi:type="dcterms:W3CDTF">2026-06-11T16:04:19.000Z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