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3A64" w14:textId="77777777" w:rsidR="00AA1D76" w:rsidRDefault="00AA1D76" w:rsidP="00AA1D76">
      <w:pPr>
        <w:pStyle w:val="NormalWeb"/>
        <w:spacing w:before="182" w:beforeAutospacing="0" w:after="0" w:afterAutospacing="0"/>
        <w:ind w:left="368"/>
      </w:pPr>
      <w:r>
        <w:rPr>
          <w:rFonts w:ascii="Calibri" w:hAnsi="Calibri" w:cs="Calibri"/>
          <w:color w:val="2E74B5"/>
          <w:sz w:val="26"/>
          <w:szCs w:val="26"/>
        </w:rPr>
        <w:t>Week 1  </w:t>
      </w:r>
    </w:p>
    <w:p w14:paraId="4963EF23" w14:textId="77777777" w:rsidR="00AA1D76" w:rsidRPr="00AA1D76" w:rsidRDefault="00AA1D76" w:rsidP="00AA1D76">
      <w:pPr>
        <w:pStyle w:val="NormalWeb"/>
        <w:spacing w:before="36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1: Introduction to SQL  </w:t>
      </w:r>
    </w:p>
    <w:p w14:paraId="19D9EABB" w14:textId="77777777" w:rsidR="00AA1D76" w:rsidRDefault="00AA1D76" w:rsidP="00AA1D76">
      <w:pPr>
        <w:pStyle w:val="NormalWeb"/>
        <w:spacing w:before="186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Understanding the significance of SQL in managing databases. </w:t>
      </w:r>
    </w:p>
    <w:p w14:paraId="580ED9AE" w14:textId="77777777" w:rsidR="00AA1D76" w:rsidRDefault="00AA1D76" w:rsidP="00AA1D76">
      <w:pPr>
        <w:pStyle w:val="NormalWeb"/>
        <w:spacing w:before="25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Installing SQL and navigating its interface. </w:t>
      </w:r>
    </w:p>
    <w:p w14:paraId="4CC1C891" w14:textId="77777777" w:rsidR="00AA1D76" w:rsidRDefault="00AA1D76" w:rsidP="00AA1D76">
      <w:pPr>
        <w:pStyle w:val="NormalWeb"/>
        <w:spacing w:before="25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Introduction to Database Management Systems (DBMS). </w:t>
      </w:r>
    </w:p>
    <w:p w14:paraId="41385325" w14:textId="3C902901" w:rsidR="00AA1D76" w:rsidRDefault="00AA1D76" w:rsidP="00AA1D76">
      <w:pPr>
        <w:pStyle w:val="NormalWeb"/>
        <w:spacing w:before="27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Exploring SQL Data types and their application. </w:t>
      </w:r>
    </w:p>
    <w:p w14:paraId="28DA7E92" w14:textId="77777777" w:rsidR="00AA1D76" w:rsidRDefault="00AA1D76" w:rsidP="00AA1D76">
      <w:pPr>
        <w:pStyle w:val="NormalWeb"/>
        <w:spacing w:before="25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Grasping SQL Syntax and crafting basic SQL statements. </w:t>
      </w:r>
    </w:p>
    <w:p w14:paraId="61366F7E" w14:textId="77777777" w:rsidR="00AA1D76" w:rsidRDefault="00AA1D76" w:rsidP="00AA1D76">
      <w:pPr>
        <w:pStyle w:val="NormalWeb"/>
        <w:spacing w:before="27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Utilizing SQL Operators for data manipulation. </w:t>
      </w:r>
    </w:p>
    <w:p w14:paraId="1A9BE12F" w14:textId="77777777" w:rsidR="00AA1D76" w:rsidRDefault="00AA1D76" w:rsidP="00AA1D76">
      <w:pPr>
        <w:pStyle w:val="NormalWeb"/>
        <w:spacing w:before="27" w:beforeAutospacing="0" w:after="0" w:afterAutospacing="0"/>
        <w:ind w:left="381" w:right="1571" w:firstLine="351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Basics of database management: Creating, modifying, and querying databases. </w:t>
      </w:r>
    </w:p>
    <w:p w14:paraId="04AE98D9" w14:textId="77777777" w:rsidR="00AA1D76" w:rsidRDefault="00AA1D76" w:rsidP="00AA1D76">
      <w:pPr>
        <w:pStyle w:val="NormalWeb"/>
        <w:spacing w:before="27" w:beforeAutospacing="0" w:after="0" w:afterAutospacing="0"/>
        <w:ind w:left="381" w:right="1571" w:firstLine="351"/>
        <w:rPr>
          <w:rFonts w:ascii="Calibri" w:hAnsi="Calibri" w:cs="Calibri"/>
          <w:color w:val="000000"/>
        </w:rPr>
      </w:pPr>
    </w:p>
    <w:p w14:paraId="2A406E19" w14:textId="77777777" w:rsidR="00AA1D76" w:rsidRDefault="00AA1D76" w:rsidP="00AA1D76">
      <w:pPr>
        <w:pStyle w:val="NormalWeb"/>
        <w:spacing w:before="27" w:beforeAutospacing="0" w:after="0" w:afterAutospacing="0"/>
        <w:ind w:left="381" w:right="1571" w:firstLine="351"/>
        <w:rPr>
          <w:rFonts w:ascii="Calibri" w:hAnsi="Calibri" w:cs="Calibri"/>
          <w:color w:val="000000"/>
        </w:rPr>
      </w:pPr>
    </w:p>
    <w:p w14:paraId="36C78314" w14:textId="77777777" w:rsidR="00AA1D76" w:rsidRDefault="00AA1D76" w:rsidP="00AA1D76">
      <w:pPr>
        <w:pStyle w:val="NormalWeb"/>
        <w:spacing w:before="27" w:beforeAutospacing="0" w:after="0" w:afterAutospacing="0"/>
        <w:ind w:left="381" w:right="1571" w:firstLine="351"/>
        <w:rPr>
          <w:rFonts w:ascii="Calibri" w:hAnsi="Calibri" w:cs="Calibri"/>
          <w:color w:val="000000"/>
        </w:rPr>
      </w:pPr>
    </w:p>
    <w:p w14:paraId="0060276B" w14:textId="04CC9046" w:rsidR="00AA1D76" w:rsidRPr="00AA1D76" w:rsidRDefault="00AA1D76" w:rsidP="00AA1D76">
      <w:pPr>
        <w:pStyle w:val="NormalWeb"/>
        <w:spacing w:before="27" w:beforeAutospacing="0" w:after="0" w:afterAutospacing="0"/>
        <w:ind w:left="381" w:right="1571" w:firstLine="35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2: SQL Queries and Constraints  </w:t>
      </w:r>
    </w:p>
    <w:p w14:paraId="03D4E3E7" w14:textId="0181D10D" w:rsidR="00AA1D76" w:rsidRDefault="00AA1D76" w:rsidP="00AA1D76">
      <w:pPr>
        <w:pStyle w:val="NormalWeb"/>
        <w:spacing w:before="47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Crafting Basic SQL Queries to retrieve data. </w:t>
      </w:r>
    </w:p>
    <w:p w14:paraId="1937D8F5" w14:textId="77777777" w:rsidR="00AA1D76" w:rsidRDefault="00AA1D76" w:rsidP="00AA1D76">
      <w:pPr>
        <w:pStyle w:val="NormalWeb"/>
        <w:spacing w:before="25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Performing Advanced SQL Queries, including Subqueries. </w:t>
      </w:r>
    </w:p>
    <w:p w14:paraId="0E8AEE28" w14:textId="77777777" w:rsidR="00AA1D76" w:rsidRDefault="00AA1D76" w:rsidP="00AA1D76">
      <w:pPr>
        <w:pStyle w:val="NormalWeb"/>
        <w:spacing w:before="27" w:beforeAutospacing="0" w:after="0" w:afterAutospacing="0"/>
        <w:ind w:left="732" w:right="735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Understanding Constraints in SQL: Primary keys, </w:t>
      </w:r>
      <w:proofErr w:type="gramStart"/>
      <w:r>
        <w:rPr>
          <w:rFonts w:ascii="Calibri" w:hAnsi="Calibri" w:cs="Calibri"/>
          <w:color w:val="000000"/>
        </w:rPr>
        <w:t>Foreign</w:t>
      </w:r>
      <w:proofErr w:type="gramEnd"/>
      <w:r>
        <w:rPr>
          <w:rFonts w:ascii="Calibri" w:hAnsi="Calibri" w:cs="Calibri"/>
          <w:color w:val="000000"/>
        </w:rPr>
        <w:t xml:space="preserve"> keys, and others.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Database creation, Table creation, and Auto Increment usage for efficient data storage.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Updating existing data using the Update Statement. </w:t>
      </w:r>
    </w:p>
    <w:p w14:paraId="02DF3C34" w14:textId="77777777" w:rsidR="00AA1D76" w:rsidRDefault="00AA1D76" w:rsidP="00AA1D76">
      <w:pPr>
        <w:pStyle w:val="NormalWeb"/>
        <w:spacing w:before="12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Dropping and altering databases and tables. </w:t>
      </w:r>
    </w:p>
    <w:p w14:paraId="4915538B" w14:textId="77777777" w:rsidR="00AA1D76" w:rsidRPr="00AA1D76" w:rsidRDefault="00AA1D76" w:rsidP="00AA1D76">
      <w:pPr>
        <w:pStyle w:val="NormalWeb"/>
        <w:spacing w:before="172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3: SQL Clauses and Aggregate Functions  </w:t>
      </w:r>
    </w:p>
    <w:p w14:paraId="5232E9FB" w14:textId="77777777" w:rsidR="00AA1D76" w:rsidRDefault="00AA1D76" w:rsidP="00AA1D76">
      <w:pPr>
        <w:pStyle w:val="NormalWeb"/>
        <w:spacing w:before="183" w:beforeAutospacing="0" w:after="0" w:afterAutospacing="0"/>
        <w:ind w:left="732" w:right="766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Creating Entity Relationship Diagrams (ERDs) for visualizing database structures.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Exploring SQL Clauses: Where, Distinct, Order By, and Group By for advanced querying.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Utilizing Aggregate Functions for data analysis and reporting. </w:t>
      </w:r>
    </w:p>
    <w:p w14:paraId="06471941" w14:textId="77777777" w:rsidR="00AA1D76" w:rsidRDefault="00AA1D76" w:rsidP="00AA1D76">
      <w:pPr>
        <w:pStyle w:val="NormalWeb"/>
        <w:spacing w:before="10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Mastering the Join Statement: Right, Left, Inner Join, and more. </w:t>
      </w:r>
    </w:p>
    <w:p w14:paraId="70A088A2" w14:textId="77777777" w:rsidR="00AA1D76" w:rsidRDefault="00AA1D76" w:rsidP="00AA1D76">
      <w:pPr>
        <w:pStyle w:val="NormalWeb"/>
        <w:spacing w:before="25" w:beforeAutospacing="0" w:after="0" w:afterAutospacing="0"/>
        <w:ind w:left="732" w:hanging="359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Implementing Conditional Expressions and Control Flow functions (IF, IFNULL, NULLIF, etc.) </w:t>
      </w:r>
      <w:proofErr w:type="gramStart"/>
      <w:r>
        <w:rPr>
          <w:rFonts w:ascii="Calibri" w:hAnsi="Calibri" w:cs="Calibri"/>
          <w:color w:val="000000"/>
        </w:rPr>
        <w:t>for  complex</w:t>
      </w:r>
      <w:proofErr w:type="gramEnd"/>
      <w:r>
        <w:rPr>
          <w:rFonts w:ascii="Calibri" w:hAnsi="Calibri" w:cs="Calibri"/>
          <w:color w:val="000000"/>
        </w:rPr>
        <w:t xml:space="preserve"> data manipulation. </w:t>
      </w:r>
    </w:p>
    <w:p w14:paraId="59A6ADA1" w14:textId="77777777" w:rsidR="00AA1D76" w:rsidRPr="00AA1D76" w:rsidRDefault="00AA1D76" w:rsidP="00AA1D76">
      <w:pPr>
        <w:pStyle w:val="NormalWeb"/>
        <w:spacing w:before="165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4: SQL Views and Data Integration  </w:t>
      </w:r>
    </w:p>
    <w:p w14:paraId="6A5FE036" w14:textId="77777777" w:rsidR="00AA1D76" w:rsidRDefault="00AA1D76" w:rsidP="00AA1D76">
      <w:pPr>
        <w:pStyle w:val="NormalWeb"/>
        <w:spacing w:before="183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Simplifying complex queries and improving data security with SQL Views. </w:t>
      </w:r>
    </w:p>
    <w:p w14:paraId="7B2978F1" w14:textId="77777777" w:rsidR="00AA1D76" w:rsidRDefault="00AA1D76" w:rsidP="00AA1D76">
      <w:pPr>
        <w:pStyle w:val="NormalWeb"/>
        <w:spacing w:before="28" w:beforeAutospacing="0" w:after="0" w:afterAutospacing="0"/>
        <w:ind w:left="732" w:right="706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Using Case and Coalesce Statements for data transformation and handling NULL values.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Introduction to Stored Procedures for efficient and reusable database operations.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Exporting and Importing Databases for data backup and migration. </w:t>
      </w:r>
    </w:p>
    <w:p w14:paraId="0111A306" w14:textId="77777777" w:rsidR="00AA1D76" w:rsidRDefault="00AA1D76" w:rsidP="00AA1D76">
      <w:pPr>
        <w:pStyle w:val="NormalWeb"/>
        <w:spacing w:before="12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Reviewing Week 1 concepts and preparing for the final project.</w:t>
      </w:r>
    </w:p>
    <w:p w14:paraId="6F2A359D" w14:textId="3B731A9C" w:rsidR="00AA1D76" w:rsidRDefault="00AA1D76" w:rsidP="00AA1D76">
      <w:pPr>
        <w:pStyle w:val="NormalWeb"/>
        <w:spacing w:before="0" w:beforeAutospacing="0" w:after="0" w:afterAutospacing="0"/>
        <w:ind w:right="3363"/>
        <w:jc w:val="right"/>
      </w:pPr>
    </w:p>
    <w:p w14:paraId="4157B312" w14:textId="77777777" w:rsidR="00AA1D76" w:rsidRDefault="00AA1D76" w:rsidP="00AA1D76">
      <w:pPr>
        <w:pStyle w:val="NormalWeb"/>
        <w:spacing w:before="0" w:beforeAutospacing="0" w:after="0" w:afterAutospacing="0"/>
        <w:ind w:left="368"/>
      </w:pPr>
      <w:r>
        <w:rPr>
          <w:rFonts w:ascii="Calibri" w:hAnsi="Calibri" w:cs="Calibri"/>
          <w:color w:val="2E74B5"/>
          <w:sz w:val="26"/>
          <w:szCs w:val="26"/>
        </w:rPr>
        <w:t>Week 2  </w:t>
      </w:r>
    </w:p>
    <w:p w14:paraId="5C7D927A" w14:textId="77777777" w:rsidR="00AA1D76" w:rsidRPr="00AA1D76" w:rsidRDefault="00AA1D76" w:rsidP="00AA1D76">
      <w:pPr>
        <w:pStyle w:val="NormalWeb"/>
        <w:spacing w:before="36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5: SQL Transactions and Concurrency Control  </w:t>
      </w:r>
    </w:p>
    <w:p w14:paraId="58694376" w14:textId="77777777" w:rsidR="00AA1D76" w:rsidRDefault="00AA1D76" w:rsidP="00AA1D76">
      <w:pPr>
        <w:pStyle w:val="NormalWeb"/>
        <w:spacing w:before="186" w:beforeAutospacing="0" w:after="0" w:afterAutospacing="0"/>
        <w:ind w:left="732"/>
      </w:pPr>
      <w:r>
        <w:rPr>
          <w:rFonts w:ascii="Arial" w:hAnsi="Arial" w:cs="Arial"/>
          <w:color w:val="000000"/>
        </w:rPr>
        <w:lastRenderedPageBreak/>
        <w:t xml:space="preserve">∙ </w:t>
      </w:r>
      <w:r>
        <w:rPr>
          <w:rFonts w:ascii="Calibri" w:hAnsi="Calibri" w:cs="Calibri"/>
          <w:color w:val="000000"/>
        </w:rPr>
        <w:t>Understanding SQL Transactions and ensuring data integrity. </w:t>
      </w:r>
    </w:p>
    <w:p w14:paraId="55B609DC" w14:textId="77777777" w:rsidR="00AA1D76" w:rsidRDefault="00AA1D76" w:rsidP="00AA1D76">
      <w:pPr>
        <w:pStyle w:val="NormalWeb"/>
        <w:spacing w:before="27" w:beforeAutospacing="0" w:after="0" w:afterAutospacing="0"/>
        <w:ind w:left="381" w:right="1581" w:firstLine="351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Implementing Concurrency Control to manage simultaneous user interactions. </w:t>
      </w:r>
    </w:p>
    <w:p w14:paraId="594DEA58" w14:textId="1EFC7234" w:rsidR="00AA1D76" w:rsidRPr="00AA1D76" w:rsidRDefault="00AA1D76" w:rsidP="00AA1D76">
      <w:pPr>
        <w:pStyle w:val="NormalWeb"/>
        <w:spacing w:before="27" w:beforeAutospacing="0" w:after="0" w:afterAutospacing="0"/>
        <w:ind w:left="381" w:right="1581" w:firstLine="35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6: Data Security in SQL  </w:t>
      </w:r>
    </w:p>
    <w:p w14:paraId="1D242210" w14:textId="6C3D9059" w:rsidR="00AA1D76" w:rsidRDefault="00AA1D76" w:rsidP="00AA1D76">
      <w:pPr>
        <w:pStyle w:val="NormalWeb"/>
        <w:spacing w:before="47" w:beforeAutospacing="0" w:after="0" w:afterAutospacing="0"/>
        <w:ind w:left="732" w:right="907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 xml:space="preserve">Exploring Data Security in SQL databases, including user privileges and access control. </w:t>
      </w: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Implementing security measures to protect sensitive information. </w:t>
      </w:r>
    </w:p>
    <w:p w14:paraId="0E3B8F77" w14:textId="77777777" w:rsidR="00AA1D76" w:rsidRPr="00AA1D76" w:rsidRDefault="00AA1D76" w:rsidP="00AA1D76">
      <w:pPr>
        <w:pStyle w:val="NormalWeb"/>
        <w:spacing w:before="156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7: Performance Optimization and Indexing  </w:t>
      </w:r>
    </w:p>
    <w:p w14:paraId="1DFB7EEE" w14:textId="77777777" w:rsidR="00AA1D76" w:rsidRDefault="00AA1D76" w:rsidP="00AA1D76">
      <w:pPr>
        <w:pStyle w:val="NormalWeb"/>
        <w:spacing w:before="183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Optimizing SQL Queries for enhanced performance. </w:t>
      </w:r>
    </w:p>
    <w:p w14:paraId="54413ADD" w14:textId="77777777" w:rsidR="00AA1D76" w:rsidRDefault="00AA1D76" w:rsidP="00AA1D76">
      <w:pPr>
        <w:pStyle w:val="NormalWeb"/>
        <w:spacing w:before="30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Creating Indexes to expedite data retrieval operations. </w:t>
      </w:r>
    </w:p>
    <w:p w14:paraId="657C1849" w14:textId="10D7A21E" w:rsidR="00AA1D76" w:rsidRPr="00AA1D76" w:rsidRDefault="00AA1D76" w:rsidP="00AA1D76">
      <w:pPr>
        <w:pStyle w:val="NormalWeb"/>
        <w:spacing w:before="169" w:beforeAutospacing="0" w:after="0" w:afterAutospacing="0"/>
        <w:ind w:left="381"/>
        <w:rPr>
          <w:b/>
          <w:bCs/>
        </w:rPr>
      </w:pPr>
      <w:r w:rsidRPr="00AA1D76">
        <w:rPr>
          <w:rFonts w:ascii="Calibri" w:hAnsi="Calibri" w:cs="Calibri"/>
          <w:b/>
          <w:bCs/>
          <w:color w:val="000000"/>
        </w:rPr>
        <w:t>Day 8: Advanced SQL Concepts  </w:t>
      </w:r>
    </w:p>
    <w:p w14:paraId="64BC86DA" w14:textId="77777777" w:rsidR="00AA1D76" w:rsidRDefault="00AA1D76" w:rsidP="00AA1D76">
      <w:pPr>
        <w:pStyle w:val="NormalWeb"/>
        <w:spacing w:before="186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Utilizing Cursor Management for advanced data manipulation. </w:t>
      </w:r>
    </w:p>
    <w:p w14:paraId="2F8E4D56" w14:textId="77777777" w:rsidR="00AA1D76" w:rsidRDefault="00AA1D76" w:rsidP="00AA1D76">
      <w:pPr>
        <w:pStyle w:val="NormalWeb"/>
        <w:spacing w:before="25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Working with Triggers for automated responses to database events. </w:t>
      </w:r>
    </w:p>
    <w:p w14:paraId="0139A48D" w14:textId="77777777" w:rsidR="00AA1D76" w:rsidRDefault="00AA1D76" w:rsidP="00AA1D76">
      <w:pPr>
        <w:pStyle w:val="NormalWeb"/>
        <w:spacing w:before="27" w:beforeAutospacing="0" w:after="0" w:afterAutospacing="0"/>
        <w:ind w:left="732"/>
      </w:pPr>
      <w:r>
        <w:rPr>
          <w:rFonts w:ascii="Arial" w:hAnsi="Arial" w:cs="Arial"/>
          <w:color w:val="000000"/>
        </w:rPr>
        <w:t xml:space="preserve">∙ </w:t>
      </w:r>
      <w:r>
        <w:rPr>
          <w:rFonts w:ascii="Calibri" w:hAnsi="Calibri" w:cs="Calibri"/>
          <w:color w:val="000000"/>
        </w:rPr>
        <w:t>Introduction to Recursive SQL for handling hierarchical data structures. </w:t>
      </w:r>
    </w:p>
    <w:p w14:paraId="629E7541" w14:textId="77777777" w:rsidR="005C5609" w:rsidRDefault="005C5609"/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76"/>
    <w:rsid w:val="005C5609"/>
    <w:rsid w:val="00990904"/>
    <w:rsid w:val="00A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C34F"/>
  <w15:chartTrackingRefBased/>
  <w15:docId w15:val="{17037A91-A023-4E34-99B0-B003CB9B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2024-03-23T10:31:00Z</dcterms:created>
  <dcterms:modified xsi:type="dcterms:W3CDTF">2024-03-23T10:33:00Z</dcterms:modified>
</cp:coreProperties>
</file>