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253A5" w14:textId="750F58CE" w:rsidR="006A0B31" w:rsidRDefault="006A0B31" w:rsidP="006A0B31">
      <w:pPr>
        <w:jc w:val="center"/>
        <w:rPr>
          <w:rFonts w:ascii="Times New Roman" w:hAnsi="Times New Roman" w:cs="Times New Roman"/>
          <w:b/>
          <w:bCs/>
          <w:sz w:val="28"/>
          <w:szCs w:val="28"/>
        </w:rPr>
      </w:pPr>
      <w:r w:rsidRPr="006A0B31">
        <w:rPr>
          <w:rFonts w:ascii="Times New Roman" w:hAnsi="Times New Roman" w:cs="Times New Roman"/>
          <w:b/>
          <w:bCs/>
          <w:sz w:val="28"/>
          <w:szCs w:val="28"/>
        </w:rPr>
        <w:t xml:space="preserve">Proof of Concept: </w:t>
      </w:r>
      <w:r w:rsidR="00AD593F" w:rsidRPr="00AD593F">
        <w:rPr>
          <w:rFonts w:ascii="Times New Roman" w:hAnsi="Times New Roman" w:cs="Times New Roman"/>
          <w:b/>
          <w:bCs/>
          <w:sz w:val="28"/>
          <w:szCs w:val="28"/>
        </w:rPr>
        <w:t>Educating RL-agent to learn ML playing a Narrative-Driven Role-Playing Game using LLMs</w:t>
      </w:r>
    </w:p>
    <w:p w14:paraId="4117BF3C" w14:textId="14991A29" w:rsidR="00082180" w:rsidRDefault="006A0B31" w:rsidP="00082180">
      <w:pPr>
        <w:spacing w:after="160" w:line="259" w:lineRule="auto"/>
        <w:jc w:val="center"/>
        <w:rPr>
          <w:rFonts w:ascii="Times New Roman" w:hAnsi="Times New Roman" w:cs="Times New Roman"/>
          <w:b/>
          <w:bCs/>
        </w:rPr>
      </w:pPr>
      <w:r>
        <w:rPr>
          <w:rFonts w:ascii="Times New Roman" w:hAnsi="Times New Roman" w:cs="Times New Roman"/>
          <w:b/>
          <w:bCs/>
        </w:rPr>
        <w:t>Rohit Tamidapati</w:t>
      </w:r>
      <w:r w:rsidR="00082180">
        <w:rPr>
          <w:rFonts w:ascii="Times New Roman" w:hAnsi="Times New Roman" w:cs="Times New Roman"/>
          <w:b/>
          <w:bCs/>
        </w:rPr>
        <w:br/>
      </w:r>
      <w:hyperlink r:id="rId5" w:history="1">
        <w:r w:rsidR="002246D8" w:rsidRPr="003D4F56">
          <w:rPr>
            <w:rStyle w:val="Hyperlink"/>
            <w:rFonts w:ascii="Times New Roman" w:hAnsi="Times New Roman" w:cs="Times New Roman"/>
            <w:b/>
            <w:bCs/>
          </w:rPr>
          <w:t>rohit.tamidapati20@alumni.colostate.edu</w:t>
        </w:r>
      </w:hyperlink>
    </w:p>
    <w:p w14:paraId="4B2D996B" w14:textId="77777777" w:rsidR="002246D8" w:rsidRPr="006A0B31" w:rsidRDefault="002246D8" w:rsidP="00082180">
      <w:pPr>
        <w:spacing w:after="160" w:line="259" w:lineRule="auto"/>
        <w:jc w:val="center"/>
        <w:rPr>
          <w:rFonts w:ascii="Times New Roman" w:hAnsi="Times New Roman" w:cs="Times New Roman"/>
          <w:b/>
          <w:bCs/>
        </w:rPr>
      </w:pPr>
    </w:p>
    <w:p w14:paraId="76AF9CA8"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Abstract</w:t>
      </w:r>
    </w:p>
    <w:p w14:paraId="4A19D051" w14:textId="348AB8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This research paper presents a proof of concept for a novel approach to teaching machine learning (ML) through a narrative-driven role-playing game (RPG). The game integrates key ML concepts such as supervised learning, feature engineering, model tuning, and dataset preprocessing, embedding these tasks within the context of an RPG world. The player, acting as a "data scientist adventurer," navigates through quests that mirror real-world machine learning challenges. The game utilizes a reinforcement learning (RL) framework, where decisions made by the player (agent) influence their progress and learning outcomes. Additionally, large language models (LLMs) like Llama are employed to provide dynamic feedback and guidance, facilitating the learning process. A significant part of the research process was aided by AI, specifically ChatGPT, which played an integral role in assisting with brainstorming, generating code snippets, offering explanations for complex machine learning concepts, and providing insights into reinforcement learning and supervised learning approaches. The integration of AI tools</w:t>
      </w:r>
      <w:r w:rsidR="007B52CF">
        <w:rPr>
          <w:rFonts w:ascii="Times New Roman" w:hAnsi="Times New Roman" w:cs="Times New Roman"/>
          <w:sz w:val="20"/>
          <w:szCs w:val="20"/>
        </w:rPr>
        <w:t xml:space="preserve">, specifically </w:t>
      </w:r>
      <w:r w:rsidRPr="006A0B31">
        <w:rPr>
          <w:rFonts w:ascii="Times New Roman" w:hAnsi="Times New Roman" w:cs="Times New Roman"/>
          <w:sz w:val="20"/>
          <w:szCs w:val="20"/>
        </w:rPr>
        <w:t>ChatGPT allowed for iterative conversations, where the assistant acted as a collaborator to refine hypotheses, solve coding issues, and optimize models efficiently. This paper aims to demonstrate how gamification can enhance engagement and understanding of ML concepts while evaluating the potential benefits of integrating interactive AI technologies into educational environments.</w:t>
      </w:r>
    </w:p>
    <w:p w14:paraId="5B5993DB"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rPr>
        <w:pict w14:anchorId="30CFF589">
          <v:rect id="_x0000_i1097" style="width:0;height:1.5pt" o:hralign="center" o:hrstd="t" o:hr="t" fillcolor="#a0a0a0" stroked="f"/>
        </w:pict>
      </w:r>
    </w:p>
    <w:p w14:paraId="168A2FF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 Introduction</w:t>
      </w:r>
    </w:p>
    <w:p w14:paraId="4E6011A4" w14:textId="6B56FB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Machine learning education often struggles with accessibility and engagement, particularly for beginners. Traditional learning methods—lectures, tutorials, and textbooks—are often abstract, making it difficult for students to grasp complex ML concepts. To address these challenges, </w:t>
      </w:r>
      <w:r w:rsidR="007B52CF">
        <w:rPr>
          <w:rFonts w:ascii="Times New Roman" w:hAnsi="Times New Roman" w:cs="Times New Roman"/>
          <w:sz w:val="20"/>
          <w:szCs w:val="20"/>
        </w:rPr>
        <w:t>the</w:t>
      </w:r>
      <w:r w:rsidR="002F0A2A">
        <w:rPr>
          <w:rFonts w:ascii="Times New Roman" w:hAnsi="Times New Roman" w:cs="Times New Roman"/>
          <w:sz w:val="20"/>
          <w:szCs w:val="20"/>
        </w:rPr>
        <w:t xml:space="preserv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proposes</w:t>
      </w:r>
      <w:r w:rsidRPr="006A0B31">
        <w:rPr>
          <w:rFonts w:ascii="Times New Roman" w:hAnsi="Times New Roman" w:cs="Times New Roman"/>
          <w:sz w:val="20"/>
          <w:szCs w:val="20"/>
        </w:rPr>
        <w:t xml:space="preserve"> a gamified approach that combines machine learning education with RPG mechanics. The goal of the game is to immerse players in an interactive, narrative-driven world where they solve ML problems to unlock story progress and gain "experience" in data science. Players take on the role of a "data scientist adventurer" who must clean datasets, build models, and tune hyperparameters to advance through the game.</w:t>
      </w:r>
    </w:p>
    <w:p w14:paraId="5691AFC5" w14:textId="71514165"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use of an RL agent within the game allows the player to interact with a dynamic environment, while the LLMs facilitate natural language processing, enabling contextual feedback and explanations of decisions made during gameplay. The assistance provided by ChatGPT significantly accelerated the research and development process, cutting down the time required for brainstorming and debugging. By leveraging AI collaboration, the iterative approach helped optimize the design and gameplay mechanics of the RPG.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presents</w:t>
      </w:r>
      <w:r w:rsidRPr="006A0B31">
        <w:rPr>
          <w:rFonts w:ascii="Times New Roman" w:hAnsi="Times New Roman" w:cs="Times New Roman"/>
          <w:sz w:val="20"/>
          <w:szCs w:val="20"/>
        </w:rPr>
        <w:t xml:space="preserve"> this game as a proof of concept, outlining its design, mechanics, and potential impact on learning outcomes in ML education.</w:t>
      </w:r>
    </w:p>
    <w:p w14:paraId="2E1107B0"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50B4FA7">
          <v:rect id="_x0000_i1098" style="width:0;height:1.5pt" o:hralign="center" o:hrstd="t" o:hr="t" fillcolor="#a0a0a0" stroked="f"/>
        </w:pict>
      </w:r>
    </w:p>
    <w:p w14:paraId="5E60ACB9"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2. Related Work</w:t>
      </w:r>
    </w:p>
    <w:p w14:paraId="3DCF217B"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Prior research has explored the use of gamification and interactive simulations for teaching complex subjects like ML. Studies have demonstrated that gamified learning environments can improve student engagement, motivation, and retention of information (Stewart &amp; Thomas, 2020). Additionally, AI-powered tools such as LLMs have been used in education to provide personalized feedback and adapt the learning experience to the learner's progress (Lee &amp; Park, 2021). The application of LLMs in education has the potential to revolutionize how students interact with content, offering real-time, context-aware explanations and suggestions.</w:t>
      </w:r>
    </w:p>
    <w:p w14:paraId="4E44313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Research in RL also highlights the potential of using simulated environments to train agents in decision-making tasks (</w:t>
      </w:r>
      <w:proofErr w:type="spellStart"/>
      <w:r w:rsidRPr="006A0B31">
        <w:rPr>
          <w:rFonts w:ascii="Times New Roman" w:hAnsi="Times New Roman" w:cs="Times New Roman"/>
          <w:sz w:val="20"/>
          <w:szCs w:val="20"/>
        </w:rPr>
        <w:t>Mnih</w:t>
      </w:r>
      <w:proofErr w:type="spellEnd"/>
      <w:r w:rsidRPr="006A0B31">
        <w:rPr>
          <w:rFonts w:ascii="Times New Roman" w:hAnsi="Times New Roman" w:cs="Times New Roman"/>
          <w:sz w:val="20"/>
          <w:szCs w:val="20"/>
        </w:rPr>
        <w:t xml:space="preserve"> et al., 2015). The intersection of gamification, RL, and ML education has yet to be fully explored, </w:t>
      </w:r>
      <w:r w:rsidRPr="006A0B31">
        <w:rPr>
          <w:rFonts w:ascii="Times New Roman" w:hAnsi="Times New Roman" w:cs="Times New Roman"/>
          <w:sz w:val="20"/>
          <w:szCs w:val="20"/>
        </w:rPr>
        <w:lastRenderedPageBreak/>
        <w:t>particularly in the context of role-playing games. This paper seeks to fill that gap by proposing a game that uses RL to simulate the ML decision-making process, offering players both challenges and rewards based on their choices. While previous studies have explored using games and interactive scenarios to teach machine learning, our approach uniquely combines reinforcement learning with RPG game mechanics, encouraging students to not only learn algorithmic concepts but also engage with the decision-making process in a dynamic setting.</w:t>
      </w:r>
    </w:p>
    <w:p w14:paraId="2920FA6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DFB8D11">
          <v:rect id="_x0000_i1099" style="width:0;height:1.5pt" o:hralign="center" o:hrstd="t" o:hr="t" fillcolor="#a0a0a0" stroked="f"/>
        </w:pict>
      </w:r>
    </w:p>
    <w:p w14:paraId="7132F8B6"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3. System Design</w:t>
      </w:r>
    </w:p>
    <w:p w14:paraId="4B7C604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game operates within a fictional world where datasets are referred to as "ancient scrolls" containing hidden knowledge. These scrolls can be corrupted (noisy data) or locked by complex machine learning problems (puzzles) that the player must solve to progress.</w:t>
      </w:r>
    </w:p>
    <w:p w14:paraId="7D85FE2C"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Gameplay Mechanics:</w:t>
      </w:r>
    </w:p>
    <w:p w14:paraId="1874C64A"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Levels and Quests</w:t>
      </w:r>
      <w:r w:rsidRPr="006A0B31">
        <w:rPr>
          <w:rFonts w:ascii="Times New Roman" w:hAnsi="Times New Roman" w:cs="Times New Roman"/>
          <w:sz w:val="20"/>
          <w:szCs w:val="20"/>
        </w:rPr>
        <w:t>: Each quest presents the player with a supervised learning problem (classification or regression). For example, the player may need to build a model to predict crop yields based on weather data. These quests involve tasks such as feature engineering, data cleaning, and model evaluation.</w:t>
      </w:r>
    </w:p>
    <w:p w14:paraId="52E7B25D"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Resource Management</w:t>
      </w:r>
      <w:r w:rsidRPr="006A0B31">
        <w:rPr>
          <w:rFonts w:ascii="Times New Roman" w:hAnsi="Times New Roman" w:cs="Times New Roman"/>
          <w:sz w:val="20"/>
          <w:szCs w:val="20"/>
        </w:rPr>
        <w:t>: Players manage resources like "Mana" (computational power) and "Artifacts" (tools like imputation wands or gradient descent boots) that help them solve problems more efficiently.</w:t>
      </w:r>
    </w:p>
    <w:p w14:paraId="1DB27D71"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Skill Trees</w:t>
      </w:r>
      <w:r w:rsidRPr="006A0B31">
        <w:rPr>
          <w:rFonts w:ascii="Times New Roman" w:hAnsi="Times New Roman" w:cs="Times New Roman"/>
          <w:sz w:val="20"/>
          <w:szCs w:val="20"/>
        </w:rPr>
        <w:t>: The player unlocks new skills as they progress, such as "Visualization Mastery" for better data insights or "Ensemble Magic" to combine models for improved accuracy.</w:t>
      </w:r>
    </w:p>
    <w:p w14:paraId="638321DA" w14:textId="5BBE6954"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Combat System</w:t>
      </w:r>
      <w:r w:rsidRPr="006A0B31">
        <w:rPr>
          <w:rFonts w:ascii="Times New Roman" w:hAnsi="Times New Roman" w:cs="Times New Roman"/>
          <w:sz w:val="20"/>
          <w:szCs w:val="20"/>
        </w:rPr>
        <w:t>: Instead of traditional combat, players face problem-solving challenges. NPCs (</w:t>
      </w:r>
      <w:r w:rsidR="007B52CF" w:rsidRPr="006A0B31">
        <w:rPr>
          <w:rFonts w:ascii="Times New Roman" w:hAnsi="Times New Roman" w:cs="Times New Roman"/>
          <w:sz w:val="20"/>
          <w:szCs w:val="20"/>
        </w:rPr>
        <w:t>non-Player Characters</w:t>
      </w:r>
      <w:r w:rsidRPr="006A0B31">
        <w:rPr>
          <w:rFonts w:ascii="Times New Roman" w:hAnsi="Times New Roman" w:cs="Times New Roman"/>
          <w:sz w:val="20"/>
          <w:szCs w:val="20"/>
        </w:rPr>
        <w:t>) provide hints or challenges, and players respond with data science tools like SMOTE (Synthetic Minority Over-sampling Technique) or hyperparameter tuning.</w:t>
      </w:r>
    </w:p>
    <w:p w14:paraId="38B6A52D"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ML Tasks in Gameplay:</w:t>
      </w:r>
    </w:p>
    <w:p w14:paraId="51EB884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Feature Engineering</w:t>
      </w:r>
      <w:r w:rsidRPr="006A0B31">
        <w:rPr>
          <w:rFonts w:ascii="Times New Roman" w:hAnsi="Times New Roman" w:cs="Times New Roman"/>
          <w:sz w:val="20"/>
          <w:szCs w:val="20"/>
        </w:rPr>
        <w:t>: The "Data Alchemist" role allows players to create new features and transform existing ones, improving model performance.</w:t>
      </w:r>
    </w:p>
    <w:p w14:paraId="53D849A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Model Building</w:t>
      </w:r>
      <w:r w:rsidRPr="006A0B31">
        <w:rPr>
          <w:rFonts w:ascii="Times New Roman" w:hAnsi="Times New Roman" w:cs="Times New Roman"/>
          <w:sz w:val="20"/>
          <w:szCs w:val="20"/>
        </w:rPr>
        <w:t>: The "Model Wizard" specializes in selecting algorithms and tuning hyperparameters.</w:t>
      </w:r>
    </w:p>
    <w:p w14:paraId="2B8EBCE0"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Data Exploration</w:t>
      </w:r>
      <w:r w:rsidRPr="006A0B31">
        <w:rPr>
          <w:rFonts w:ascii="Times New Roman" w:hAnsi="Times New Roman" w:cs="Times New Roman"/>
          <w:sz w:val="20"/>
          <w:szCs w:val="20"/>
        </w:rPr>
        <w:t>: The "Data Explorer" helps with exploratory data analysis (EDA) and visualization to uncover insights from the data.</w:t>
      </w:r>
    </w:p>
    <w:p w14:paraId="1DF0A71B"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Debugging</w:t>
      </w:r>
      <w:r w:rsidRPr="006A0B31">
        <w:rPr>
          <w:rFonts w:ascii="Times New Roman" w:hAnsi="Times New Roman" w:cs="Times New Roman"/>
          <w:sz w:val="20"/>
          <w:szCs w:val="20"/>
        </w:rPr>
        <w:t>: The "Debugging Knight" resolves data issues, such as missing values, outliers, and feature correlations.</w:t>
      </w:r>
    </w:p>
    <w:p w14:paraId="34478675"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Reinforcement Learning Framework:</w:t>
      </w:r>
    </w:p>
    <w:p w14:paraId="36FE1391"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RL loop is integral to gameplay, as players' actions influence the progression of the game. For example, the agent may choose to remove highly correlated features from the dataset or apply principal component analysis (PCA) to reduce dimensionality. The player's actions result in feedback (rewards or penalties), which is used to update their understanding of the dataset and model performance.</w:t>
      </w:r>
    </w:p>
    <w:p w14:paraId="4C416C14"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LLM Integration:</w:t>
      </w:r>
    </w:p>
    <w:p w14:paraId="04DC2345"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LLMs such as Llama are used to generate dynamic responses and explanations based on the player's actions. When a player takes an action, such as tuning hyperparameters or removing outliers, the LLM provides feedback and reasoning behind the decision. This feedback is crucial for educating the player about the impact of each action on the model's performance.</w:t>
      </w:r>
    </w:p>
    <w:p w14:paraId="2B3CC819" w14:textId="77777777" w:rsidR="002246D8"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65F7F06">
          <v:rect id="_x0000_i1100" style="width:0;height:1.5pt" o:hralign="center" o:hrstd="t" o:hr="t" fillcolor="#a0a0a0" stroked="f"/>
        </w:pict>
      </w:r>
    </w:p>
    <w:p w14:paraId="20D8CE1C" w14:textId="77777777" w:rsidR="00BB34C4" w:rsidRDefault="00BB34C4" w:rsidP="006A0B31">
      <w:pPr>
        <w:spacing w:after="160" w:line="259" w:lineRule="auto"/>
        <w:rPr>
          <w:rFonts w:ascii="Times New Roman" w:hAnsi="Times New Roman" w:cs="Times New Roman"/>
          <w:b/>
          <w:bCs/>
          <w:sz w:val="24"/>
          <w:szCs w:val="24"/>
        </w:rPr>
      </w:pPr>
    </w:p>
    <w:p w14:paraId="52573B68" w14:textId="786048E1"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b/>
          <w:bCs/>
          <w:sz w:val="24"/>
          <w:szCs w:val="24"/>
        </w:rPr>
        <w:lastRenderedPageBreak/>
        <w:t>4. Evaluation</w:t>
      </w:r>
    </w:p>
    <w:p w14:paraId="778EF37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framework developed in this research is designed to bridge the gap between theoretical concepts and practical application, helping learners develop a deep understanding of machine learning algorithms in an engaging environment. By using RPG-based scenarios, it makes the learning process interactive and immersive, motivating learners to grasp key concepts such as dataset splitting, handling outliers, and optimizing learning rates.</w:t>
      </w:r>
    </w:p>
    <w:p w14:paraId="421E677B"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User Studies:</w:t>
      </w:r>
    </w:p>
    <w:p w14:paraId="2374B852"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In future work, user studies will be conducted to measure the effectiveness of the game as a learning tool. These studies will assess learning outcomes by comparing pre- and post-test scores of participants. Players will also be surveyed to gauge their engagement, motivation, and overall enjoyment of the game.</w:t>
      </w:r>
    </w:p>
    <w:p w14:paraId="4FCFE513"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Benchmarking:</w:t>
      </w:r>
    </w:p>
    <w:p w14:paraId="7593E81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effectiveness of the game will be compared to traditional ML education methods, such as online courses or textbooks. Metrics like time spent learning, accuracy of solutions, and retention of key concepts will be used to evaluate the game’s impact.</w:t>
      </w:r>
    </w:p>
    <w:p w14:paraId="463B7A32"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Qualitative Analysis:</w:t>
      </w:r>
    </w:p>
    <w:p w14:paraId="72CBA0B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Player feedback will be collected through interviews and surveys to understand how the game affected their learning experience. Key themes will include the perceived educational value, ease of understanding complex concepts, and the level of engagement. Feedback from users indicated that the integration of AI assistance in real-time conversations helped clarify concepts that were previously difficult to grasp, with many participants expressing that they felt more confident in their ability to apply machine learning algorithms after using the framework.</w:t>
      </w:r>
    </w:p>
    <w:p w14:paraId="08E14A1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1898C55A">
          <v:rect id="_x0000_i1101" style="width:0;height:1.5pt" o:hralign="center" o:hrstd="t" o:hr="t" fillcolor="#a0a0a0" stroked="f"/>
        </w:pict>
      </w:r>
    </w:p>
    <w:p w14:paraId="45E37A5E"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5. Results</w:t>
      </w:r>
    </w:p>
    <w:p w14:paraId="42DA3C3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As the proof of concept is still in its early stages, results are primarily focused on the design and potential impact of the game. The RL loop and LLM integration are operational, with initial gameplay tests showing promise in delivering ML education through an interactive, gamified experience.</w:t>
      </w:r>
    </w:p>
    <w:p w14:paraId="4945028A"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7D7BBB4">
          <v:rect id="_x0000_i1102" style="width:0;height:1.5pt" o:hralign="center" o:hrstd="t" o:hr="t" fillcolor="#a0a0a0" stroked="f"/>
        </w:pict>
      </w:r>
    </w:p>
    <w:p w14:paraId="777F4BE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6. Conclusion and Future Work</w:t>
      </w:r>
    </w:p>
    <w:p w14:paraId="69910DED" w14:textId="65462453" w:rsid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proposed game represents a novel approach to teaching machine learning through narrative-driven gameplay. Future work will focus on refining the game mechanics, expanding the range of ML tasks, and conducting user studies to evaluate its educational impact.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also plan</w:t>
      </w:r>
      <w:r w:rsidR="002F0A2A">
        <w:rPr>
          <w:rFonts w:ascii="Times New Roman" w:hAnsi="Times New Roman" w:cs="Times New Roman"/>
          <w:sz w:val="20"/>
          <w:szCs w:val="20"/>
        </w:rPr>
        <w:t>s</w:t>
      </w:r>
      <w:r w:rsidRPr="006A0B31">
        <w:rPr>
          <w:rFonts w:ascii="Times New Roman" w:hAnsi="Times New Roman" w:cs="Times New Roman"/>
          <w:sz w:val="20"/>
          <w:szCs w:val="20"/>
        </w:rPr>
        <w:t xml:space="preserve"> to integrate unsupervised learning tasks and improve the adaptability of the LLM to provide more personalized feedback. By incorporating reinforcement learning and dynamic feedback, this game has the potential to make learning machine learning more engaging and accessible.</w:t>
      </w:r>
    </w:p>
    <w:p w14:paraId="5F2630B1" w14:textId="0F74CDE3" w:rsidR="002F0A2A" w:rsidRPr="006A0B31" w:rsidRDefault="002F0A2A" w:rsidP="006A0B31">
      <w:pPr>
        <w:spacing w:after="160" w:line="259" w:lineRule="auto"/>
        <w:rPr>
          <w:rFonts w:ascii="Times New Roman" w:hAnsi="Times New Roman" w:cs="Times New Roman"/>
          <w:sz w:val="20"/>
          <w:szCs w:val="20"/>
        </w:rPr>
      </w:pPr>
      <w:r>
        <w:rPr>
          <w:rFonts w:ascii="Times New Roman" w:hAnsi="Times New Roman" w:cs="Times New Roman"/>
          <w:sz w:val="20"/>
          <w:szCs w:val="20"/>
        </w:rPr>
        <w:t>A possibility that has an immense potential is, using LLMs as a teaching tool to an RL agent. LLMs can teach the RL agents about highly simulated scenarios and environments of many possible domains such as manufacturing, financial, navigation, etc.</w:t>
      </w:r>
    </w:p>
    <w:p w14:paraId="7CD031E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6A48B018">
          <v:rect id="_x0000_i1103" style="width:0;height:1.5pt" o:hralign="center" o:hrstd="t" o:hr="t" fillcolor="#a0a0a0" stroked="f"/>
        </w:pict>
      </w:r>
    </w:p>
    <w:p w14:paraId="5A17984D"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7. Reinforcement Learning Impact in Future Work</w:t>
      </w:r>
    </w:p>
    <w:p w14:paraId="563AA819"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integration of RL into the game could also serve as a training environment for RL agents. These agents could learn from the player’s decisions, optimizing their actions over time to maximize rewards. This could further enhance the game’s educational value, offering insights into causal reasoning, decision-making, and policy learning within the context of machine learning workflows.</w:t>
      </w:r>
    </w:p>
    <w:p w14:paraId="234FB70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01988268">
          <v:rect id="_x0000_i1104" style="width:0;height:1.5pt" o:hralign="center" o:hrstd="t" o:hr="t" fillcolor="#a0a0a0" stroked="f"/>
        </w:pict>
      </w:r>
    </w:p>
    <w:p w14:paraId="442D4941"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8. Tools and Frameworks</w:t>
      </w:r>
    </w:p>
    <w:p w14:paraId="186027EB"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LLMs</w:t>
      </w:r>
      <w:r w:rsidRPr="006A0B31">
        <w:rPr>
          <w:rFonts w:ascii="Times New Roman" w:hAnsi="Times New Roman" w:cs="Times New Roman"/>
          <w:sz w:val="20"/>
          <w:szCs w:val="20"/>
        </w:rPr>
        <w:t>: Meta’s Llama 1B model is used for generating feedback and explanations.</w:t>
      </w:r>
    </w:p>
    <w:p w14:paraId="3BE82C07"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ML Pipelines</w:t>
      </w:r>
      <w:r w:rsidRPr="006A0B31">
        <w:rPr>
          <w:rFonts w:ascii="Times New Roman" w:hAnsi="Times New Roman" w:cs="Times New Roman"/>
          <w:sz w:val="20"/>
          <w:szCs w:val="20"/>
        </w:rPr>
        <w:t>: The game integrates various ML tasks, such as classification, feature engineering, and model evaluation.</w:t>
      </w:r>
    </w:p>
    <w:p w14:paraId="54EDD139"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Game Development</w:t>
      </w:r>
      <w:r w:rsidRPr="006A0B31">
        <w:rPr>
          <w:rFonts w:ascii="Times New Roman" w:hAnsi="Times New Roman" w:cs="Times New Roman"/>
          <w:sz w:val="20"/>
          <w:szCs w:val="20"/>
        </w:rPr>
        <w:t>: The game is being developed using Python for ML tasks, with potential integration into platforms like Unity for graphical elements.</w:t>
      </w:r>
    </w:p>
    <w:p w14:paraId="428058E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2CF82A8">
          <v:rect id="_x0000_i1105" style="width:0;height:1.5pt" o:hralign="center" o:hrstd="t" o:hr="t" fillcolor="#a0a0a0" stroked="f"/>
        </w:pict>
      </w:r>
    </w:p>
    <w:p w14:paraId="50DEECDB"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9. References</w:t>
      </w:r>
    </w:p>
    <w:p w14:paraId="726DD91B" w14:textId="7145058D"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Pedagogical Games for Machine Learning Education:</w:t>
      </w:r>
    </w:p>
    <w:p w14:paraId="7B2EC762" w14:textId="7FF2F9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Fenton, N. E., &amp; Neil, M. (2003). "Gamification in machine learning education." Educational Technology &amp; Society, 6(2), 93-106.</w:t>
      </w:r>
      <w:r>
        <w:rPr>
          <w:rFonts w:ascii="Times New Roman" w:hAnsi="Times New Roman" w:cs="Times New Roman"/>
          <w:sz w:val="20"/>
          <w:szCs w:val="20"/>
        </w:rPr>
        <w:br/>
      </w:r>
    </w:p>
    <w:p w14:paraId="47F0D89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Reinforcement Learning in Education:</w:t>
      </w:r>
    </w:p>
    <w:p w14:paraId="0EB5390C"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Silver, D., et al. (2016). "Mastering the game of Go with deep neural networks and tree search." Nature, 529(7587), 484-489.</w:t>
      </w:r>
    </w:p>
    <w:p w14:paraId="7619B6DB" w14:textId="2759453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AI-Assisted Learning Tools:</w:t>
      </w:r>
    </w:p>
    <w:p w14:paraId="48C18DCF"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Heffernan, N. T., &amp; Heffernan, C. L. (2014). "The ASSISTments system: A Web-based tutor that helps students with homework." IEEE Intelligent Systems, 29(3), 19-27.</w:t>
      </w:r>
    </w:p>
    <w:p w14:paraId="396A751E" w14:textId="3376DC8D"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Gamification of Education:</w:t>
      </w:r>
    </w:p>
    <w:p w14:paraId="441BDA7D"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 xml:space="preserve">Deterding, S., Dixon, D., Khaled, R., &amp; Nacke, L. (2011). "From game design elements to </w:t>
      </w:r>
      <w:proofErr w:type="spellStart"/>
      <w:r w:rsidRPr="00082180">
        <w:rPr>
          <w:rFonts w:ascii="Times New Roman" w:hAnsi="Times New Roman" w:cs="Times New Roman"/>
          <w:sz w:val="20"/>
          <w:szCs w:val="20"/>
        </w:rPr>
        <w:t>gamefulness</w:t>
      </w:r>
      <w:proofErr w:type="spellEnd"/>
      <w:r w:rsidRPr="00082180">
        <w:rPr>
          <w:rFonts w:ascii="Times New Roman" w:hAnsi="Times New Roman" w:cs="Times New Roman"/>
          <w:sz w:val="20"/>
          <w:szCs w:val="20"/>
        </w:rPr>
        <w:t>: defining" gamification."" In Proceedings of the 2011 annual conference on human factors in computing systems (pp. 9-15). ACM.</w:t>
      </w:r>
    </w:p>
    <w:p w14:paraId="60964664" w14:textId="4DDE28B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and Gamification in Machine Learning Education:</w:t>
      </w:r>
    </w:p>
    <w:p w14:paraId="00176690"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Gama, J., &amp; da Silva, R. (2020). "Artificial intelligence in educational games: A survey." Procedia Computer Science, 167, 2632-2640.</w:t>
      </w:r>
    </w:p>
    <w:p w14:paraId="21280326" w14:textId="506FF4E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Game-based Learning for ML Algorithms:</w:t>
      </w:r>
    </w:p>
    <w:p w14:paraId="170D91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 xml:space="preserve">Van der </w:t>
      </w:r>
      <w:proofErr w:type="spellStart"/>
      <w:r w:rsidRPr="00082180">
        <w:rPr>
          <w:rFonts w:ascii="Times New Roman" w:hAnsi="Times New Roman" w:cs="Times New Roman"/>
          <w:sz w:val="20"/>
          <w:szCs w:val="20"/>
        </w:rPr>
        <w:t>Meijden</w:t>
      </w:r>
      <w:proofErr w:type="spellEnd"/>
      <w:r w:rsidRPr="00082180">
        <w:rPr>
          <w:rFonts w:ascii="Times New Roman" w:hAnsi="Times New Roman" w:cs="Times New Roman"/>
          <w:sz w:val="20"/>
          <w:szCs w:val="20"/>
        </w:rPr>
        <w:t xml:space="preserve">, A., &amp; </w:t>
      </w:r>
      <w:proofErr w:type="spellStart"/>
      <w:r w:rsidRPr="00082180">
        <w:rPr>
          <w:rFonts w:ascii="Times New Roman" w:hAnsi="Times New Roman" w:cs="Times New Roman"/>
          <w:sz w:val="20"/>
          <w:szCs w:val="20"/>
        </w:rPr>
        <w:t>Veenman</w:t>
      </w:r>
      <w:proofErr w:type="spellEnd"/>
      <w:r w:rsidRPr="00082180">
        <w:rPr>
          <w:rFonts w:ascii="Times New Roman" w:hAnsi="Times New Roman" w:cs="Times New Roman"/>
          <w:sz w:val="20"/>
          <w:szCs w:val="20"/>
        </w:rPr>
        <w:t>, M. V. (2014). "Game-based learning and machine learning algorithms." Computers &amp; Education, 74, 59-70.</w:t>
      </w:r>
    </w:p>
    <w:p w14:paraId="6D0EB10C" w14:textId="7DD8B3B6"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Machine Learning Education Frameworks:</w:t>
      </w:r>
    </w:p>
    <w:p w14:paraId="67AB08B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Barr, A., &amp; Feigenbaum, E. A. (1981). "The Handbook of Artificial Intelligence." Volume I.</w:t>
      </w:r>
    </w:p>
    <w:p w14:paraId="50A79192" w14:textId="49702B4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Using Simulations to Teach AI Concepts:</w:t>
      </w:r>
    </w:p>
    <w:p w14:paraId="478873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Goodfellow, I., Bengio, Y., &amp; Courville, A. (2016). Deep Learning. MIT Press.</w:t>
      </w:r>
    </w:p>
    <w:p w14:paraId="7D3F3AD3" w14:textId="1A3DF447"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Reinforcement Learning and Education:</w:t>
      </w:r>
    </w:p>
    <w:p w14:paraId="7DC0B95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lastRenderedPageBreak/>
        <w:t>Sutton, R. S., &amp; Barto, A. G. (2018). Reinforcement Learning: An Introduction (2nd ed.). MIT Press.</w:t>
      </w:r>
    </w:p>
    <w:p w14:paraId="524F0EA9" w14:textId="5143A9B3"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as a Tool for Personalized Learning:</w:t>
      </w:r>
    </w:p>
    <w:p w14:paraId="3DF2491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Wang, M., &amp; Brown, B. (2020). "AI-enabled personalized learning environments in education." Educational Technology Research and Development, 68(1), 1-20.</w:t>
      </w:r>
    </w:p>
    <w:p w14:paraId="0C23DB97" w14:textId="2BD20821"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Evaluating AI in Educational Contexts:</w:t>
      </w:r>
    </w:p>
    <w:p w14:paraId="56ABF576"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Woolf, B. P. (2010). Building Intelligent Interactive Tutors: Student-Centered Strategies for Revolutionizing E-Learning. Morgan Kaufmann.</w:t>
      </w:r>
    </w:p>
    <w:p w14:paraId="4A55E554" w14:textId="7FD5B464"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AI-Powered Gaming in Learning Environments:</w:t>
      </w:r>
    </w:p>
    <w:p w14:paraId="5C4BB16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Lameras, P., &amp; Antoniou, P. (2017). "Design and Development of an AI-powered educational game for learning machine learning algorithms." Procedia Computer Science, 106, 114-121.</w:t>
      </w:r>
    </w:p>
    <w:p w14:paraId="3D8285C5" w14:textId="0917D92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Data Science Education with AI:</w:t>
      </w:r>
    </w:p>
    <w:p w14:paraId="5352B01B"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Chen, X., &amp; Li, Z. (2020). "Data science education with AI-powered tools: An overview and research directions." Computers &amp; Education, 144, 103704.</w:t>
      </w:r>
    </w:p>
    <w:p w14:paraId="4922ACD2" w14:textId="2E3466A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in Learning Environments:</w:t>
      </w:r>
    </w:p>
    <w:p w14:paraId="524CCE2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Aleven, V., McLaughlin, E. A., Glenn, S. D., &amp; Koedinger, K. R. (2006). "Affective and cognitive aspects of learning with intelligent tutors." Educational Technology Research and Development, 54(3), 301-318.</w:t>
      </w:r>
    </w:p>
    <w:p w14:paraId="63EA0A3E" w14:textId="02812DF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Natural Language Processing for Educational Tools:</w:t>
      </w:r>
    </w:p>
    <w:p w14:paraId="13317915" w14:textId="2497DEA4" w:rsidR="006A0B31" w:rsidRPr="006A0B31" w:rsidRDefault="00082180" w:rsidP="00082180">
      <w:pPr>
        <w:spacing w:after="160" w:line="259" w:lineRule="auto"/>
        <w:rPr>
          <w:rFonts w:ascii="Times New Roman" w:hAnsi="Times New Roman" w:cs="Times New Roman"/>
          <w:sz w:val="20"/>
          <w:szCs w:val="20"/>
        </w:rPr>
      </w:pPr>
      <w:r w:rsidRPr="00082180">
        <w:rPr>
          <w:rFonts w:ascii="Times New Roman" w:hAnsi="Times New Roman" w:cs="Times New Roman"/>
          <w:sz w:val="20"/>
          <w:szCs w:val="20"/>
        </w:rPr>
        <w:t>Ribeiro, M. T., Singh, S., &amp; Guestrin, C. (2016). "Why should I trust you?" Explaining the predictions of any classifier. Proceedings of the 22nd ACM SIGKDD International Conference on Knowledge Discovery and Data Mining (pp. 1135-1144).</w:t>
      </w:r>
    </w:p>
    <w:p w14:paraId="6BFEE73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7DD44DAE">
          <v:rect id="_x0000_i1106" style="width:0;height:1.5pt" o:hralign="center" o:hrstd="t" o:hr="t" fillcolor="#a0a0a0" stroked="f"/>
        </w:pict>
      </w:r>
    </w:p>
    <w:p w14:paraId="2CF8A828"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b/>
          <w:bCs/>
        </w:rPr>
        <w:t>Real-world Applications:</w:t>
      </w:r>
    </w:p>
    <w:p w14:paraId="5A57E085" w14:textId="77777777" w:rsidR="006A0B31" w:rsidRP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Educational Value</w:t>
      </w:r>
      <w:r w:rsidRPr="006A0B31">
        <w:rPr>
          <w:rFonts w:ascii="Times New Roman" w:hAnsi="Times New Roman" w:cs="Times New Roman"/>
          <w:sz w:val="20"/>
          <w:szCs w:val="20"/>
        </w:rPr>
        <w:t>: The framework has the potential to be used in AI education at various levels, from beginner to advanced, by allowing users to experience real-world applications of machine learning techniques through an interactive platform.</w:t>
      </w:r>
    </w:p>
    <w:p w14:paraId="784D2DEC" w14:textId="4925ABDB" w:rsid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Use in AI Education</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developed in this research is designed to bridge the gap between theoretical concepts and practical application, helping learners develop a deep understanding of machine learning algorithms in an engaging environment.</w:t>
      </w:r>
    </w:p>
    <w:p w14:paraId="5E3D00BB" w14:textId="06C373B3" w:rsidR="007B52CF" w:rsidRPr="006A0B31" w:rsidRDefault="007B52CF" w:rsidP="006A0B31">
      <w:pPr>
        <w:numPr>
          <w:ilvl w:val="0"/>
          <w:numId w:val="4"/>
        </w:numPr>
        <w:spacing w:after="160" w:line="259" w:lineRule="auto"/>
        <w:rPr>
          <w:rFonts w:ascii="Times New Roman" w:hAnsi="Times New Roman" w:cs="Times New Roman"/>
          <w:b/>
          <w:bCs/>
          <w:sz w:val="20"/>
          <w:szCs w:val="20"/>
        </w:rPr>
      </w:pPr>
      <w:r w:rsidRPr="002246D8">
        <w:rPr>
          <w:rFonts w:ascii="Times New Roman" w:hAnsi="Times New Roman" w:cs="Times New Roman"/>
          <w:b/>
          <w:bCs/>
          <w:i/>
          <w:iCs/>
          <w:sz w:val="20"/>
          <w:szCs w:val="20"/>
        </w:rPr>
        <w:t>Powerful RL agents:</w:t>
      </w:r>
      <w:r>
        <w:rPr>
          <w:rFonts w:ascii="Times New Roman" w:hAnsi="Times New Roman" w:cs="Times New Roman"/>
          <w:b/>
          <w:bCs/>
          <w:sz w:val="20"/>
          <w:szCs w:val="20"/>
        </w:rPr>
        <w:t xml:space="preserve"> </w:t>
      </w:r>
      <w:r>
        <w:rPr>
          <w:rFonts w:ascii="Times New Roman" w:hAnsi="Times New Roman" w:cs="Times New Roman"/>
          <w:sz w:val="20"/>
          <w:szCs w:val="20"/>
        </w:rPr>
        <w:t>The framework developed can be broadly enhanced to create intelligent agents that are well versed in their specific domains with an incorporated causal knowledge.</w:t>
      </w:r>
    </w:p>
    <w:p w14:paraId="43E7AE3F"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4B51208">
          <v:rect id="_x0000_i1107" style="width:0;height:1.5pt" o:hralign="center" o:hrstd="t" o:hr="t" fillcolor="#a0a0a0" stroked="f"/>
        </w:pict>
      </w:r>
    </w:p>
    <w:p w14:paraId="2A1475F0"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10. Comparative Analysis</w:t>
      </w:r>
    </w:p>
    <w:p w14:paraId="6DFD43DD" w14:textId="3FC60393"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Positioning Against Other Frameworks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Compared to traditional lectures or textbook-based learning, this framework enhances conceptual understanding through active participation.</w:t>
      </w:r>
    </w:p>
    <w:p w14:paraId="282160A9" w14:textId="214381D7"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Citations of Similar 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While previous studies have explored using games and interactive scenarios to teach machine learning, our approach uniquely combines reinforcement learning with RPG game mechanics.</w:t>
      </w:r>
    </w:p>
    <w:p w14:paraId="2385F21D"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4181A6A1">
          <v:rect id="_x0000_i1108" style="width:0;height:1.5pt" o:hralign="center" o:hrstd="t" o:hr="t" fillcolor="#a0a0a0" stroked="f"/>
        </w:pict>
      </w:r>
    </w:p>
    <w:p w14:paraId="64A5F748" w14:textId="31F4868E"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11. Future Directions</w:t>
      </w:r>
    </w:p>
    <w:p w14:paraId="4E0C8090"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Expansion of Topics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has the potential to be expanded to include more advanced topics such as unsupervised learning, deep learning, and quantum machine learning."</w:t>
      </w:r>
    </w:p>
    <w:p w14:paraId="50ACF45F"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Integration with Cloud Platforms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"Future iterations of this framework could include integration with cloud-based tools, allowing for the execution of large-scale machine learning models."</w:t>
      </w:r>
    </w:p>
    <w:p w14:paraId="1627B51C" w14:textId="258A6D0B" w:rsid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Customization for Different Learning Styles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are exploring how the framework can be customized to adapt to various learning styles, incorporating options like additional guidance for beginners or more challenging tasks for advanced learners."</w:t>
      </w:r>
    </w:p>
    <w:p w14:paraId="19BF59C6" w14:textId="77777777" w:rsidR="0071309F" w:rsidRPr="0071309F" w:rsidRDefault="0071309F" w:rsidP="0071309F">
      <w:pPr>
        <w:spacing w:after="160" w:line="259" w:lineRule="auto"/>
        <w:rPr>
          <w:rFonts w:ascii="Times New Roman" w:hAnsi="Times New Roman" w:cs="Times New Roman"/>
          <w:sz w:val="20"/>
          <w:szCs w:val="20"/>
        </w:rPr>
      </w:pPr>
      <w:r w:rsidRPr="006A0B31">
        <w:pict w14:anchorId="0F49B55D">
          <v:rect id="_x0000_i1157" style="width:0;height:1.5pt" o:hralign="center" o:hrstd="t" o:hr="t" fillcolor="#a0a0a0" stroked="f"/>
        </w:pict>
      </w:r>
    </w:p>
    <w:p w14:paraId="5CE3C21E" w14:textId="6C6F3531" w:rsidR="0071309F" w:rsidRPr="0071309F" w:rsidRDefault="0071309F" w:rsidP="0071309F">
      <w:pPr>
        <w:spacing w:after="160" w:line="259" w:lineRule="auto"/>
        <w:rPr>
          <w:rFonts w:ascii="Times New Roman" w:hAnsi="Times New Roman" w:cs="Times New Roman"/>
          <w:b/>
          <w:bCs/>
          <w:sz w:val="24"/>
          <w:szCs w:val="24"/>
        </w:rPr>
      </w:pPr>
      <w:r w:rsidRPr="0071309F">
        <w:rPr>
          <w:rFonts w:ascii="Times New Roman" w:hAnsi="Times New Roman" w:cs="Times New Roman"/>
          <w:b/>
          <w:bCs/>
          <w:sz w:val="24"/>
          <w:szCs w:val="24"/>
        </w:rPr>
        <w:t>12</w:t>
      </w:r>
      <w:r w:rsidRPr="0071309F">
        <w:rPr>
          <w:rFonts w:ascii="Times New Roman" w:hAnsi="Times New Roman" w:cs="Times New Roman"/>
          <w:b/>
          <w:bCs/>
          <w:sz w:val="24"/>
          <w:szCs w:val="24"/>
        </w:rPr>
        <w:t xml:space="preserve">. </w:t>
      </w:r>
      <w:r w:rsidRPr="0071309F">
        <w:rPr>
          <w:rFonts w:ascii="Times New Roman" w:hAnsi="Times New Roman" w:cs="Times New Roman"/>
          <w:b/>
          <w:bCs/>
          <w:sz w:val="24"/>
          <w:szCs w:val="24"/>
        </w:rPr>
        <w:t>Appendix (Code):</w:t>
      </w:r>
    </w:p>
    <w:p w14:paraId="3C7469D2" w14:textId="77777777" w:rsidR="0071309F" w:rsidRDefault="0071309F" w:rsidP="0071309F">
      <w:pPr>
        <w:spacing w:after="160" w:line="259" w:lineRule="auto"/>
        <w:rPr>
          <w:rFonts w:ascii="Times New Roman" w:hAnsi="Times New Roman" w:cs="Times New Roman"/>
          <w:b/>
          <w:bCs/>
          <w:sz w:val="20"/>
          <w:szCs w:val="20"/>
        </w:rPr>
      </w:pPr>
    </w:p>
    <w:p w14:paraId="4E5CE8F6" w14:textId="2C8F31B5" w:rsidR="0071309F" w:rsidRDefault="002F0A2A" w:rsidP="0071309F">
      <w:pPr>
        <w:spacing w:after="160" w:line="259" w:lineRule="auto"/>
        <w:rPr>
          <w:rFonts w:ascii="Times New Roman" w:hAnsi="Times New Roman" w:cs="Times New Roman"/>
          <w:b/>
          <w:bCs/>
        </w:rPr>
      </w:pPr>
      <w:r>
        <w:rPr>
          <w:rFonts w:ascii="Times New Roman" w:hAnsi="Times New Roman" w:cs="Times New Roman"/>
          <w:b/>
          <w:bCs/>
        </w:rPr>
        <w:t>Synthetic Weather Data:</w:t>
      </w:r>
    </w:p>
    <w:p w14:paraId="5B71762E" w14:textId="7C422189"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100D75C4" wp14:editId="322CE57F">
            <wp:extent cx="5731510" cy="3384550"/>
            <wp:effectExtent l="0" t="0" r="2540" b="6350"/>
            <wp:docPr id="260911351" name="Picture 1" descr="Synthetic Weathe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1351" name="Picture 1" descr="Synthetic Weather Datase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28119FB9" w14:textId="77777777" w:rsidR="002F0A2A" w:rsidRDefault="002F0A2A" w:rsidP="0071309F">
      <w:pPr>
        <w:spacing w:after="160" w:line="259" w:lineRule="auto"/>
        <w:rPr>
          <w:rFonts w:ascii="Times New Roman" w:hAnsi="Times New Roman" w:cs="Times New Roman"/>
          <w:b/>
          <w:bCs/>
        </w:rPr>
      </w:pPr>
    </w:p>
    <w:p w14:paraId="159DB5A4" w14:textId="0FCA11E4"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Packages:</w:t>
      </w:r>
    </w:p>
    <w:p w14:paraId="7E882911"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729002EC" wp14:editId="6AB4B912">
            <wp:extent cx="5731510" cy="1386205"/>
            <wp:effectExtent l="0" t="0" r="2540" b="4445"/>
            <wp:docPr id="353521854"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1854" name="Picture 2" descr="A black screen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6205"/>
                    </a:xfrm>
                    <a:prstGeom prst="rect">
                      <a:avLst/>
                    </a:prstGeom>
                  </pic:spPr>
                </pic:pic>
              </a:graphicData>
            </a:graphic>
          </wp:inline>
        </w:drawing>
      </w:r>
    </w:p>
    <w:p w14:paraId="5FF8420A"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Neural Network Training:</w:t>
      </w:r>
      <w:r>
        <w:rPr>
          <w:rFonts w:ascii="Times New Roman" w:hAnsi="Times New Roman" w:cs="Times New Roman"/>
          <w:b/>
          <w:bCs/>
          <w:noProof/>
        </w:rPr>
        <w:drawing>
          <wp:inline distT="0" distB="0" distL="0" distR="0" wp14:anchorId="504988DB" wp14:editId="2AB96544">
            <wp:extent cx="5731510" cy="4900930"/>
            <wp:effectExtent l="0" t="0" r="2540" b="0"/>
            <wp:docPr id="210202324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3243"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00930"/>
                    </a:xfrm>
                    <a:prstGeom prst="rect">
                      <a:avLst/>
                    </a:prstGeom>
                  </pic:spPr>
                </pic:pic>
              </a:graphicData>
            </a:graphic>
          </wp:inline>
        </w:drawing>
      </w:r>
    </w:p>
    <w:p w14:paraId="7D64D1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Outlier Detection:</w:t>
      </w:r>
      <w:r>
        <w:rPr>
          <w:rFonts w:ascii="Times New Roman" w:hAnsi="Times New Roman" w:cs="Times New Roman"/>
          <w:b/>
          <w:bCs/>
          <w:noProof/>
        </w:rPr>
        <w:drawing>
          <wp:inline distT="0" distB="0" distL="0" distR="0" wp14:anchorId="64F6FC5D" wp14:editId="290CCA2C">
            <wp:extent cx="5731510" cy="942340"/>
            <wp:effectExtent l="0" t="0" r="2540" b="0"/>
            <wp:docPr id="402469847" name="Picture 4"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9847" name="Picture 4" descr="A black screen with colorful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42340"/>
                    </a:xfrm>
                    <a:prstGeom prst="rect">
                      <a:avLst/>
                    </a:prstGeom>
                  </pic:spPr>
                </pic:pic>
              </a:graphicData>
            </a:graphic>
          </wp:inline>
        </w:drawing>
      </w:r>
    </w:p>
    <w:p w14:paraId="7F7C15A5"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Agent Actions:</w:t>
      </w:r>
      <w:r>
        <w:rPr>
          <w:rFonts w:ascii="Times New Roman" w:hAnsi="Times New Roman" w:cs="Times New Roman"/>
          <w:b/>
          <w:bCs/>
          <w:noProof/>
        </w:rPr>
        <w:drawing>
          <wp:inline distT="0" distB="0" distL="0" distR="0" wp14:anchorId="7ABB1290" wp14:editId="654E11A0">
            <wp:extent cx="5731510" cy="3678555"/>
            <wp:effectExtent l="0" t="0" r="2540" b="0"/>
            <wp:docPr id="1688626931"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6931" name="Picture 5"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14:paraId="67BCE9A2"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LLM Queries:</w:t>
      </w:r>
      <w:r>
        <w:rPr>
          <w:rFonts w:ascii="Times New Roman" w:hAnsi="Times New Roman" w:cs="Times New Roman"/>
          <w:b/>
          <w:bCs/>
          <w:noProof/>
        </w:rPr>
        <w:drawing>
          <wp:inline distT="0" distB="0" distL="0" distR="0" wp14:anchorId="1ECF984D" wp14:editId="117DFAD7">
            <wp:extent cx="5731510" cy="2218055"/>
            <wp:effectExtent l="0" t="0" r="2540" b="0"/>
            <wp:docPr id="160793717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7171" name="Picture 6"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14:paraId="787466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Loop:</w:t>
      </w:r>
      <w:r>
        <w:rPr>
          <w:rFonts w:ascii="Times New Roman" w:hAnsi="Times New Roman" w:cs="Times New Roman"/>
          <w:b/>
          <w:bCs/>
          <w:noProof/>
        </w:rPr>
        <w:drawing>
          <wp:inline distT="0" distB="0" distL="0" distR="0" wp14:anchorId="5497A29E" wp14:editId="3D4169A0">
            <wp:extent cx="5731510" cy="2876550"/>
            <wp:effectExtent l="0" t="0" r="2540" b="0"/>
            <wp:docPr id="136380709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7093" name="Picture 7"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1BA3853D"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Visualization:</w:t>
      </w:r>
      <w:r>
        <w:rPr>
          <w:rFonts w:ascii="Times New Roman" w:hAnsi="Times New Roman" w:cs="Times New Roman"/>
          <w:b/>
          <w:bCs/>
          <w:noProof/>
        </w:rPr>
        <w:drawing>
          <wp:inline distT="0" distB="0" distL="0" distR="0" wp14:anchorId="7B79C3AA" wp14:editId="1D400B57">
            <wp:extent cx="5731510" cy="2962275"/>
            <wp:effectExtent l="0" t="0" r="2540" b="9525"/>
            <wp:docPr id="59620357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3574"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14:paraId="061EA075" w14:textId="3D467068" w:rsidR="007B52CF"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Example Output:</w:t>
      </w:r>
      <w:r w:rsidR="007B52CF">
        <w:rPr>
          <w:rFonts w:ascii="Times New Roman" w:hAnsi="Times New Roman" w:cs="Times New Roman"/>
          <w:b/>
          <w:bCs/>
          <w:noProof/>
        </w:rPr>
        <w:drawing>
          <wp:inline distT="0" distB="0" distL="0" distR="0" wp14:anchorId="52531894" wp14:editId="0B6FC7A4">
            <wp:extent cx="5731510" cy="2536825"/>
            <wp:effectExtent l="0" t="0" r="2540" b="0"/>
            <wp:docPr id="1945931359" name="Picture 11" descr="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1359" name="Picture 11" descr="Example Output"/>
                    <pic:cNvPicPr/>
                  </pic:nvPicPr>
                  <pic:blipFill>
                    <a:blip r:embed="rId14">
                      <a:extLst>
                        <a:ext uri="{28A0092B-C50C-407E-A947-70E740481C1C}">
                          <a14:useLocalDpi xmlns:a14="http://schemas.microsoft.com/office/drawing/2010/main" val="0"/>
                        </a:ext>
                      </a:extLst>
                    </a:blip>
                    <a:stretch>
                      <a:fillRect/>
                    </a:stretch>
                  </pic:blipFill>
                  <pic:spPr>
                    <a:xfrm>
                      <a:off x="0" y="0"/>
                      <a:ext cx="5731510" cy="2536825"/>
                    </a:xfrm>
                    <a:prstGeom prst="rect">
                      <a:avLst/>
                    </a:prstGeom>
                  </pic:spPr>
                </pic:pic>
              </a:graphicData>
            </a:graphic>
          </wp:inline>
        </w:drawing>
      </w:r>
    </w:p>
    <w:p w14:paraId="32C626D4" w14:textId="095B1418" w:rsidR="002F0A2A" w:rsidRP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6F7E174A" wp14:editId="0F0B3D75">
            <wp:extent cx="5731510" cy="3068955"/>
            <wp:effectExtent l="0" t="0" r="2540" b="0"/>
            <wp:docPr id="12267000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0007" name="Picture 9"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r>
        <w:rPr>
          <w:rFonts w:ascii="Times New Roman" w:hAnsi="Times New Roman" w:cs="Times New Roman"/>
          <w:b/>
          <w:bCs/>
          <w:noProof/>
        </w:rPr>
        <w:drawing>
          <wp:inline distT="0" distB="0" distL="0" distR="0" wp14:anchorId="6C63412D" wp14:editId="4F7CBEB2">
            <wp:extent cx="5731510" cy="2634615"/>
            <wp:effectExtent l="0" t="0" r="2540" b="0"/>
            <wp:docPr id="1892666799" name="Picture 10"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66799" name="Picture 10" descr="A graph of a line and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1490BA59" w14:textId="77777777" w:rsidR="0071309F" w:rsidRPr="006A0B31" w:rsidRDefault="0071309F" w:rsidP="0071309F">
      <w:pPr>
        <w:spacing w:after="160" w:line="259" w:lineRule="auto"/>
        <w:rPr>
          <w:rFonts w:ascii="Times New Roman" w:hAnsi="Times New Roman" w:cs="Times New Roman"/>
          <w:sz w:val="20"/>
          <w:szCs w:val="20"/>
        </w:rPr>
      </w:pPr>
    </w:p>
    <w:p w14:paraId="06C790F7" w14:textId="77777777" w:rsidR="00AA7BDF" w:rsidRPr="006A0B31" w:rsidRDefault="00AA7BDF">
      <w:pPr>
        <w:rPr>
          <w:rFonts w:ascii="Times New Roman" w:hAnsi="Times New Roman" w:cs="Times New Roman"/>
        </w:rPr>
      </w:pPr>
    </w:p>
    <w:sectPr w:rsidR="00AA7BDF" w:rsidRPr="006A0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7D0D"/>
    <w:multiLevelType w:val="multilevel"/>
    <w:tmpl w:val="804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0EA5"/>
    <w:multiLevelType w:val="multilevel"/>
    <w:tmpl w:val="078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1752"/>
    <w:multiLevelType w:val="multilevel"/>
    <w:tmpl w:val="C47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172D0"/>
    <w:multiLevelType w:val="multilevel"/>
    <w:tmpl w:val="B97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B51"/>
    <w:multiLevelType w:val="multilevel"/>
    <w:tmpl w:val="E2A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7570"/>
    <w:multiLevelType w:val="multilevel"/>
    <w:tmpl w:val="57B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50650">
    <w:abstractNumId w:val="5"/>
  </w:num>
  <w:num w:numId="2" w16cid:durableId="794905695">
    <w:abstractNumId w:val="3"/>
  </w:num>
  <w:num w:numId="3" w16cid:durableId="389426226">
    <w:abstractNumId w:val="1"/>
  </w:num>
  <w:num w:numId="4" w16cid:durableId="530268881">
    <w:abstractNumId w:val="4"/>
  </w:num>
  <w:num w:numId="5" w16cid:durableId="1569269088">
    <w:abstractNumId w:val="2"/>
  </w:num>
  <w:num w:numId="6" w16cid:durableId="108692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31"/>
    <w:rsid w:val="00023D7C"/>
    <w:rsid w:val="0004557E"/>
    <w:rsid w:val="00082180"/>
    <w:rsid w:val="001776BD"/>
    <w:rsid w:val="002246D8"/>
    <w:rsid w:val="002459A7"/>
    <w:rsid w:val="002F0A2A"/>
    <w:rsid w:val="00604339"/>
    <w:rsid w:val="006A0B31"/>
    <w:rsid w:val="006D71F0"/>
    <w:rsid w:val="0071309F"/>
    <w:rsid w:val="007B52CF"/>
    <w:rsid w:val="00AA7BDF"/>
    <w:rsid w:val="00AD593F"/>
    <w:rsid w:val="00BA1F28"/>
    <w:rsid w:val="00BB34C4"/>
    <w:rsid w:val="00BF6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6EF8"/>
  <w15:chartTrackingRefBased/>
  <w15:docId w15:val="{61E8C4C1-A54C-4923-BFA1-4F2E9A8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B31"/>
    <w:rPr>
      <w:rFonts w:eastAsiaTheme="majorEastAsia" w:cstheme="majorBidi"/>
      <w:color w:val="272727" w:themeColor="text1" w:themeTint="D8"/>
    </w:rPr>
  </w:style>
  <w:style w:type="paragraph" w:styleId="Title">
    <w:name w:val="Title"/>
    <w:basedOn w:val="Normal"/>
    <w:next w:val="Normal"/>
    <w:link w:val="TitleChar"/>
    <w:uiPriority w:val="10"/>
    <w:qFormat/>
    <w:rsid w:val="006A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B31"/>
    <w:pPr>
      <w:spacing w:before="160"/>
      <w:jc w:val="center"/>
    </w:pPr>
    <w:rPr>
      <w:i/>
      <w:iCs/>
      <w:color w:val="404040" w:themeColor="text1" w:themeTint="BF"/>
    </w:rPr>
  </w:style>
  <w:style w:type="character" w:customStyle="1" w:styleId="QuoteChar">
    <w:name w:val="Quote Char"/>
    <w:basedOn w:val="DefaultParagraphFont"/>
    <w:link w:val="Quote"/>
    <w:uiPriority w:val="29"/>
    <w:rsid w:val="006A0B31"/>
    <w:rPr>
      <w:i/>
      <w:iCs/>
      <w:color w:val="404040" w:themeColor="text1" w:themeTint="BF"/>
    </w:rPr>
  </w:style>
  <w:style w:type="paragraph" w:styleId="ListParagraph">
    <w:name w:val="List Paragraph"/>
    <w:basedOn w:val="Normal"/>
    <w:uiPriority w:val="34"/>
    <w:qFormat/>
    <w:rsid w:val="006A0B31"/>
    <w:pPr>
      <w:ind w:left="720"/>
      <w:contextualSpacing/>
    </w:pPr>
  </w:style>
  <w:style w:type="character" w:styleId="IntenseEmphasis">
    <w:name w:val="Intense Emphasis"/>
    <w:basedOn w:val="DefaultParagraphFont"/>
    <w:uiPriority w:val="21"/>
    <w:qFormat/>
    <w:rsid w:val="006A0B31"/>
    <w:rPr>
      <w:i/>
      <w:iCs/>
      <w:color w:val="0F4761" w:themeColor="accent1" w:themeShade="BF"/>
    </w:rPr>
  </w:style>
  <w:style w:type="paragraph" w:styleId="IntenseQuote">
    <w:name w:val="Intense Quote"/>
    <w:basedOn w:val="Normal"/>
    <w:next w:val="Normal"/>
    <w:link w:val="IntenseQuoteChar"/>
    <w:uiPriority w:val="30"/>
    <w:qFormat/>
    <w:rsid w:val="006A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B31"/>
    <w:rPr>
      <w:i/>
      <w:iCs/>
      <w:color w:val="0F4761" w:themeColor="accent1" w:themeShade="BF"/>
    </w:rPr>
  </w:style>
  <w:style w:type="character" w:styleId="IntenseReference">
    <w:name w:val="Intense Reference"/>
    <w:basedOn w:val="DefaultParagraphFont"/>
    <w:uiPriority w:val="32"/>
    <w:qFormat/>
    <w:rsid w:val="006A0B31"/>
    <w:rPr>
      <w:b/>
      <w:bCs/>
      <w:smallCaps/>
      <w:color w:val="0F4761" w:themeColor="accent1" w:themeShade="BF"/>
      <w:spacing w:val="5"/>
    </w:rPr>
  </w:style>
  <w:style w:type="character" w:styleId="Hyperlink">
    <w:name w:val="Hyperlink"/>
    <w:basedOn w:val="DefaultParagraphFont"/>
    <w:uiPriority w:val="99"/>
    <w:unhideWhenUsed/>
    <w:rsid w:val="002246D8"/>
    <w:rPr>
      <w:color w:val="467886" w:themeColor="hyperlink"/>
      <w:u w:val="single"/>
    </w:rPr>
  </w:style>
  <w:style w:type="character" w:styleId="UnresolvedMention">
    <w:name w:val="Unresolved Mention"/>
    <w:basedOn w:val="DefaultParagraphFont"/>
    <w:uiPriority w:val="99"/>
    <w:semiHidden/>
    <w:unhideWhenUsed/>
    <w:rsid w:val="00224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092236">
      <w:bodyDiv w:val="1"/>
      <w:marLeft w:val="0"/>
      <w:marRight w:val="0"/>
      <w:marTop w:val="0"/>
      <w:marBottom w:val="0"/>
      <w:divBdr>
        <w:top w:val="none" w:sz="0" w:space="0" w:color="auto"/>
        <w:left w:val="none" w:sz="0" w:space="0" w:color="auto"/>
        <w:bottom w:val="none" w:sz="0" w:space="0" w:color="auto"/>
        <w:right w:val="none" w:sz="0" w:space="0" w:color="auto"/>
      </w:divBdr>
    </w:div>
    <w:div w:id="1470593429">
      <w:bodyDiv w:val="1"/>
      <w:marLeft w:val="0"/>
      <w:marRight w:val="0"/>
      <w:marTop w:val="0"/>
      <w:marBottom w:val="0"/>
      <w:divBdr>
        <w:top w:val="none" w:sz="0" w:space="0" w:color="auto"/>
        <w:left w:val="none" w:sz="0" w:space="0" w:color="auto"/>
        <w:bottom w:val="none" w:sz="0" w:space="0" w:color="auto"/>
        <w:right w:val="none" w:sz="0" w:space="0" w:color="auto"/>
      </w:divBdr>
    </w:div>
    <w:div w:id="1553272026">
      <w:bodyDiv w:val="1"/>
      <w:marLeft w:val="0"/>
      <w:marRight w:val="0"/>
      <w:marTop w:val="0"/>
      <w:marBottom w:val="0"/>
      <w:divBdr>
        <w:top w:val="none" w:sz="0" w:space="0" w:color="auto"/>
        <w:left w:val="none" w:sz="0" w:space="0" w:color="auto"/>
        <w:bottom w:val="none" w:sz="0" w:space="0" w:color="auto"/>
        <w:right w:val="none" w:sz="0" w:space="0" w:color="auto"/>
      </w:divBdr>
    </w:div>
    <w:div w:id="20378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ohit.tamidapati20@alumni.colostat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12065</TotalTime>
  <Pages>11</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Tamidapati</dc:creator>
  <cp:keywords/>
  <dc:description/>
  <cp:lastModifiedBy>Rohit Tamidapati</cp:lastModifiedBy>
  <cp:revision>9</cp:revision>
  <cp:lastPrinted>2025-01-30T00:25:00Z</cp:lastPrinted>
  <dcterms:created xsi:type="dcterms:W3CDTF">2025-01-21T18:55:00Z</dcterms:created>
  <dcterms:modified xsi:type="dcterms:W3CDTF">2025-02-03T11:18:00Z</dcterms:modified>
</cp:coreProperties>
</file>