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07F0" w:rsidRDefault="004707F0" w:rsidP="004707F0">
      <w:pPr>
        <w:pStyle w:val="Title"/>
        <w:jc w:val="center"/>
      </w:pPr>
      <w:r>
        <w:t>Homework 3 Part 3</w:t>
      </w:r>
    </w:p>
    <w:p w:rsidR="00BA39E8" w:rsidRDefault="00BA39E8" w:rsidP="004707F0">
      <w:pPr>
        <w:pStyle w:val="Heading1"/>
      </w:pPr>
      <w:r>
        <w:t>Question 1</w:t>
      </w:r>
    </w:p>
    <w:p w:rsidR="003E5384" w:rsidRPr="003E5384" w:rsidRDefault="003E5384" w:rsidP="003E5384">
      <w:r>
        <w:t>We</w:t>
      </w:r>
      <w:r w:rsidRPr="003E5384">
        <w:t xml:space="preserve"> measured the steady-state throughput r(W) for a range of window sizes W=1,2,4,...,1024</w:t>
      </w:r>
      <w:r>
        <w:t>,</w:t>
      </w:r>
      <w:r w:rsidRPr="003E5384">
        <w:t xml:space="preserve"> with RTT fixed at 0.5 seconds, no packet loss, and link speed set to 1 Gbps. The results show:</w:t>
      </w:r>
    </w:p>
    <w:p w:rsidR="003E5384" w:rsidRDefault="003E5384" w:rsidP="003E5384">
      <w:pPr>
        <w:numPr>
          <w:ilvl w:val="0"/>
          <w:numId w:val="1"/>
        </w:numPr>
      </w:pPr>
      <w:r w:rsidRPr="003E5384">
        <w:t>Throughput grows linearly with window size</w:t>
      </w:r>
    </w:p>
    <w:p w:rsidR="003E5384" w:rsidRDefault="003E5384" w:rsidP="003E5384">
      <w:pPr>
        <w:numPr>
          <w:ilvl w:val="0"/>
          <w:numId w:val="1"/>
        </w:numPr>
        <w:jc w:val="both"/>
      </w:pPr>
      <w:r w:rsidRPr="003E5384">
        <w:t>The observed rate matches the model:</w:t>
      </w:r>
    </w:p>
    <w:p w:rsidR="00BA39E8" w:rsidRPr="00AB6984" w:rsidRDefault="003E5384" w:rsidP="003E5384">
      <w:pPr>
        <w:jc w:val="both"/>
        <w:rPr>
          <w:rFonts w:eastAsiaTheme="minorEastAsia"/>
        </w:rPr>
      </w:pPr>
      <m:oMathPara>
        <m:oMath>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W</m:t>
              </m:r>
              <m:r>
                <w:rPr>
                  <w:rFonts w:ascii="Cambria Math" w:eastAsiaTheme="minorEastAsia" w:hAnsi="Cambria Math"/>
                </w:rPr>
                <m:t>⋅</m:t>
              </m:r>
              <m:r>
                <w:rPr>
                  <w:rFonts w:ascii="Cambria Math" w:eastAsiaTheme="minorEastAsia" w:hAnsi="Cambria Math"/>
                </w:rPr>
                <m:t>MSS</m:t>
              </m:r>
              <m:r>
                <w:rPr>
                  <w:rFonts w:ascii="Cambria Math" w:eastAsiaTheme="minorEastAsia" w:hAnsi="Cambria Math"/>
                </w:rPr>
                <m:t>⋅</m:t>
              </m:r>
              <m:r>
                <w:rPr>
                  <w:rFonts w:ascii="Cambria Math" w:eastAsiaTheme="minorEastAsia" w:hAnsi="Cambria Math"/>
                </w:rPr>
                <m:t>8</m:t>
              </m:r>
            </m:num>
            <m:den>
              <m:r>
                <w:rPr>
                  <w:rFonts w:ascii="Cambria Math" w:eastAsiaTheme="minorEastAsia" w:hAnsi="Cambria Math"/>
                </w:rPr>
                <m:t>RTT</m:t>
              </m:r>
            </m:den>
          </m:f>
          <m:r>
            <w:rPr>
              <w:rFonts w:ascii="Cambria Math" w:eastAsiaTheme="minorEastAsia" w:hAnsi="Cambria Math"/>
            </w:rPr>
            <m:t>​=0.0235</m:t>
          </m:r>
          <m:r>
            <w:rPr>
              <w:rFonts w:ascii="Cambria Math" w:eastAsiaTheme="minorEastAsia" w:hAnsi="Cambria Math"/>
            </w:rPr>
            <m:t>⋅</m:t>
          </m:r>
          <m:r>
            <w:rPr>
              <w:rFonts w:ascii="Cambria Math" w:eastAsiaTheme="minorEastAsia" w:hAnsi="Cambria Math"/>
            </w:rPr>
            <m:t>W Mbps</m:t>
          </m:r>
        </m:oMath>
      </m:oMathPara>
    </w:p>
    <w:p w:rsidR="00AB6984" w:rsidRPr="00AB6984" w:rsidRDefault="00AB6984" w:rsidP="00AB6984">
      <w:pPr>
        <w:numPr>
          <w:ilvl w:val="0"/>
          <w:numId w:val="1"/>
        </w:numPr>
        <w:jc w:val="both"/>
      </w:pPr>
      <w:r w:rsidRPr="00AB6984">
        <w:t>At W=1024, measured throughput was ~24 Mbps, matching expected</w:t>
      </w:r>
      <w:r>
        <w:t xml:space="preserve"> behaviour.</w:t>
      </w:r>
    </w:p>
    <w:p w:rsidR="00BA39E8" w:rsidRDefault="0061704C">
      <w:r>
        <w:t xml:space="preserve">Python </w:t>
      </w:r>
      <w:r w:rsidR="00BA39E8">
        <w:t>Code in Appendix</w:t>
      </w:r>
    </w:p>
    <w:p w:rsidR="00BA39E8" w:rsidRDefault="00BA39E8" w:rsidP="00EB64E8">
      <w:r w:rsidRPr="00BA39E8">
        <w:drawing>
          <wp:inline distT="0" distB="0" distL="0" distR="0" wp14:anchorId="7BA5642C" wp14:editId="19615F98">
            <wp:extent cx="5731510" cy="3582035"/>
            <wp:effectExtent l="0" t="0" r="2540" b="0"/>
            <wp:docPr id="30473775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37750" name="Picture 1" descr="A graph with a line&#10;&#10;AI-generated content may be incorrect."/>
                    <pic:cNvPicPr/>
                  </pic:nvPicPr>
                  <pic:blipFill>
                    <a:blip r:embed="rId5"/>
                    <a:stretch>
                      <a:fillRect/>
                    </a:stretch>
                  </pic:blipFill>
                  <pic:spPr>
                    <a:xfrm>
                      <a:off x="0" y="0"/>
                      <a:ext cx="5731510" cy="3582035"/>
                    </a:xfrm>
                    <a:prstGeom prst="rect">
                      <a:avLst/>
                    </a:prstGeom>
                  </pic:spPr>
                </pic:pic>
              </a:graphicData>
            </a:graphic>
          </wp:inline>
        </w:drawing>
      </w:r>
    </w:p>
    <w:p w:rsidR="00EB64E8" w:rsidRDefault="00EB64E8" w:rsidP="00EB64E8">
      <w:pPr>
        <w:pStyle w:val="Heading1"/>
      </w:pPr>
      <w:r>
        <w:t xml:space="preserve">Question </w:t>
      </w:r>
      <w:r>
        <w:t>2</w:t>
      </w:r>
    </w:p>
    <w:p w:rsidR="00EB64E8" w:rsidRDefault="00462468" w:rsidP="00462468">
      <w:r w:rsidRPr="00462468">
        <w:t>We measured the steady-state throughput r(RTT)r(RTT)r(RTT) for a fixed window size W=30W = 30W=30 packets, while varying the RTT from 10 ms to 5120 ms. The actual measured RTT values were used to account for emulation and OS-induced deviations.</w:t>
      </w:r>
    </w:p>
    <w:p w:rsidR="00462468" w:rsidRPr="003E5384" w:rsidRDefault="00462468" w:rsidP="00462468">
      <w:r w:rsidRPr="00462468">
        <w:t>The results show:</w:t>
      </w:r>
    </w:p>
    <w:p w:rsidR="00EB64E8" w:rsidRDefault="00462468" w:rsidP="00462468">
      <w:pPr>
        <w:numPr>
          <w:ilvl w:val="0"/>
          <w:numId w:val="1"/>
        </w:numPr>
      </w:pPr>
      <w:r w:rsidRPr="00462468">
        <w:rPr>
          <w:b/>
          <w:bCs/>
        </w:rPr>
        <w:t>Throughput decreases inversely with RTT</w:t>
      </w:r>
      <w:r w:rsidRPr="00462468">
        <w:t>, consistent with the theoretical model</w:t>
      </w:r>
    </w:p>
    <w:p w:rsidR="00EB64E8" w:rsidRDefault="00462468" w:rsidP="00462468">
      <w:pPr>
        <w:numPr>
          <w:ilvl w:val="0"/>
          <w:numId w:val="1"/>
        </w:numPr>
        <w:jc w:val="both"/>
      </w:pPr>
      <w:r w:rsidRPr="00462468">
        <w:t>The observed rate closely matches the model:</w:t>
      </w:r>
    </w:p>
    <w:p w:rsidR="00EB64E8" w:rsidRPr="00AB6984" w:rsidRDefault="00462468" w:rsidP="00462468">
      <w:pPr>
        <w:jc w:val="both"/>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iCs/>
                </w:rPr>
              </m:ctrlPr>
            </m:dPr>
            <m:e>
              <m:r>
                <w:rPr>
                  <w:rFonts w:ascii="Cambria Math" w:eastAsiaTheme="minorEastAsia" w:hAnsi="Cambria Math"/>
                </w:rPr>
                <m:t>RTT</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r>
                <w:rPr>
                  <w:rFonts w:ascii="Cambria Math" w:eastAsiaTheme="minorEastAsia" w:hAnsi="Cambria Math"/>
                </w:rPr>
                <m:t>⋅</m:t>
              </m:r>
              <m:r>
                <w:rPr>
                  <w:rFonts w:ascii="Cambria Math" w:eastAsiaTheme="minorEastAsia" w:hAnsi="Cambria Math"/>
                </w:rPr>
                <m:t>MSS</m:t>
              </m:r>
              <m:r>
                <w:rPr>
                  <w:rFonts w:ascii="Cambria Math" w:eastAsiaTheme="minorEastAsia" w:hAnsi="Cambria Math"/>
                </w:rPr>
                <m:t>⋅</m:t>
              </m:r>
              <m:r>
                <w:rPr>
                  <w:rFonts w:ascii="Cambria Math" w:eastAsiaTheme="minorEastAsia" w:hAnsi="Cambria Math"/>
                </w:rPr>
                <m:t>8</m:t>
              </m:r>
            </m:num>
            <m:den>
              <m:r>
                <w:rPr>
                  <w:rFonts w:ascii="Cambria Math" w:eastAsiaTheme="minorEastAsia" w:hAnsi="Cambria Math"/>
                </w:rPr>
                <m:t>RTT</m:t>
              </m:r>
            </m:den>
          </m:f>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1472</m:t>
              </m:r>
              <m:r>
                <w:rPr>
                  <w:rFonts w:ascii="Cambria Math" w:eastAsiaTheme="minorEastAsia" w:hAnsi="Cambria Math"/>
                </w:rPr>
                <m:t>⋅</m:t>
              </m:r>
              <m:r>
                <w:rPr>
                  <w:rFonts w:ascii="Cambria Math" w:eastAsiaTheme="minorEastAsia" w:hAnsi="Cambria Math"/>
                </w:rPr>
                <m:t>8</m:t>
              </m:r>
            </m:num>
            <m:den>
              <m:r>
                <w:rPr>
                  <w:rFonts w:ascii="Cambria Math" w:eastAsiaTheme="minorEastAsia" w:hAnsi="Cambria Math"/>
                </w:rPr>
                <m:t>RTT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353280</m:t>
              </m:r>
            </m:num>
            <m:den>
              <m:r>
                <w:rPr>
                  <w:rFonts w:ascii="Cambria Math" w:eastAsiaTheme="minorEastAsia" w:hAnsi="Cambria Math"/>
                </w:rPr>
                <m:t>RTT</m:t>
              </m:r>
            </m:den>
          </m:f>
          <m:r>
            <w:rPr>
              <w:rFonts w:ascii="Cambria Math" w:eastAsiaTheme="minorEastAsia" w:hAnsi="Cambria Math"/>
            </w:rPr>
            <m:t> bps</m:t>
          </m:r>
        </m:oMath>
      </m:oMathPara>
    </w:p>
    <w:p w:rsidR="00EB64E8" w:rsidRPr="00AB6984" w:rsidRDefault="00E1724B" w:rsidP="00E1724B">
      <w:pPr>
        <w:numPr>
          <w:ilvl w:val="0"/>
          <w:numId w:val="1"/>
        </w:numPr>
        <w:jc w:val="both"/>
      </w:pPr>
      <w:r w:rsidRPr="00E1724B">
        <w:t>These findings validate the relationship r(RTT</w:t>
      </w:r>
      <w:r>
        <w:t xml:space="preserve">) </w:t>
      </w:r>
      <w:r w:rsidRPr="00E1724B">
        <w:rPr>
          <w:rFonts w:ascii="Cambria Math" w:hAnsi="Cambria Math" w:cs="Cambria Math"/>
        </w:rPr>
        <w:t>∝</w:t>
      </w:r>
      <w:r>
        <w:rPr>
          <w:rFonts w:ascii="Cambria Math" w:hAnsi="Cambria Math" w:cs="Cambria Math"/>
        </w:rPr>
        <w:t xml:space="preserve"> </w:t>
      </w:r>
      <w:r w:rsidRPr="00E1724B">
        <w:t>1</w:t>
      </w:r>
      <w:r>
        <w:t>/RTT</w:t>
      </w:r>
      <w:r w:rsidRPr="00E1724B">
        <w:t>​, though minor deviations exist due to queuing and system overheads in the test environment.</w:t>
      </w:r>
    </w:p>
    <w:p w:rsidR="00BA39E8" w:rsidRDefault="00EB64E8" w:rsidP="00860C18">
      <w:r>
        <w:t>Code in Appendix</w:t>
      </w:r>
    </w:p>
    <w:p w:rsidR="00BA39E8" w:rsidRDefault="006020D6">
      <w:r w:rsidRPr="006020D6">
        <w:drawing>
          <wp:inline distT="0" distB="0" distL="0" distR="0" wp14:anchorId="68481A1C" wp14:editId="377CAA37">
            <wp:extent cx="5731510" cy="3582035"/>
            <wp:effectExtent l="0" t="0" r="2540" b="0"/>
            <wp:docPr id="10384038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0384" name="Picture 1" descr="A graph of a graph&#10;&#10;AI-generated content may be incorrect."/>
                    <pic:cNvPicPr/>
                  </pic:nvPicPr>
                  <pic:blipFill>
                    <a:blip r:embed="rId6"/>
                    <a:stretch>
                      <a:fillRect/>
                    </a:stretch>
                  </pic:blipFill>
                  <pic:spPr>
                    <a:xfrm>
                      <a:off x="0" y="0"/>
                      <a:ext cx="5731510" cy="3582035"/>
                    </a:xfrm>
                    <a:prstGeom prst="rect">
                      <a:avLst/>
                    </a:prstGeom>
                  </pic:spPr>
                </pic:pic>
              </a:graphicData>
            </a:graphic>
          </wp:inline>
        </w:drawing>
      </w:r>
    </w:p>
    <w:p w:rsidR="00A61A8F" w:rsidRDefault="00A61A8F" w:rsidP="00A61A8F">
      <w:pPr>
        <w:pStyle w:val="Heading1"/>
      </w:pPr>
      <w:r>
        <w:t xml:space="preserve">Question </w:t>
      </w:r>
      <w:r>
        <w:t>3</w:t>
      </w:r>
    </w:p>
    <w:p w:rsidR="00A61A8F" w:rsidRPr="00A61A8F" w:rsidRDefault="005F749F" w:rsidP="005F749F">
      <w:r w:rsidRPr="005F749F">
        <w:t xml:space="preserve">The experiment measured throughput on a local dummy receiver with window size W=8000W = 8000W=8000. With standard 1472-byte packets, the peak throughput reached approximately </w:t>
      </w:r>
      <w:r w:rsidRPr="005F749F">
        <w:rPr>
          <w:b/>
          <w:bCs/>
        </w:rPr>
        <w:t>845 Mbps</w:t>
      </w:r>
      <w:r w:rsidRPr="005F749F">
        <w:t xml:space="preserve">, remaining below the 1 Gbps threshold. In contrast, using 9KB jumbo packets resulted in a peak throughput of approximately </w:t>
      </w:r>
      <w:r w:rsidRPr="005F749F">
        <w:rPr>
          <w:b/>
          <w:bCs/>
        </w:rPr>
        <w:t>4.7 Gbps</w:t>
      </w:r>
      <w:r w:rsidRPr="005F749F">
        <w:t>. This difference illustrates how larger packet sizes reduce per-packet processing overhead and significantly improve achievable throughput, especially on high-speed links. The test system used an Intel Core i5-9400 CPU (6 cores @ 2.90 GHz) with 16 GB RAM.</w:t>
      </w:r>
    </w:p>
    <w:p w:rsidR="00E1724B" w:rsidRDefault="00E1724B" w:rsidP="00E1724B">
      <w:pPr>
        <w:pStyle w:val="Heading1"/>
      </w:pPr>
      <w:r>
        <w:lastRenderedPageBreak/>
        <w:t xml:space="preserve">Question </w:t>
      </w:r>
      <w:r w:rsidR="00051F41">
        <w:t>4</w:t>
      </w:r>
    </w:p>
    <w:p w:rsidR="00BA39E8" w:rsidRDefault="004711C3">
      <w:r w:rsidRPr="004711C3">
        <w:drawing>
          <wp:inline distT="0" distB="0" distL="0" distR="0" wp14:anchorId="49A25CC7" wp14:editId="080FB2FA">
            <wp:extent cx="5731510" cy="2462530"/>
            <wp:effectExtent l="0" t="0" r="2540" b="0"/>
            <wp:docPr id="903206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0678" name="Picture 1" descr="A screenshot of a computer&#10;&#10;AI-generated content may be incorrect."/>
                    <pic:cNvPicPr/>
                  </pic:nvPicPr>
                  <pic:blipFill>
                    <a:blip r:embed="rId7"/>
                    <a:stretch>
                      <a:fillRect/>
                    </a:stretch>
                  </pic:blipFill>
                  <pic:spPr>
                    <a:xfrm>
                      <a:off x="0" y="0"/>
                      <a:ext cx="5731510" cy="2462530"/>
                    </a:xfrm>
                    <a:prstGeom prst="rect">
                      <a:avLst/>
                    </a:prstGeom>
                  </pic:spPr>
                </pic:pic>
              </a:graphicData>
            </a:graphic>
          </wp:inline>
        </w:drawing>
      </w:r>
      <w:r w:rsidRPr="004711C3">
        <w:rPr>
          <w:noProof/>
        </w:rPr>
        <w:t xml:space="preserve"> </w:t>
      </w:r>
      <w:r w:rsidRPr="004711C3">
        <w:drawing>
          <wp:inline distT="0" distB="0" distL="0" distR="0" wp14:anchorId="7AF26E77" wp14:editId="5C7B0A74">
            <wp:extent cx="5731510" cy="2456815"/>
            <wp:effectExtent l="0" t="0" r="2540" b="635"/>
            <wp:docPr id="1106685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85458" name="Picture 1" descr="A screenshot of a computer&#10;&#10;AI-generated content may be incorrect."/>
                    <pic:cNvPicPr/>
                  </pic:nvPicPr>
                  <pic:blipFill>
                    <a:blip r:embed="rId8"/>
                    <a:stretch>
                      <a:fillRect/>
                    </a:stretch>
                  </pic:blipFill>
                  <pic:spPr>
                    <a:xfrm>
                      <a:off x="0" y="0"/>
                      <a:ext cx="5731510" cy="2456815"/>
                    </a:xfrm>
                    <a:prstGeom prst="rect">
                      <a:avLst/>
                    </a:prstGeom>
                  </pic:spPr>
                </pic:pic>
              </a:graphicData>
            </a:graphic>
          </wp:inline>
        </w:drawing>
      </w:r>
    </w:p>
    <w:p w:rsidR="005666BF" w:rsidRDefault="005666BF" w:rsidP="005666BF">
      <w:r w:rsidRPr="005666BF">
        <w:t>In both the loss-free and the reverse-path loss (10%) scenarios, the protocol achieves nearly the same throughput — around 9390 Kbps — because the sender can tolerate some ACK loss without stalling. When an ACK is lost, it doesn’t always require a timeout or retransmission; a later ACK (for a higher sequence number) can still acknowledge earlier packets and advance the window. This cumulative ACK behavior allows the sender to continue transmitting without waiting for every single ACK to arrive. Additionally, with a large window size of 300 packets, the sender has enough in-flight packets to keep the pipeline full, maintaining high throughput even when a few ACKs are dropped. Since the RTT estimate and retransmission timeout (RTO) adapt over time, occasional ACK loss has little impact on overall performance.</w:t>
      </w:r>
    </w:p>
    <w:p w:rsidR="00B722E5" w:rsidRDefault="00B722E5" w:rsidP="00B722E5">
      <w:pPr>
        <w:pStyle w:val="Heading1"/>
      </w:pPr>
      <w:r>
        <w:t xml:space="preserve">Question </w:t>
      </w:r>
      <w:r>
        <w:t>5</w:t>
      </w:r>
    </w:p>
    <w:p w:rsidR="00FD4499" w:rsidRDefault="00FD4499" w:rsidP="005358DC">
      <w:r w:rsidRPr="00FD4499">
        <w:t xml:space="preserve">The receiver uses </w:t>
      </w:r>
      <w:r w:rsidRPr="00FD4499">
        <w:rPr>
          <w:b/>
          <w:bCs/>
        </w:rPr>
        <w:t>TCP flow control</w:t>
      </w:r>
      <w:r w:rsidRPr="00FD4499">
        <w:t xml:space="preserve"> to advertise its current receive window in each ACK. This window is based on the remaining space in the receiver's buffer and limits how much data the sender can transmit without acknowledgment. This technique ensures the sender does not overwhelm the receiver.</w:t>
      </w:r>
      <w:r w:rsidR="005358DC">
        <w:t xml:space="preserve"> </w:t>
      </w:r>
      <w:r w:rsidR="005358DC" w:rsidRPr="005358DC">
        <w:t xml:space="preserve">The advertised window has a fixed </w:t>
      </w:r>
      <w:r w:rsidR="005358DC" w:rsidRPr="005358DC">
        <w:rPr>
          <w:b/>
          <w:bCs/>
        </w:rPr>
        <w:t>upper bound</w:t>
      </w:r>
      <w:r w:rsidR="005358DC" w:rsidRPr="005358DC">
        <w:t xml:space="preserve"> determined by the size of the receiver’s buffer. Without window scaling, this upper bound is </w:t>
      </w:r>
      <w:r w:rsidR="005358DC" w:rsidRPr="00031C32">
        <w:t>65,535 bytes (64 KB). With TCP Window Scaling, this can be extended to 1 GB (1,073,741,824 bytes).</w:t>
      </w:r>
    </w:p>
    <w:p w:rsidR="00031C32" w:rsidRPr="00031C32" w:rsidRDefault="00031C32" w:rsidP="00031C32">
      <w:pPr>
        <w:rPr>
          <w:b/>
          <w:bCs/>
        </w:rPr>
      </w:pPr>
      <w:r w:rsidRPr="00031C32">
        <w:rPr>
          <w:b/>
          <w:bCs/>
        </w:rPr>
        <w:lastRenderedPageBreak/>
        <w:t>65,535 bytes (64 KB) — Default Maximum Without Scaling</w:t>
      </w:r>
    </w:p>
    <w:p w:rsidR="00031C32" w:rsidRPr="00031C32" w:rsidRDefault="00031C32" w:rsidP="00031C32">
      <w:pPr>
        <w:numPr>
          <w:ilvl w:val="0"/>
          <w:numId w:val="3"/>
        </w:numPr>
        <w:rPr>
          <w:b/>
          <w:bCs/>
        </w:rPr>
      </w:pPr>
      <w:r w:rsidRPr="00031C32">
        <w:rPr>
          <w:b/>
          <w:bCs/>
        </w:rPr>
        <w:t>TCP headers have a 16-bit field for the Window Size in the TCP header.</w:t>
      </w:r>
    </w:p>
    <w:p w:rsidR="00031C32" w:rsidRPr="00031C32" w:rsidRDefault="00031C32" w:rsidP="00031C32">
      <w:pPr>
        <w:numPr>
          <w:ilvl w:val="0"/>
          <w:numId w:val="3"/>
        </w:numPr>
        <w:rPr>
          <w:b/>
          <w:bCs/>
        </w:rPr>
      </w:pPr>
      <w:r w:rsidRPr="00031C32">
        <w:rPr>
          <w:b/>
          <w:bCs/>
        </w:rPr>
        <w:t>A 16-bit field can hold values from 0 to 216−1=65,5352^{16} - 1 = 65,535216−1=65,535.</w:t>
      </w:r>
    </w:p>
    <w:p w:rsidR="00031C32" w:rsidRPr="00031C32" w:rsidRDefault="00031C32" w:rsidP="00031C32">
      <w:pPr>
        <w:numPr>
          <w:ilvl w:val="0"/>
          <w:numId w:val="3"/>
        </w:numPr>
        <w:rPr>
          <w:b/>
          <w:bCs/>
        </w:rPr>
      </w:pPr>
      <w:r w:rsidRPr="00031C32">
        <w:rPr>
          <w:b/>
          <w:bCs/>
        </w:rPr>
        <w:t>So, without window scaling, the max advertised window is 65,535 bytes (just under 64 KB).</w:t>
      </w:r>
    </w:p>
    <w:p w:rsidR="00031C32" w:rsidRPr="00031C32" w:rsidRDefault="00031C32" w:rsidP="00094C98">
      <w:pPr>
        <w:rPr>
          <w:b/>
          <w:bCs/>
        </w:rPr>
      </w:pPr>
      <w:r w:rsidRPr="00031C32">
        <w:rPr>
          <w:b/>
          <w:bCs/>
        </w:rPr>
        <w:t>This is defined in RFC 793 (TCP specification).</w:t>
      </w:r>
    </w:p>
    <w:p w:rsidR="00031C32" w:rsidRPr="00031C32" w:rsidRDefault="00031C32" w:rsidP="00031C32">
      <w:pPr>
        <w:rPr>
          <w:b/>
          <w:bCs/>
        </w:rPr>
      </w:pPr>
      <w:r w:rsidRPr="00031C32">
        <w:rPr>
          <w:b/>
          <w:bCs/>
        </w:rPr>
        <w:t xml:space="preserve"> 1,073,741,824 bytes (1 GB) — With Window Scaling</w:t>
      </w:r>
    </w:p>
    <w:p w:rsidR="00031C32" w:rsidRPr="00031C32" w:rsidRDefault="00031C32" w:rsidP="00031C32">
      <w:pPr>
        <w:numPr>
          <w:ilvl w:val="0"/>
          <w:numId w:val="4"/>
        </w:numPr>
        <w:rPr>
          <w:b/>
          <w:bCs/>
        </w:rPr>
      </w:pPr>
      <w:r w:rsidRPr="00031C32">
        <w:rPr>
          <w:b/>
          <w:bCs/>
        </w:rPr>
        <w:t>In RFC 1323, TCP introduced Window Scaling to support high-bandwidth networks.</w:t>
      </w:r>
    </w:p>
    <w:p w:rsidR="00031C32" w:rsidRPr="00031C32" w:rsidRDefault="00031C32" w:rsidP="00031C32">
      <w:pPr>
        <w:numPr>
          <w:ilvl w:val="0"/>
          <w:numId w:val="4"/>
        </w:numPr>
        <w:rPr>
          <w:b/>
          <w:bCs/>
        </w:rPr>
      </w:pPr>
      <w:r w:rsidRPr="00031C32">
        <w:rPr>
          <w:b/>
          <w:bCs/>
        </w:rPr>
        <w:t>Window scaling adds a scale factor (shift count) from 0 to 14, applied to the 16-bit window</w:t>
      </w:r>
      <w:r w:rsidR="00094C98">
        <w:rPr>
          <w:b/>
          <w:bCs/>
        </w:rPr>
        <w:t>.</w:t>
      </w:r>
    </w:p>
    <w:p w:rsidR="00031C32" w:rsidRPr="00FE0521" w:rsidRDefault="00031C32" w:rsidP="00FE0521">
      <w:pPr>
        <w:numPr>
          <w:ilvl w:val="0"/>
          <w:numId w:val="4"/>
        </w:numPr>
        <w:rPr>
          <w:b/>
          <w:bCs/>
        </w:rPr>
      </w:pPr>
      <w:r w:rsidRPr="00031C32">
        <w:rPr>
          <w:b/>
          <w:bCs/>
        </w:rPr>
        <w:t>This is negotiated during the TCP 3-way handshake using the Window Scale option.</w:t>
      </w:r>
    </w:p>
    <w:p w:rsidR="00BA39E8" w:rsidRDefault="00BA39E8" w:rsidP="004707F0">
      <w:pPr>
        <w:pStyle w:val="Heading1"/>
      </w:pPr>
      <w:r>
        <w:t>Appendix</w:t>
      </w:r>
      <w:r w:rsidR="00C477E6">
        <w:t xml:space="preserve"> </w:t>
      </w:r>
    </w:p>
    <w:p w:rsidR="00C477E6" w:rsidRPr="00C477E6" w:rsidRDefault="00C477E6" w:rsidP="00C477E6">
      <w:pPr>
        <w:pStyle w:val="Subtitle"/>
      </w:pPr>
      <w:r>
        <w:t>Question 1</w:t>
      </w:r>
    </w:p>
    <w:p w:rsidR="00C477E6" w:rsidRDefault="00BA39E8" w:rsidP="00C477E6">
      <w:pPr>
        <w:rPr>
          <w:rFonts w:ascii="Consolas" w:hAnsi="Consolas"/>
        </w:rPr>
      </w:pPr>
      <w:r w:rsidRPr="00BA39E8">
        <w:rPr>
          <w:rFonts w:ascii="Consolas" w:hAnsi="Consolas"/>
        </w:rPr>
        <w:t>import matplotlib.pyplot as plt</w:t>
      </w:r>
      <w:r w:rsidRPr="00BA39E8">
        <w:rPr>
          <w:rFonts w:ascii="Consolas" w:hAnsi="Consolas"/>
        </w:rPr>
        <w:br/>
        <w:t>import numpy as np</w:t>
      </w:r>
      <w:r w:rsidRPr="00BA39E8">
        <w:rPr>
          <w:rFonts w:ascii="Consolas" w:hAnsi="Consolas"/>
        </w:rPr>
        <w:br/>
      </w:r>
      <w:r w:rsidRPr="00BA39E8">
        <w:rPr>
          <w:rFonts w:ascii="Consolas" w:hAnsi="Consolas"/>
        </w:rPr>
        <w:br/>
        <w:t># Data</w:t>
      </w:r>
      <w:r w:rsidRPr="00BA39E8">
        <w:rPr>
          <w:rFonts w:ascii="Consolas" w:hAnsi="Consolas"/>
        </w:rPr>
        <w:br/>
        <w:t>W = np.array([1, 2, 4, 8, 16, 32, 64, 128, 256, 512, 1024])</w:t>
      </w:r>
      <w:r w:rsidRPr="00BA39E8">
        <w:rPr>
          <w:rFonts w:ascii="Consolas" w:hAnsi="Consolas"/>
        </w:rPr>
        <w:br/>
        <w:t>r = np.array([0.023, 0.047, 0.093, 0.187, 0.374, 0.748, 1.493, 2.992, 5.991, 12.859, 24.020])</w:t>
      </w:r>
      <w:r w:rsidRPr="00BA39E8">
        <w:rPr>
          <w:rFonts w:ascii="Consolas" w:hAnsi="Consolas"/>
        </w:rPr>
        <w:br/>
      </w:r>
      <w:r w:rsidRPr="00BA39E8">
        <w:rPr>
          <w:rFonts w:ascii="Consolas" w:hAnsi="Consolas"/>
        </w:rPr>
        <w:br/>
        <w:t># Theoretical throughput (MSS = 1472 bytes, RTT = 0.5s)</w:t>
      </w:r>
      <w:r w:rsidRPr="00BA39E8">
        <w:rPr>
          <w:rFonts w:ascii="Consolas" w:hAnsi="Consolas"/>
        </w:rPr>
        <w:br/>
        <w:t>MSS = 1472</w:t>
      </w:r>
      <w:r w:rsidRPr="00BA39E8">
        <w:rPr>
          <w:rFonts w:ascii="Consolas" w:hAnsi="Consolas"/>
        </w:rPr>
        <w:br/>
        <w:t>RTT = 0.5</w:t>
      </w:r>
      <w:r w:rsidRPr="00BA39E8">
        <w:rPr>
          <w:rFonts w:ascii="Consolas" w:hAnsi="Consolas"/>
        </w:rPr>
        <w:br/>
        <w:t>theoretical = (W * MSS * 8) / RTT / 1e6</w:t>
      </w:r>
      <w:r w:rsidRPr="00BA39E8">
        <w:rPr>
          <w:rFonts w:ascii="Consolas" w:hAnsi="Consolas"/>
        </w:rPr>
        <w:br/>
      </w:r>
      <w:r w:rsidRPr="00BA39E8">
        <w:rPr>
          <w:rFonts w:ascii="Consolas" w:hAnsi="Consolas"/>
        </w:rPr>
        <w:br/>
        <w:t># Plot</w:t>
      </w:r>
      <w:r w:rsidRPr="00BA39E8">
        <w:rPr>
          <w:rFonts w:ascii="Consolas" w:hAnsi="Consolas"/>
        </w:rPr>
        <w:br/>
        <w:t>plt.figure(figsize=(8, 5))</w:t>
      </w:r>
      <w:r w:rsidRPr="00BA39E8">
        <w:rPr>
          <w:rFonts w:ascii="Consolas" w:hAnsi="Consolas"/>
        </w:rPr>
        <w:br/>
        <w:t>plt.semilogx(W, r, 'o-', label='Measured r(W)')</w:t>
      </w:r>
      <w:r w:rsidRPr="00BA39E8">
        <w:rPr>
          <w:rFonts w:ascii="Consolas" w:hAnsi="Consolas"/>
        </w:rPr>
        <w:br/>
        <w:t>plt.semilogx(W, theoretical, 'x--', label='Theoretical r(W)', alpha=0.7)</w:t>
      </w:r>
      <w:r w:rsidRPr="00BA39E8">
        <w:rPr>
          <w:rFonts w:ascii="Consolas" w:hAnsi="Consolas"/>
        </w:rPr>
        <w:br/>
        <w:t>plt.xlabel('Window Size W (packets)')</w:t>
      </w:r>
      <w:r w:rsidRPr="00BA39E8">
        <w:rPr>
          <w:rFonts w:ascii="Consolas" w:hAnsi="Consolas"/>
        </w:rPr>
        <w:br/>
        <w:t>plt.ylabel('Throughput r(W) [Mbps]')</w:t>
      </w:r>
      <w:r w:rsidRPr="00BA39E8">
        <w:rPr>
          <w:rFonts w:ascii="Consolas" w:hAnsi="Consolas"/>
        </w:rPr>
        <w:br/>
        <w:t>plt.title('Throughput vs Window Size')</w:t>
      </w:r>
      <w:r w:rsidRPr="00BA39E8">
        <w:rPr>
          <w:rFonts w:ascii="Consolas" w:hAnsi="Consolas"/>
        </w:rPr>
        <w:br/>
        <w:t>plt.grid(True, which='both', linestyle='--', alpha=0.5)</w:t>
      </w:r>
      <w:r w:rsidRPr="00BA39E8">
        <w:rPr>
          <w:rFonts w:ascii="Consolas" w:hAnsi="Consolas"/>
        </w:rPr>
        <w:br/>
        <w:t>plt.legend()</w:t>
      </w:r>
      <w:r w:rsidRPr="00BA39E8">
        <w:rPr>
          <w:rFonts w:ascii="Consolas" w:hAnsi="Consolas"/>
        </w:rPr>
        <w:br/>
        <w:t>plt.tight_layout()</w:t>
      </w:r>
      <w:r w:rsidRPr="00BA39E8">
        <w:rPr>
          <w:rFonts w:ascii="Consolas" w:hAnsi="Consolas"/>
        </w:rPr>
        <w:br/>
        <w:t>plt.savefig('throughput_plot.png')  # &lt;- Save the plot</w:t>
      </w:r>
      <w:r w:rsidRPr="00BA39E8">
        <w:rPr>
          <w:rFonts w:ascii="Consolas" w:hAnsi="Consolas"/>
        </w:rPr>
        <w:br/>
        <w:t>plt.show()</w:t>
      </w:r>
    </w:p>
    <w:p w:rsidR="00C477E6" w:rsidRDefault="00C477E6" w:rsidP="003E5384">
      <w:pPr>
        <w:rPr>
          <w:rFonts w:ascii="Consolas" w:hAnsi="Consolas"/>
        </w:rPr>
      </w:pPr>
    </w:p>
    <w:p w:rsidR="00C477E6" w:rsidRDefault="00C477E6" w:rsidP="00C477E6">
      <w:pPr>
        <w:pStyle w:val="Subtitle"/>
      </w:pPr>
      <w:r>
        <w:t>Question 2</w:t>
      </w:r>
    </w:p>
    <w:p w:rsidR="00012C71" w:rsidRPr="00012C71" w:rsidRDefault="00012C71" w:rsidP="00012C71">
      <w:pPr>
        <w:rPr>
          <w:rFonts w:ascii="Consolas" w:hAnsi="Consolas"/>
        </w:rPr>
      </w:pPr>
      <w:r w:rsidRPr="00012C71">
        <w:rPr>
          <w:rFonts w:ascii="Consolas" w:hAnsi="Consolas"/>
        </w:rPr>
        <w:t>import matplotlib.pyplot as plt</w:t>
      </w:r>
    </w:p>
    <w:p w:rsidR="00012C71" w:rsidRPr="00012C71" w:rsidRDefault="00012C71" w:rsidP="00012C71">
      <w:pPr>
        <w:rPr>
          <w:rFonts w:ascii="Consolas" w:hAnsi="Consolas"/>
        </w:rPr>
      </w:pPr>
      <w:r w:rsidRPr="00012C71">
        <w:rPr>
          <w:rFonts w:ascii="Consolas" w:hAnsi="Consolas"/>
        </w:rPr>
        <w:lastRenderedPageBreak/>
        <w:t>import numpy as np</w:t>
      </w:r>
    </w:p>
    <w:p w:rsidR="00012C71" w:rsidRPr="00012C71" w:rsidRDefault="00012C71" w:rsidP="00012C71">
      <w:pPr>
        <w:rPr>
          <w:rFonts w:ascii="Consolas" w:hAnsi="Consolas"/>
        </w:rPr>
      </w:pPr>
    </w:p>
    <w:p w:rsidR="00012C71" w:rsidRPr="00012C71" w:rsidRDefault="00012C71" w:rsidP="00012C71">
      <w:pPr>
        <w:rPr>
          <w:rFonts w:ascii="Consolas" w:hAnsi="Consolas"/>
        </w:rPr>
      </w:pPr>
      <w:r w:rsidRPr="00012C71">
        <w:rPr>
          <w:rFonts w:ascii="Consolas" w:hAnsi="Consolas"/>
        </w:rPr>
        <w:t># Measured values</w:t>
      </w:r>
    </w:p>
    <w:p w:rsidR="00012C71" w:rsidRPr="00012C71" w:rsidRDefault="00012C71" w:rsidP="00012C71">
      <w:pPr>
        <w:rPr>
          <w:rFonts w:ascii="Consolas" w:hAnsi="Consolas"/>
        </w:rPr>
      </w:pPr>
      <w:r w:rsidRPr="00012C71">
        <w:rPr>
          <w:rFonts w:ascii="Consolas" w:hAnsi="Consolas"/>
        </w:rPr>
        <w:t>RTT = np.array([0.011, 0.021, 0.041, 0.080, 0.162, 0.321, 0.642, 1.281, 2.561, 5.122])  # in seconds</w:t>
      </w:r>
    </w:p>
    <w:p w:rsidR="00012C71" w:rsidRPr="00012C71" w:rsidRDefault="00012C71" w:rsidP="00012C71">
      <w:pPr>
        <w:rPr>
          <w:rFonts w:ascii="Consolas" w:hAnsi="Consolas"/>
        </w:rPr>
      </w:pPr>
      <w:r w:rsidRPr="00012C71">
        <w:rPr>
          <w:rFonts w:ascii="Consolas" w:hAnsi="Consolas"/>
        </w:rPr>
        <w:t>r_measured = np.array([31.841, 16.582, 8.604, 4.390, 2.106, 1.229, 0.527, 0.351, 0.176, 0.091])  # in Mbps</w:t>
      </w:r>
    </w:p>
    <w:p w:rsidR="00012C71" w:rsidRPr="00012C71" w:rsidRDefault="00012C71" w:rsidP="00012C71">
      <w:pPr>
        <w:rPr>
          <w:rFonts w:ascii="Consolas" w:hAnsi="Consolas"/>
        </w:rPr>
      </w:pPr>
    </w:p>
    <w:p w:rsidR="00012C71" w:rsidRPr="00012C71" w:rsidRDefault="00012C71" w:rsidP="00012C71">
      <w:pPr>
        <w:rPr>
          <w:rFonts w:ascii="Consolas" w:hAnsi="Consolas"/>
        </w:rPr>
      </w:pPr>
      <w:r w:rsidRPr="00012C71">
        <w:rPr>
          <w:rFonts w:ascii="Consolas" w:hAnsi="Consolas"/>
        </w:rPr>
        <w:t># Theoretical model: r(RTT) = (W * MSS * 8) / RTT</w:t>
      </w:r>
    </w:p>
    <w:p w:rsidR="00012C71" w:rsidRPr="00012C71" w:rsidRDefault="00012C71" w:rsidP="00012C71">
      <w:pPr>
        <w:rPr>
          <w:rFonts w:ascii="Consolas" w:hAnsi="Consolas"/>
        </w:rPr>
      </w:pPr>
      <w:r w:rsidRPr="00012C71">
        <w:rPr>
          <w:rFonts w:ascii="Consolas" w:hAnsi="Consolas"/>
        </w:rPr>
        <w:t>W = 30</w:t>
      </w:r>
    </w:p>
    <w:p w:rsidR="00012C71" w:rsidRPr="00012C71" w:rsidRDefault="00012C71" w:rsidP="00012C71">
      <w:pPr>
        <w:rPr>
          <w:rFonts w:ascii="Consolas" w:hAnsi="Consolas"/>
        </w:rPr>
      </w:pPr>
      <w:r w:rsidRPr="00012C71">
        <w:rPr>
          <w:rFonts w:ascii="Consolas" w:hAnsi="Consolas"/>
        </w:rPr>
        <w:t>MSS = 1472  # bytes</w:t>
      </w:r>
    </w:p>
    <w:p w:rsidR="00012C71" w:rsidRPr="00012C71" w:rsidRDefault="00012C71" w:rsidP="00012C71">
      <w:pPr>
        <w:rPr>
          <w:rFonts w:ascii="Consolas" w:hAnsi="Consolas"/>
        </w:rPr>
      </w:pPr>
      <w:r w:rsidRPr="00012C71">
        <w:rPr>
          <w:rFonts w:ascii="Consolas" w:hAnsi="Consolas"/>
        </w:rPr>
        <w:t>r_theory = (W * MSS * 8) / RTT / 1e6  # Mbps</w:t>
      </w:r>
    </w:p>
    <w:p w:rsidR="00012C71" w:rsidRPr="00012C71" w:rsidRDefault="00012C71" w:rsidP="00012C71">
      <w:pPr>
        <w:rPr>
          <w:rFonts w:ascii="Consolas" w:hAnsi="Consolas"/>
        </w:rPr>
      </w:pPr>
    </w:p>
    <w:p w:rsidR="00012C71" w:rsidRPr="00012C71" w:rsidRDefault="00012C71" w:rsidP="00012C71">
      <w:pPr>
        <w:rPr>
          <w:rFonts w:ascii="Consolas" w:hAnsi="Consolas"/>
        </w:rPr>
      </w:pPr>
      <w:r w:rsidRPr="00012C71">
        <w:rPr>
          <w:rFonts w:ascii="Consolas" w:hAnsi="Consolas"/>
        </w:rPr>
        <w:t># Plot</w:t>
      </w:r>
    </w:p>
    <w:p w:rsidR="00012C71" w:rsidRPr="00012C71" w:rsidRDefault="00012C71" w:rsidP="00012C71">
      <w:pPr>
        <w:rPr>
          <w:rFonts w:ascii="Consolas" w:hAnsi="Consolas"/>
        </w:rPr>
      </w:pPr>
      <w:r w:rsidRPr="00012C71">
        <w:rPr>
          <w:rFonts w:ascii="Consolas" w:hAnsi="Consolas"/>
        </w:rPr>
        <w:t>plt.figure(figsize=(8, 5))</w:t>
      </w:r>
    </w:p>
    <w:p w:rsidR="00012C71" w:rsidRPr="00012C71" w:rsidRDefault="00012C71" w:rsidP="00012C71">
      <w:pPr>
        <w:rPr>
          <w:rFonts w:ascii="Consolas" w:hAnsi="Consolas"/>
        </w:rPr>
      </w:pPr>
      <w:r w:rsidRPr="00012C71">
        <w:rPr>
          <w:rFonts w:ascii="Consolas" w:hAnsi="Consolas"/>
        </w:rPr>
        <w:t>plt.semilogx(RTT, r_measured, 'o-', label='Measured r(RTT)')</w:t>
      </w:r>
    </w:p>
    <w:p w:rsidR="00012C71" w:rsidRPr="00012C71" w:rsidRDefault="00012C71" w:rsidP="00012C71">
      <w:pPr>
        <w:rPr>
          <w:rFonts w:ascii="Consolas" w:hAnsi="Consolas"/>
        </w:rPr>
      </w:pPr>
      <w:r w:rsidRPr="00012C71">
        <w:rPr>
          <w:rFonts w:ascii="Consolas" w:hAnsi="Consolas"/>
        </w:rPr>
        <w:t>plt.semilogx(RTT, r_theory, 'x--', label='Theoretical r(RTT)', alpha=0.7)</w:t>
      </w:r>
    </w:p>
    <w:p w:rsidR="00012C71" w:rsidRPr="00012C71" w:rsidRDefault="00012C71" w:rsidP="00012C71">
      <w:pPr>
        <w:rPr>
          <w:rFonts w:ascii="Consolas" w:hAnsi="Consolas"/>
        </w:rPr>
      </w:pPr>
      <w:r w:rsidRPr="00012C71">
        <w:rPr>
          <w:rFonts w:ascii="Consolas" w:hAnsi="Consolas"/>
        </w:rPr>
        <w:t>plt.xlabel('RTT (seconds)')</w:t>
      </w:r>
    </w:p>
    <w:p w:rsidR="00012C71" w:rsidRPr="00012C71" w:rsidRDefault="00012C71" w:rsidP="00012C71">
      <w:pPr>
        <w:rPr>
          <w:rFonts w:ascii="Consolas" w:hAnsi="Consolas"/>
        </w:rPr>
      </w:pPr>
      <w:r w:rsidRPr="00012C71">
        <w:rPr>
          <w:rFonts w:ascii="Consolas" w:hAnsi="Consolas"/>
        </w:rPr>
        <w:t>plt.ylabel('Throughput r(RTT) [Mbps]')</w:t>
      </w:r>
    </w:p>
    <w:p w:rsidR="00012C71" w:rsidRPr="00012C71" w:rsidRDefault="00012C71" w:rsidP="00012C71">
      <w:pPr>
        <w:rPr>
          <w:rFonts w:ascii="Consolas" w:hAnsi="Consolas"/>
        </w:rPr>
      </w:pPr>
      <w:r w:rsidRPr="00012C71">
        <w:rPr>
          <w:rFonts w:ascii="Consolas" w:hAnsi="Consolas"/>
        </w:rPr>
        <w:t>plt.title('Throughput vs RTT at W = 30 (log-scale x-axis)')</w:t>
      </w:r>
    </w:p>
    <w:p w:rsidR="00012C71" w:rsidRPr="00012C71" w:rsidRDefault="00012C71" w:rsidP="00012C71">
      <w:pPr>
        <w:rPr>
          <w:rFonts w:ascii="Consolas" w:hAnsi="Consolas"/>
        </w:rPr>
      </w:pPr>
      <w:r w:rsidRPr="00012C71">
        <w:rPr>
          <w:rFonts w:ascii="Consolas" w:hAnsi="Consolas"/>
        </w:rPr>
        <w:t>plt.grid(True, which='both', linestyle='--', alpha=0.5)</w:t>
      </w:r>
    </w:p>
    <w:p w:rsidR="00012C71" w:rsidRPr="00012C71" w:rsidRDefault="00012C71" w:rsidP="00012C71">
      <w:pPr>
        <w:rPr>
          <w:rFonts w:ascii="Consolas" w:hAnsi="Consolas"/>
        </w:rPr>
      </w:pPr>
      <w:r w:rsidRPr="00012C71">
        <w:rPr>
          <w:rFonts w:ascii="Consolas" w:hAnsi="Consolas"/>
        </w:rPr>
        <w:t>plt.legend()</w:t>
      </w:r>
    </w:p>
    <w:p w:rsidR="00012C71" w:rsidRPr="00012C71" w:rsidRDefault="00012C71" w:rsidP="00012C71">
      <w:pPr>
        <w:rPr>
          <w:rFonts w:ascii="Consolas" w:hAnsi="Consolas"/>
        </w:rPr>
      </w:pPr>
      <w:r w:rsidRPr="00012C71">
        <w:rPr>
          <w:rFonts w:ascii="Consolas" w:hAnsi="Consolas"/>
        </w:rPr>
        <w:t>plt.tight_layout()</w:t>
      </w:r>
    </w:p>
    <w:p w:rsidR="00C477E6" w:rsidRPr="0085284F" w:rsidRDefault="00012C71" w:rsidP="00012C71">
      <w:pPr>
        <w:rPr>
          <w:rFonts w:ascii="Consolas" w:hAnsi="Consolas"/>
        </w:rPr>
      </w:pPr>
      <w:r w:rsidRPr="00012C71">
        <w:rPr>
          <w:rFonts w:ascii="Consolas" w:hAnsi="Consolas"/>
        </w:rPr>
        <w:t>plt.show()</w:t>
      </w:r>
    </w:p>
    <w:sectPr w:rsidR="00C477E6" w:rsidRPr="00852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B286C"/>
    <w:multiLevelType w:val="multilevel"/>
    <w:tmpl w:val="F4B2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A3048"/>
    <w:multiLevelType w:val="multilevel"/>
    <w:tmpl w:val="DF6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E3AAA"/>
    <w:multiLevelType w:val="multilevel"/>
    <w:tmpl w:val="822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75F92"/>
    <w:multiLevelType w:val="multilevel"/>
    <w:tmpl w:val="3FCCE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649436">
    <w:abstractNumId w:val="3"/>
  </w:num>
  <w:num w:numId="2" w16cid:durableId="77485748">
    <w:abstractNumId w:val="1"/>
  </w:num>
  <w:num w:numId="3" w16cid:durableId="993417145">
    <w:abstractNumId w:val="2"/>
  </w:num>
  <w:num w:numId="4" w16cid:durableId="69627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E8"/>
    <w:rsid w:val="00012C71"/>
    <w:rsid w:val="00031C32"/>
    <w:rsid w:val="00051F41"/>
    <w:rsid w:val="00094C98"/>
    <w:rsid w:val="00216C96"/>
    <w:rsid w:val="003E5384"/>
    <w:rsid w:val="00462468"/>
    <w:rsid w:val="004707F0"/>
    <w:rsid w:val="004711C3"/>
    <w:rsid w:val="005358DC"/>
    <w:rsid w:val="005666BF"/>
    <w:rsid w:val="005E7D82"/>
    <w:rsid w:val="005F749F"/>
    <w:rsid w:val="006020D6"/>
    <w:rsid w:val="0061704C"/>
    <w:rsid w:val="0085284F"/>
    <w:rsid w:val="00860C18"/>
    <w:rsid w:val="008721DF"/>
    <w:rsid w:val="008A30CA"/>
    <w:rsid w:val="00A61A8F"/>
    <w:rsid w:val="00AB6984"/>
    <w:rsid w:val="00B402E0"/>
    <w:rsid w:val="00B6077A"/>
    <w:rsid w:val="00B722E5"/>
    <w:rsid w:val="00BA39E8"/>
    <w:rsid w:val="00C477E6"/>
    <w:rsid w:val="00C9727E"/>
    <w:rsid w:val="00CA3BBE"/>
    <w:rsid w:val="00CE3B81"/>
    <w:rsid w:val="00E1724B"/>
    <w:rsid w:val="00E40B18"/>
    <w:rsid w:val="00EB64E8"/>
    <w:rsid w:val="00F55660"/>
    <w:rsid w:val="00F81C7B"/>
    <w:rsid w:val="00F94D93"/>
    <w:rsid w:val="00FD4499"/>
    <w:rsid w:val="00FE05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FAEC"/>
  <w15:chartTrackingRefBased/>
  <w15:docId w15:val="{9A81D9E5-2A91-4F83-8E8E-77F83C1E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39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9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9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9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39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9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9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9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9E8"/>
    <w:rPr>
      <w:rFonts w:eastAsiaTheme="majorEastAsia" w:cstheme="majorBidi"/>
      <w:color w:val="272727" w:themeColor="text1" w:themeTint="D8"/>
    </w:rPr>
  </w:style>
  <w:style w:type="paragraph" w:styleId="Title">
    <w:name w:val="Title"/>
    <w:basedOn w:val="Normal"/>
    <w:next w:val="Normal"/>
    <w:link w:val="TitleChar"/>
    <w:uiPriority w:val="10"/>
    <w:qFormat/>
    <w:rsid w:val="00BA3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9E8"/>
    <w:pPr>
      <w:spacing w:before="160"/>
      <w:jc w:val="center"/>
    </w:pPr>
    <w:rPr>
      <w:i/>
      <w:iCs/>
      <w:color w:val="404040" w:themeColor="text1" w:themeTint="BF"/>
    </w:rPr>
  </w:style>
  <w:style w:type="character" w:customStyle="1" w:styleId="QuoteChar">
    <w:name w:val="Quote Char"/>
    <w:basedOn w:val="DefaultParagraphFont"/>
    <w:link w:val="Quote"/>
    <w:uiPriority w:val="29"/>
    <w:rsid w:val="00BA39E8"/>
    <w:rPr>
      <w:i/>
      <w:iCs/>
      <w:color w:val="404040" w:themeColor="text1" w:themeTint="BF"/>
    </w:rPr>
  </w:style>
  <w:style w:type="paragraph" w:styleId="ListParagraph">
    <w:name w:val="List Paragraph"/>
    <w:basedOn w:val="Normal"/>
    <w:uiPriority w:val="34"/>
    <w:qFormat/>
    <w:rsid w:val="00BA39E8"/>
    <w:pPr>
      <w:ind w:left="720"/>
      <w:contextualSpacing/>
    </w:pPr>
  </w:style>
  <w:style w:type="character" w:styleId="IntenseEmphasis">
    <w:name w:val="Intense Emphasis"/>
    <w:basedOn w:val="DefaultParagraphFont"/>
    <w:uiPriority w:val="21"/>
    <w:qFormat/>
    <w:rsid w:val="00BA39E8"/>
    <w:rPr>
      <w:i/>
      <w:iCs/>
      <w:color w:val="2F5496" w:themeColor="accent1" w:themeShade="BF"/>
    </w:rPr>
  </w:style>
  <w:style w:type="paragraph" w:styleId="IntenseQuote">
    <w:name w:val="Intense Quote"/>
    <w:basedOn w:val="Normal"/>
    <w:next w:val="Normal"/>
    <w:link w:val="IntenseQuoteChar"/>
    <w:uiPriority w:val="30"/>
    <w:qFormat/>
    <w:rsid w:val="00BA39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9E8"/>
    <w:rPr>
      <w:i/>
      <w:iCs/>
      <w:color w:val="2F5496" w:themeColor="accent1" w:themeShade="BF"/>
    </w:rPr>
  </w:style>
  <w:style w:type="character" w:styleId="IntenseReference">
    <w:name w:val="Intense Reference"/>
    <w:basedOn w:val="DefaultParagraphFont"/>
    <w:uiPriority w:val="32"/>
    <w:qFormat/>
    <w:rsid w:val="00BA39E8"/>
    <w:rPr>
      <w:b/>
      <w:bCs/>
      <w:smallCaps/>
      <w:color w:val="2F5496" w:themeColor="accent1" w:themeShade="BF"/>
      <w:spacing w:val="5"/>
    </w:rPr>
  </w:style>
  <w:style w:type="character" w:styleId="PlaceholderText">
    <w:name w:val="Placeholder Text"/>
    <w:basedOn w:val="DefaultParagraphFont"/>
    <w:uiPriority w:val="99"/>
    <w:semiHidden/>
    <w:rsid w:val="003E53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171">
      <w:bodyDiv w:val="1"/>
      <w:marLeft w:val="0"/>
      <w:marRight w:val="0"/>
      <w:marTop w:val="0"/>
      <w:marBottom w:val="0"/>
      <w:divBdr>
        <w:top w:val="none" w:sz="0" w:space="0" w:color="auto"/>
        <w:left w:val="none" w:sz="0" w:space="0" w:color="auto"/>
        <w:bottom w:val="none" w:sz="0" w:space="0" w:color="auto"/>
        <w:right w:val="none" w:sz="0" w:space="0" w:color="auto"/>
      </w:divBdr>
    </w:div>
    <w:div w:id="194656167">
      <w:bodyDiv w:val="1"/>
      <w:marLeft w:val="0"/>
      <w:marRight w:val="0"/>
      <w:marTop w:val="0"/>
      <w:marBottom w:val="0"/>
      <w:divBdr>
        <w:top w:val="none" w:sz="0" w:space="0" w:color="auto"/>
        <w:left w:val="none" w:sz="0" w:space="0" w:color="auto"/>
        <w:bottom w:val="none" w:sz="0" w:space="0" w:color="auto"/>
        <w:right w:val="none" w:sz="0" w:space="0" w:color="auto"/>
      </w:divBdr>
    </w:div>
    <w:div w:id="252399750">
      <w:bodyDiv w:val="1"/>
      <w:marLeft w:val="0"/>
      <w:marRight w:val="0"/>
      <w:marTop w:val="0"/>
      <w:marBottom w:val="0"/>
      <w:divBdr>
        <w:top w:val="none" w:sz="0" w:space="0" w:color="auto"/>
        <w:left w:val="none" w:sz="0" w:space="0" w:color="auto"/>
        <w:bottom w:val="none" w:sz="0" w:space="0" w:color="auto"/>
        <w:right w:val="none" w:sz="0" w:space="0" w:color="auto"/>
      </w:divBdr>
    </w:div>
    <w:div w:id="257980546">
      <w:bodyDiv w:val="1"/>
      <w:marLeft w:val="0"/>
      <w:marRight w:val="0"/>
      <w:marTop w:val="0"/>
      <w:marBottom w:val="0"/>
      <w:divBdr>
        <w:top w:val="none" w:sz="0" w:space="0" w:color="auto"/>
        <w:left w:val="none" w:sz="0" w:space="0" w:color="auto"/>
        <w:bottom w:val="none" w:sz="0" w:space="0" w:color="auto"/>
        <w:right w:val="none" w:sz="0" w:space="0" w:color="auto"/>
      </w:divBdr>
      <w:divsChild>
        <w:div w:id="1252276965">
          <w:marLeft w:val="0"/>
          <w:marRight w:val="0"/>
          <w:marTop w:val="0"/>
          <w:marBottom w:val="0"/>
          <w:divBdr>
            <w:top w:val="none" w:sz="0" w:space="0" w:color="auto"/>
            <w:left w:val="none" w:sz="0" w:space="0" w:color="auto"/>
            <w:bottom w:val="none" w:sz="0" w:space="0" w:color="auto"/>
            <w:right w:val="none" w:sz="0" w:space="0" w:color="auto"/>
          </w:divBdr>
        </w:div>
      </w:divsChild>
    </w:div>
    <w:div w:id="304169237">
      <w:bodyDiv w:val="1"/>
      <w:marLeft w:val="0"/>
      <w:marRight w:val="0"/>
      <w:marTop w:val="0"/>
      <w:marBottom w:val="0"/>
      <w:divBdr>
        <w:top w:val="none" w:sz="0" w:space="0" w:color="auto"/>
        <w:left w:val="none" w:sz="0" w:space="0" w:color="auto"/>
        <w:bottom w:val="none" w:sz="0" w:space="0" w:color="auto"/>
        <w:right w:val="none" w:sz="0" w:space="0" w:color="auto"/>
      </w:divBdr>
    </w:div>
    <w:div w:id="506794947">
      <w:bodyDiv w:val="1"/>
      <w:marLeft w:val="0"/>
      <w:marRight w:val="0"/>
      <w:marTop w:val="0"/>
      <w:marBottom w:val="0"/>
      <w:divBdr>
        <w:top w:val="none" w:sz="0" w:space="0" w:color="auto"/>
        <w:left w:val="none" w:sz="0" w:space="0" w:color="auto"/>
        <w:bottom w:val="none" w:sz="0" w:space="0" w:color="auto"/>
        <w:right w:val="none" w:sz="0" w:space="0" w:color="auto"/>
      </w:divBdr>
      <w:divsChild>
        <w:div w:id="1511918483">
          <w:marLeft w:val="0"/>
          <w:marRight w:val="0"/>
          <w:marTop w:val="0"/>
          <w:marBottom w:val="0"/>
          <w:divBdr>
            <w:top w:val="none" w:sz="0" w:space="0" w:color="auto"/>
            <w:left w:val="none" w:sz="0" w:space="0" w:color="auto"/>
            <w:bottom w:val="none" w:sz="0" w:space="0" w:color="auto"/>
            <w:right w:val="none" w:sz="0" w:space="0" w:color="auto"/>
          </w:divBdr>
        </w:div>
      </w:divsChild>
    </w:div>
    <w:div w:id="582689725">
      <w:bodyDiv w:val="1"/>
      <w:marLeft w:val="0"/>
      <w:marRight w:val="0"/>
      <w:marTop w:val="0"/>
      <w:marBottom w:val="0"/>
      <w:divBdr>
        <w:top w:val="none" w:sz="0" w:space="0" w:color="auto"/>
        <w:left w:val="none" w:sz="0" w:space="0" w:color="auto"/>
        <w:bottom w:val="none" w:sz="0" w:space="0" w:color="auto"/>
        <w:right w:val="none" w:sz="0" w:space="0" w:color="auto"/>
      </w:divBdr>
    </w:div>
    <w:div w:id="677385466">
      <w:bodyDiv w:val="1"/>
      <w:marLeft w:val="0"/>
      <w:marRight w:val="0"/>
      <w:marTop w:val="0"/>
      <w:marBottom w:val="0"/>
      <w:divBdr>
        <w:top w:val="none" w:sz="0" w:space="0" w:color="auto"/>
        <w:left w:val="none" w:sz="0" w:space="0" w:color="auto"/>
        <w:bottom w:val="none" w:sz="0" w:space="0" w:color="auto"/>
        <w:right w:val="none" w:sz="0" w:space="0" w:color="auto"/>
      </w:divBdr>
    </w:div>
    <w:div w:id="989745835">
      <w:bodyDiv w:val="1"/>
      <w:marLeft w:val="0"/>
      <w:marRight w:val="0"/>
      <w:marTop w:val="0"/>
      <w:marBottom w:val="0"/>
      <w:divBdr>
        <w:top w:val="none" w:sz="0" w:space="0" w:color="auto"/>
        <w:left w:val="none" w:sz="0" w:space="0" w:color="auto"/>
        <w:bottom w:val="none" w:sz="0" w:space="0" w:color="auto"/>
        <w:right w:val="none" w:sz="0" w:space="0" w:color="auto"/>
      </w:divBdr>
      <w:divsChild>
        <w:div w:id="388260782">
          <w:marLeft w:val="0"/>
          <w:marRight w:val="0"/>
          <w:marTop w:val="0"/>
          <w:marBottom w:val="0"/>
          <w:divBdr>
            <w:top w:val="none" w:sz="0" w:space="0" w:color="auto"/>
            <w:left w:val="none" w:sz="0" w:space="0" w:color="auto"/>
            <w:bottom w:val="none" w:sz="0" w:space="0" w:color="auto"/>
            <w:right w:val="none" w:sz="0" w:space="0" w:color="auto"/>
          </w:divBdr>
        </w:div>
      </w:divsChild>
    </w:div>
    <w:div w:id="1172334261">
      <w:bodyDiv w:val="1"/>
      <w:marLeft w:val="0"/>
      <w:marRight w:val="0"/>
      <w:marTop w:val="0"/>
      <w:marBottom w:val="0"/>
      <w:divBdr>
        <w:top w:val="none" w:sz="0" w:space="0" w:color="auto"/>
        <w:left w:val="none" w:sz="0" w:space="0" w:color="auto"/>
        <w:bottom w:val="none" w:sz="0" w:space="0" w:color="auto"/>
        <w:right w:val="none" w:sz="0" w:space="0" w:color="auto"/>
      </w:divBdr>
    </w:div>
    <w:div w:id="1264649726">
      <w:bodyDiv w:val="1"/>
      <w:marLeft w:val="0"/>
      <w:marRight w:val="0"/>
      <w:marTop w:val="0"/>
      <w:marBottom w:val="0"/>
      <w:divBdr>
        <w:top w:val="none" w:sz="0" w:space="0" w:color="auto"/>
        <w:left w:val="none" w:sz="0" w:space="0" w:color="auto"/>
        <w:bottom w:val="none" w:sz="0" w:space="0" w:color="auto"/>
        <w:right w:val="none" w:sz="0" w:space="0" w:color="auto"/>
      </w:divBdr>
    </w:div>
    <w:div w:id="1298099625">
      <w:bodyDiv w:val="1"/>
      <w:marLeft w:val="0"/>
      <w:marRight w:val="0"/>
      <w:marTop w:val="0"/>
      <w:marBottom w:val="0"/>
      <w:divBdr>
        <w:top w:val="none" w:sz="0" w:space="0" w:color="auto"/>
        <w:left w:val="none" w:sz="0" w:space="0" w:color="auto"/>
        <w:bottom w:val="none" w:sz="0" w:space="0" w:color="auto"/>
        <w:right w:val="none" w:sz="0" w:space="0" w:color="auto"/>
      </w:divBdr>
    </w:div>
    <w:div w:id="1680153042">
      <w:bodyDiv w:val="1"/>
      <w:marLeft w:val="0"/>
      <w:marRight w:val="0"/>
      <w:marTop w:val="0"/>
      <w:marBottom w:val="0"/>
      <w:divBdr>
        <w:top w:val="none" w:sz="0" w:space="0" w:color="auto"/>
        <w:left w:val="none" w:sz="0" w:space="0" w:color="auto"/>
        <w:bottom w:val="none" w:sz="0" w:space="0" w:color="auto"/>
        <w:right w:val="none" w:sz="0" w:space="0" w:color="auto"/>
      </w:divBdr>
    </w:div>
    <w:div w:id="1801721956">
      <w:bodyDiv w:val="1"/>
      <w:marLeft w:val="0"/>
      <w:marRight w:val="0"/>
      <w:marTop w:val="0"/>
      <w:marBottom w:val="0"/>
      <w:divBdr>
        <w:top w:val="none" w:sz="0" w:space="0" w:color="auto"/>
        <w:left w:val="none" w:sz="0" w:space="0" w:color="auto"/>
        <w:bottom w:val="none" w:sz="0" w:space="0" w:color="auto"/>
        <w:right w:val="none" w:sz="0" w:space="0" w:color="auto"/>
      </w:divBdr>
      <w:divsChild>
        <w:div w:id="367145019">
          <w:marLeft w:val="0"/>
          <w:marRight w:val="0"/>
          <w:marTop w:val="0"/>
          <w:marBottom w:val="0"/>
          <w:divBdr>
            <w:top w:val="none" w:sz="0" w:space="0" w:color="auto"/>
            <w:left w:val="none" w:sz="0" w:space="0" w:color="auto"/>
            <w:bottom w:val="none" w:sz="0" w:space="0" w:color="auto"/>
            <w:right w:val="none" w:sz="0" w:space="0" w:color="auto"/>
          </w:divBdr>
        </w:div>
      </w:divsChild>
    </w:div>
    <w:div w:id="18274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Noureddin Mohammad Ahmad</dc:creator>
  <cp:keywords/>
  <dc:description/>
  <cp:lastModifiedBy>Lutfi, Noureddin Mohammad Ahmad</cp:lastModifiedBy>
  <cp:revision>28</cp:revision>
  <dcterms:created xsi:type="dcterms:W3CDTF">2025-04-17T06:39:00Z</dcterms:created>
  <dcterms:modified xsi:type="dcterms:W3CDTF">2025-04-17T10:13:00Z</dcterms:modified>
</cp:coreProperties>
</file>