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1. Limpieza regular del computador: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 Apaga los equipos antes de limpiarlos.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-  Utiliza un paño suave y seco para limpiar la superficie exterior de los equipos, evitando el uso de productos químicos agresivos.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 Limpia el teclado y el mouse con un paño suave y húmedo. Asegúrate de que estén secos antes de usarlos nuevamente.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-  Utiliza aire comprimido para limpiar el polvo acumulado en las ranuras y ventiladores de los equipos.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2. Actualización de software: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-  Mantén el sistema operativo y los programas actualizados con las últimas versiones de seguridad.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-  Configura las actualizaciones automáticas para que se realicen regularmente.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3. Respaldo de datos: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 Realiza copias de seguridad periódicas de los datos importantes en unidades externas o en la nube.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-  Verifica regularmente la integridad de las copias de seguridad y confirma que se puedan restaurar correctamente.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6. Mantenimiento de hardware: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 Verifica regularmente los cables y conectores para asegurarte de que estén en buen estado.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 Limpia el polvo acumulado en los ventiladores y las rejillas de ventilación de los equipos.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 Si experimentas problemas de hardware, comunícate con el servicio técnico para su reparación o reemplazo.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7. Uso adecuado del computador: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-  Evita comer o beber cerca de los equipos para prevenir derrames accidentales.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-  No expongas los equipos a temperaturas extremas o humedad excesiva.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 Apaga correctamente los equipos y no los desconectes bruscamente.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8. Organización de cables: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- Mantén los cables ordenados y bien organizados para evitar enredos y posibles daños.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- Utiliza clips o sujetadores de cables para mantenerlos en su lugar y evitar que se caigan o se desconecten.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9. Protección de pantalla: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- Utiliza protectores de pantalla para evitar rayones y manchas en las pantallas de los dispositivos.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- Limpia las pantallas con un paño suave y adecuado para evitar daños.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10. Seguridad física: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Mantén los equipos en un lugar seguro y protegido contra robos o daños.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- Utiliza cerraduras o sistemas de seguridad para evitar el acceso no autorizado a los equipos.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11. Capacitación y concientización: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- Fomenta la concientización sobre la importancia de mantener los equipos en buen estado y seguir las pautas de mantenimiento preventivo.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12. Postura adecuada al sentarse: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Mantén la espalda recta y apoyada en el respaldo de la silla.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Asegúrate de que los pies estén apoyados en el suelo o en un reposapiés si es necesario.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Las rodillas deben estar dobladas en un ángulo de 90 grados.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Evita cruzar las piernas durante largos períodos.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13. Postura adecuada al estar de pie: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Mantén una posición equilibrada con los pies separados al ancho de los hombros.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Distribuye el peso corporal de manera uniforme en ambos pies.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Mantén la espalda recta y los hombros relajados.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Evita mantener la misma posición durante mucho tiempo; realiza pausas para estirarte.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14. Postura adecuada al levantar objetos: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Dobla las rodillas y mantén la espalda recta al agacharte.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Utiliza los músculos de las piernas para levantar objetos en lugar de la espalda.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Mantén el objeto cerca del cuerpo mientras lo levantas.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Evita girar la columna mientras sostienes objetos pesados.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15. Postura adecuada al utilizar el escritorio y la computadora: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Ajusta la altura de la silla y la mesa para que los codos estén en un ángulo de 90 grados al escribir.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Coloca la pantalla del ordenador a la altura de los ojos para evitar la tensión en el cuello.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Utiliza un teclado y un ratón ergonómicos para prevenir lesiones por esfuerzo repetitivo.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- Realiza pausas regulares para estirar los músculos y descansar los ojos.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16. Antivirus: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Mantener un sistema antivirus actualizado y en funcionamiento es crucial para proteger los equipos de posibles amenazas cibernéticas. Asegúrate de seguir estos pasos para garantizar la seguridad de los equipos: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17. Instalación: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Asegúrate de tener un software antivirus confiable instalado en cada equipo. Puedes elegir entre diferentes opciones disponibles en el mercado, como McAfee, Norton, Avast, entre otros.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18. Actualización: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Es importante mantener el software antivirus actualizado con las últimas definiciones de virus y actualizaciones de seguridad. Configura el software para que se actualice automáticamente o realiza actualizaciones periódicas manualmente.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19. Escaneo regular: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Realiza escaneos completos del sistema regularmente para detectar y eliminar cualquier malware o virus presente en los equipos. Establece un horario de escaneo automático durante períodos de inactividad o realiza escaneos manuales en momentos convenientes.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20. Descargas seguras: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Advierte a los empleados sobre los riesgos de descargar archivos y programas de fuentes no confiables o desconocidas. Recomienda utilizar solo sitios web y fuentes confiables para descargar software y archivos.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21. Correos electrónicos y enlaces sospechosos: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Enseña a los empleados a tener precaución al abrir correos electrónicos y hacer clic en enlaces sospechosos. Los correos electrónicos de remitentes desconocidos o con adjuntos sospechosos pueden contener malware. Recomienda que se abstengan de abrir estos correos electrónicos o hacer clic en enlaces desconocidos.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22. Desfragmentación del disco duro: 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La desfragmentación del disco duro ayuda a mejorar el rendimiento de la computadora al reorganizar los archivos fragmentados en el disco. Puedes utilizar la herramienta de desfragmentación integrada en el sistema operativo o programas de terceros.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23. Optimización del inicio: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- Configura los programas que se inician automáticamente al encender la computadora. Desactiva aquellos programas innecesarios para acelerar el arranque del sistema.</w:t>
      </w:r>
    </w:p>
    <w:p>
      <w:pPr>
        <w:pStyle w:val="4"/>
        <w:spacing w:before="233" w:line="240" w:lineRule="auto"/>
        <w:ind w:right="1"/>
        <w:jc w:val="both"/>
        <w:rPr>
          <w:rFonts w:hint="default" w:ascii="Arial" w:hAnsi="Arial" w:cs="Arial"/>
        </w:rPr>
      </w:pPr>
    </w:p>
    <w:p>
      <w:pPr>
        <w:pStyle w:val="4"/>
        <w:spacing w:before="233" w:line="240" w:lineRule="auto"/>
        <w:ind w:right="1"/>
        <w:jc w:val="center"/>
        <w:rPr>
          <w:rFonts w:hint="default" w:ascii="Arial" w:hAnsi="Arial" w:cs="Arial"/>
          <w:lang w:val="es-ES"/>
        </w:rPr>
      </w:pPr>
      <w:r>
        <w:rPr>
          <w:rFonts w:hint="default" w:ascii="Arial" w:hAnsi="Arial" w:cs="Arial"/>
          <w:lang w:val="es-ES"/>
        </w:rPr>
        <w:drawing>
          <wp:inline distT="0" distB="0" distL="114300" distR="114300">
            <wp:extent cx="5429250" cy="1995805"/>
            <wp:effectExtent l="0" t="0" r="0" b="4445"/>
            <wp:docPr id="10" name="Imagen 10" descr="almacenami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almacenamient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drawing>
          <wp:inline distT="0" distB="0" distL="114300" distR="114300">
            <wp:extent cx="5442585" cy="2477135"/>
            <wp:effectExtent l="0" t="0" r="5715" b="18415"/>
            <wp:docPr id="9" name="Imagen 9" descr="cibersegur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ibersegurida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drawing>
          <wp:inline distT="0" distB="0" distL="114300" distR="114300">
            <wp:extent cx="2731135" cy="1819910"/>
            <wp:effectExtent l="0" t="0" r="12065" b="8890"/>
            <wp:docPr id="8" name="Imagen 8" descr="escri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escritur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drawing>
          <wp:inline distT="0" distB="0" distL="114300" distR="114300">
            <wp:extent cx="2639060" cy="2061210"/>
            <wp:effectExtent l="0" t="0" r="8890" b="15240"/>
            <wp:docPr id="7" name="Imagen 7" descr="h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hd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drawing>
          <wp:inline distT="0" distB="0" distL="114300" distR="114300">
            <wp:extent cx="5433695" cy="2120265"/>
            <wp:effectExtent l="0" t="0" r="14605" b="13335"/>
            <wp:docPr id="5" name="Imagen 5" descr="mal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malwar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drawing>
          <wp:inline distT="0" distB="0" distL="114300" distR="114300">
            <wp:extent cx="2143125" cy="2143125"/>
            <wp:effectExtent l="0" t="0" r="9525" b="9525"/>
            <wp:docPr id="6" name="Imagen 6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drawing>
          <wp:inline distT="0" distB="0" distL="114300" distR="114300">
            <wp:extent cx="2901950" cy="1632585"/>
            <wp:effectExtent l="0" t="0" r="12700" b="5715"/>
            <wp:docPr id="4" name="Imagen 4" descr="mantenimi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mantenimient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drawing>
          <wp:inline distT="0" distB="0" distL="114300" distR="114300">
            <wp:extent cx="5393055" cy="3264535"/>
            <wp:effectExtent l="0" t="0" r="17145" b="12065"/>
            <wp:docPr id="3" name="Imagen 3" descr="pos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ostur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drawing>
          <wp:inline distT="0" distB="0" distL="114300" distR="114300">
            <wp:extent cx="5391150" cy="5391150"/>
            <wp:effectExtent l="0" t="0" r="0" b="0"/>
            <wp:docPr id="2" name="Imagen 2" descr="tor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orr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ascii="Arial" w:hAnsi="Arial" w:cs="Arial"/>
          <w:lang w:val="es-ES"/>
        </w:rPr>
        <w:drawing>
          <wp:inline distT="0" distB="0" distL="114300" distR="114300">
            <wp:extent cx="5393690" cy="3982085"/>
            <wp:effectExtent l="0" t="0" r="16510" b="18415"/>
            <wp:docPr id="1" name="Imagen 1" descr="torreporden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orrepordentr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7" w:h="16839"/>
      <w:pgMar w:top="1431" w:right="1701" w:bottom="0" w:left="1709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compatSetting w:name="compatibilityMode" w:uri="http://schemas.microsoft.com/office/word" w:val="14"/>
  </w:compat>
  <w:rsids>
    <w:rsidRoot w:val="00000000"/>
    <w:rsid w:val="35E50FF9"/>
    <w:rsid w:val="4D570F1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semiHidden/>
    <w:qFormat/>
    <w:uiPriority w:val="0"/>
    <w:rPr>
      <w:rFonts w:ascii="Arial" w:hAnsi="Arial" w:eastAsia="Arial" w:cs="Arial"/>
      <w:sz w:val="24"/>
      <w:szCs w:val="24"/>
      <w:lang w:val="en-US" w:eastAsia="en-US" w:bidi="ar-SA"/>
    </w:rPr>
  </w:style>
  <w:style w:type="table" w:customStyle="1" w:styleId="5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887</Words>
  <Characters>4773</Characters>
  <TotalTime>27</TotalTime>
  <ScaleCrop>false</ScaleCrop>
  <LinksUpToDate>false</LinksUpToDate>
  <CharactersWithSpaces>5676</CharactersWithSpaces>
  <Application>WPS Office_12.2.0.13431_F1E327BC-269C-435d-A152-05C5408002CA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2024-02-06T17:02:00Z</dcterms:created>
  <dc:creator>Roberth Matos</dc:creator>
  <cp:lastModifiedBy>Roberth Matos</cp:lastModifiedBy>
  <dcterms:modified xsi:type="dcterms:W3CDTF">2024-02-12T04:00:47Z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2024-02-11T23:31:47Z</vt:filetime>
  </property>
  <property fmtid="{D5CDD505-2E9C-101B-9397-08002B2CF9AE}" pid="4" name="KSOProductBuildVer">
    <vt:lpwstr>3082-12.2.0.13431</vt:lpwstr>
  </property>
  <property fmtid="{D5CDD505-2E9C-101B-9397-08002B2CF9AE}" pid="5" name="ICV">
    <vt:lpwstr>DBEA86348F824011BAF0A995D1510525_12</vt:lpwstr>
  </property>
</Properties>
</file>