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BF0354">
                            <w:pPr>
                              <w:pStyle w:val="Titel"/>
                            </w:pPr>
                            <w:r>
                              <w:t>Implementierung einer Grafischen Benutzeroberfläche für die Konfiguration der Browser in the Box Security Policy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0752C9" w:rsidRPr="00BF0354" w:rsidRDefault="000752C9" w:rsidP="00BF0354">
                      <w:pPr>
                        <w:pStyle w:val="Titel"/>
                      </w:pPr>
                      <w:r>
                        <w:t>Implementierung einer Grafischen Benutzeroberfläche für die Konfiguration der Browser in the Box Security Policy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Default="000752C9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0752C9" w:rsidRPr="00BF0354" w:rsidRDefault="000752C9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0752C9" w:rsidRDefault="000752C9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0752C9" w:rsidRDefault="000752C9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Matr.-Nr.: 008 204 835</w:t>
                            </w:r>
                          </w:p>
                          <w:p w:rsidR="000752C9" w:rsidRPr="00BA7590" w:rsidRDefault="000752C9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>am tt.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0752C9" w:rsidRDefault="000752C9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0752C9" w:rsidRPr="00BF0354" w:rsidRDefault="000752C9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0752C9" w:rsidRDefault="000752C9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0752C9" w:rsidRDefault="000752C9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Matr.-Nr.: 008 204 835</w:t>
                      </w:r>
                    </w:p>
                    <w:p w:rsidR="000752C9" w:rsidRPr="00BA7590" w:rsidRDefault="000752C9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>am tt.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rer. </w:t>
                            </w:r>
                            <w:r w:rsidR="00AA6A3A">
                              <w:t>n</w:t>
                            </w:r>
                            <w:r>
                              <w:t>at. Rainer Lütticke</w:t>
                            </w:r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  <w:t>M.Sc.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0752C9" w:rsidRPr="00BF0354" w:rsidRDefault="000752C9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rer. </w:t>
                      </w:r>
                      <w:r w:rsidR="00AA6A3A">
                        <w:t>n</w:t>
                      </w:r>
                      <w:bookmarkStart w:id="1" w:name="_GoBack"/>
                      <w:bookmarkEnd w:id="1"/>
                      <w:r>
                        <w:t>at. Rainer Lütticke</w:t>
                      </w:r>
                      <w:r>
                        <w:br/>
                        <w:t xml:space="preserve">Zweitprüfer/in: </w:t>
                      </w:r>
                      <w:r>
                        <w:tab/>
                        <w:t>M.Sc.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EndPr/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0BF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4"/>
      <w:bookmarkEnd w:id="3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r>
        <w:t>Endpoint Security</w:t>
      </w:r>
    </w:p>
    <w:p w:rsidR="00284FA6" w:rsidRDefault="00D447C5">
      <w:pPr>
        <w:tabs>
          <w:tab w:val="left" w:pos="1440"/>
        </w:tabs>
      </w:pPr>
      <w:r>
        <w:t>BitBox</w:t>
      </w:r>
      <w:r w:rsidR="00284FA6">
        <w:tab/>
      </w:r>
      <w:r>
        <w:t>Browser in the Box</w:t>
      </w:r>
    </w:p>
    <w:p w:rsidR="00A56784" w:rsidRDefault="00A56784">
      <w:pPr>
        <w:tabs>
          <w:tab w:val="left" w:pos="1440"/>
        </w:tabs>
      </w:pPr>
      <w:r>
        <w:t xml:space="preserve">VBox </w:t>
      </w:r>
      <w: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r>
        <w:t>blablablalba</w:t>
      </w:r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</w:t>
      </w:r>
      <w:r w:rsidR="002647C8">
        <w:rPr>
          <w:rFonts w:ascii="Arial" w:hAnsi="Arial" w:cs="Arial"/>
        </w:rPr>
        <w:t>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 ohne Sicherheit</w:t>
      </w:r>
      <w:r w:rsidR="00E17916">
        <w:rPr>
          <w:rFonts w:ascii="Arial" w:hAnsi="Arial" w:cs="Arial"/>
        </w:rPr>
        <w:t>s</w:t>
      </w:r>
      <w:r w:rsidR="00E17916">
        <w:rPr>
          <w:rFonts w:ascii="Arial" w:hAnsi="Arial" w:cs="Arial"/>
        </w:rPr>
        <w:t>maßnahmen mehr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>erlaubt das Konzept von Browser in the</w:t>
      </w:r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 die Sicherheitsrichtlinien</w:t>
      </w:r>
      <w:r w:rsidR="009A5CC9">
        <w:rPr>
          <w:rFonts w:ascii="Arial" w:hAnsi="Arial" w:cs="Arial"/>
        </w:rPr>
        <w:t xml:space="preserve"> der BitBox</w:t>
      </w:r>
      <w:r w:rsidR="003A5C8D">
        <w:rPr>
          <w:rFonts w:ascii="Arial" w:hAnsi="Arial" w:cs="Arial"/>
        </w:rPr>
        <w:t xml:space="preserve"> selber einzustellen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Sicherheitsrichtlinien der BitBox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>. Doch bevor auf die Möglichkeit der Einstellung eingegangen wird, muss klar gestellt werden, dass zwei Varianten von der BitBox entwickelt wurden. Die s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genannte Standalone Variante steht für Privatanwender kostenlos zur Verf</w:t>
      </w:r>
      <w:r>
        <w:rPr>
          <w:rFonts w:ascii="Arial" w:hAnsi="Arial" w:cs="Arial"/>
        </w:rPr>
        <w:t>ü</w:t>
      </w:r>
      <w:r>
        <w:rPr>
          <w:rFonts w:ascii="Arial" w:hAnsi="Arial" w:cs="Arial"/>
        </w:rPr>
        <w:t>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Managed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Unternehmerversion bietet dem Benutzer die zentrale Administration aller Bi</w:t>
      </w:r>
      <w:r w:rsidR="00076461">
        <w:rPr>
          <w:rFonts w:ascii="Arial" w:hAnsi="Arial" w:cs="Arial"/>
        </w:rPr>
        <w:t>t</w:t>
      </w:r>
      <w:r w:rsidR="00076461">
        <w:rPr>
          <w:rFonts w:ascii="Arial" w:hAnsi="Arial" w:cs="Arial"/>
        </w:rPr>
        <w:t xml:space="preserve">Box clients. Die Standalone Variante hingegen wird auf dem lokalen System </w:t>
      </w:r>
      <w:r w:rsidR="00D30BF1">
        <w:rPr>
          <w:rFonts w:ascii="Arial" w:hAnsi="Arial" w:cs="Arial"/>
        </w:rPr>
        <w:t>verwaltet, es handelt sich also um eine Einzelplatz Lösung</w:t>
      </w:r>
      <w:r w:rsidR="00076461">
        <w:rPr>
          <w:rFonts w:ascii="Arial" w:hAnsi="Arial" w:cs="Arial"/>
        </w:rPr>
        <w:t>.</w:t>
      </w:r>
    </w:p>
    <w:p w:rsidR="001544C0" w:rsidRDefault="00076461" w:rsidP="001544C0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 die Einstellung der Sicherheitsrichtlinien bisher nur während der Installation festlegen und hatte im Nachhinein keine Benutze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freundliche Mö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lichkeit um diese zu ändern. Im Rahmen dieser Ba</w:t>
      </w:r>
      <w:r w:rsidR="00D30BF1">
        <w:rPr>
          <w:rFonts w:ascii="Arial" w:hAnsi="Arial" w:cs="Arial"/>
        </w:rPr>
        <w:t xml:space="preserve">chelorarbeit wurde die BitBox </w:t>
      </w:r>
      <w:r>
        <w:rPr>
          <w:rFonts w:ascii="Arial" w:hAnsi="Arial" w:cs="Arial"/>
        </w:rPr>
        <w:t>mit einer zusätzlichen Anwendung erweitert. Der Benutzer, hat mit dieser Erweiterung</w:t>
      </w:r>
      <w:r w:rsidR="00D30BF1">
        <w:rPr>
          <w:rFonts w:ascii="Arial" w:hAnsi="Arial" w:cs="Arial"/>
        </w:rPr>
        <w:t xml:space="preserve"> nun</w:t>
      </w:r>
      <w:r>
        <w:rPr>
          <w:rFonts w:ascii="Arial" w:hAnsi="Arial" w:cs="Arial"/>
        </w:rPr>
        <w:t xml:space="preserve"> auch nach der Installation die Möglichkeit</w:t>
      </w:r>
      <w:r w:rsidR="00D30BF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Sicherheitsrichtlinien über eine grafische Benutzeroberfläche neu zu konfiguri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ren. 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284FA6" w:rsidRDefault="00284FA6">
      <w:bookmarkStart w:id="14" w:name="_GoBack"/>
      <w:bookmarkEnd w:id="14"/>
    </w:p>
    <w:p w:rsidR="00284FA6" w:rsidRDefault="00AF00AF">
      <w:pPr>
        <w:pStyle w:val="berschrift1"/>
      </w:pPr>
      <w:bookmarkStart w:id="15" w:name="_Toc442344333"/>
      <w:r>
        <w:lastRenderedPageBreak/>
        <w:t>Grundlagen und Begriffsdefnition</w:t>
      </w:r>
      <w:bookmarkEnd w:id="15"/>
    </w:p>
    <w:p w:rsidR="00AF00AF" w:rsidRDefault="00A43790" w:rsidP="00AF00AF">
      <w:pPr>
        <w:pStyle w:val="berschrift2"/>
      </w:pPr>
      <w:bookmarkStart w:id="16" w:name="_Toc442344334"/>
      <w:r>
        <w:t xml:space="preserve">Endpoint </w:t>
      </w:r>
      <w:r w:rsidR="00397D10">
        <w:t>Security</w:t>
      </w:r>
      <w:bookmarkEnd w:id="16"/>
    </w:p>
    <w:p w:rsidR="00A43790" w:rsidRDefault="00397D10" w:rsidP="00A43790">
      <w:pPr>
        <w:pStyle w:val="berschrift3"/>
      </w:pPr>
      <w:bookmarkStart w:id="17" w:name="_Toc442344335"/>
      <w:r>
        <w:t>Begriffe und Konventionen</w:t>
      </w:r>
      <w:bookmarkEnd w:id="17"/>
    </w:p>
    <w:p w:rsidR="00A43790" w:rsidRDefault="000B2C70" w:rsidP="00FD7144">
      <w:pPr>
        <w:pStyle w:val="berschrift2"/>
      </w:pPr>
      <w:bookmarkStart w:id="18" w:name="_Toc442344336"/>
      <w:r>
        <w:t xml:space="preserve">IT - </w:t>
      </w:r>
      <w:r w:rsidR="00A43790">
        <w:t>S</w:t>
      </w:r>
      <w:r w:rsidR="00FD7144">
        <w:t>ecurity Policy</w:t>
      </w:r>
      <w:bookmarkEnd w:id="18"/>
    </w:p>
    <w:p w:rsidR="00A43790" w:rsidRDefault="00A43790" w:rsidP="00FD7144">
      <w:pPr>
        <w:pStyle w:val="berschrift3"/>
      </w:pPr>
      <w:bookmarkStart w:id="19" w:name="_Toc442344337"/>
      <w:r>
        <w:t>Definition</w:t>
      </w:r>
      <w:bookmarkEnd w:id="19"/>
    </w:p>
    <w:p w:rsidR="00A43790" w:rsidRDefault="00077E6A" w:rsidP="00FD7144">
      <w:pPr>
        <w:pStyle w:val="berschrift3"/>
      </w:pPr>
      <w:bookmarkStart w:id="20" w:name="_Toc442344338"/>
      <w:r>
        <w:t>Bedeutung für Software</w:t>
      </w:r>
      <w:r w:rsidR="00DA4149">
        <w:t xml:space="preserve"> Entwickler</w:t>
      </w:r>
      <w:bookmarkEnd w:id="20"/>
    </w:p>
    <w:p w:rsidR="00DA4149" w:rsidRPr="00DA4149" w:rsidRDefault="00DA4149" w:rsidP="00DA4149">
      <w:pPr>
        <w:pStyle w:val="berschrift3"/>
      </w:pPr>
      <w:bookmarkStart w:id="21" w:name="_Toc442344339"/>
      <w:r>
        <w:t>Bedeutung für Software Anwender</w:t>
      </w:r>
      <w:bookmarkEnd w:id="21"/>
    </w:p>
    <w:p w:rsidR="00A43790" w:rsidRDefault="000B2C70" w:rsidP="00FD7144">
      <w:pPr>
        <w:pStyle w:val="berschrift3"/>
      </w:pPr>
      <w:bookmarkStart w:id="22" w:name="_Toc442344340"/>
      <w:r>
        <w:t>Aufbau einer Security Policy (Nach was?? Sirrix/SANS/BSI -&gt; Clemens oder Norbert fragen)</w:t>
      </w:r>
      <w:bookmarkEnd w:id="22"/>
    </w:p>
    <w:p w:rsidR="000B2C70" w:rsidRDefault="000B2C70" w:rsidP="00FD7144">
      <w:pPr>
        <w:pStyle w:val="berschrift3"/>
      </w:pPr>
      <w:bookmarkStart w:id="23" w:name="_Toc442344341"/>
      <w:r>
        <w:t>Typen von IT – Security Policies</w:t>
      </w:r>
      <w:bookmarkEnd w:id="23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>Browser in the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r>
        <w:t>Standalone</w:t>
      </w:r>
      <w:bookmarkEnd w:id="26"/>
    </w:p>
    <w:p w:rsidR="002E3F98" w:rsidRDefault="002E3F98" w:rsidP="002E3F98">
      <w:pPr>
        <w:pStyle w:val="berschrift3"/>
      </w:pPr>
      <w:bookmarkStart w:id="27" w:name="_Toc442344345"/>
      <w:r>
        <w:t>Managed</w:t>
      </w:r>
      <w:bookmarkEnd w:id="27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>Security Policy</w:t>
      </w:r>
      <w:bookmarkEnd w:id="36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r>
        <w:lastRenderedPageBreak/>
        <w:t>Implenetierung</w:t>
      </w:r>
      <w:bookmarkEnd w:id="37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>Beurteilung (Wieso letztendlich mit PySide e.t.c)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e.t.c)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r w:rsidRPr="00A5114A">
              <w:t>Vorname:</w:t>
            </w:r>
            <w:r w:rsidR="00EA4F5C">
              <w:t>Özmen</w:t>
            </w:r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r w:rsidRPr="00A5114A">
              <w:t>Studiengang:</w:t>
            </w:r>
            <w:r w:rsidR="00EA4F5C">
              <w:t>Informatik</w:t>
            </w:r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the Box Security Policy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2C9" w:rsidRDefault="000752C9">
      <w:pPr>
        <w:spacing w:before="0" w:line="240" w:lineRule="auto"/>
      </w:pPr>
      <w:r>
        <w:separator/>
      </w:r>
    </w:p>
  </w:endnote>
  <w:endnote w:type="continuationSeparator" w:id="0">
    <w:p w:rsidR="000752C9" w:rsidRDefault="000752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2C9" w:rsidRDefault="000752C9">
      <w:pPr>
        <w:spacing w:before="0" w:line="240" w:lineRule="auto"/>
      </w:pPr>
      <w:r>
        <w:separator/>
      </w:r>
    </w:p>
  </w:footnote>
  <w:footnote w:type="continuationSeparator" w:id="0">
    <w:p w:rsidR="000752C9" w:rsidRDefault="000752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D30BF1">
      <w:fldChar w:fldCharType="begin"/>
    </w:r>
    <w:r w:rsidR="00D30BF1">
      <w:instrText xml:space="preserve"> STYLEREF "Überschrift 1" \n \* MERGEFORMAT </w:instrText>
    </w:r>
    <w:r w:rsidR="00D30BF1">
      <w:fldChar w:fldCharType="separate"/>
    </w:r>
    <w:r w:rsidR="00D30BF1">
      <w:rPr>
        <w:noProof/>
      </w:rPr>
      <w:instrText>1</w:instrText>
    </w:r>
    <w:r w:rsidR="00D30BF1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D30BF1">
      <w:fldChar w:fldCharType="begin"/>
    </w:r>
    <w:r w:rsidR="00D30BF1">
      <w:instrText xml:space="preserve"> STYLEREF "Überschrift 1" \n \* MERGEFORMAT </w:instrText>
    </w:r>
    <w:r w:rsidR="00D30BF1">
      <w:fldChar w:fldCharType="separate"/>
    </w:r>
    <w:r w:rsidR="00D30BF1">
      <w:rPr>
        <w:noProof/>
      </w:rPr>
      <w:instrText>1</w:instrText>
    </w:r>
    <w:r w:rsidR="00D30BF1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D30BF1">
      <w:rPr>
        <w:noProof/>
      </w:rPr>
      <w:instrText>1</w:instrText>
    </w:r>
    <w:r w:rsidR="00D30BF1">
      <w:instrText xml:space="preserve"> </w:instrText>
    </w:r>
    <w:r>
      <w:fldChar w:fldCharType="end"/>
    </w:r>
    <w:r>
      <w:instrText xml:space="preserve"> \* MERGEFORMAT </w:instrText>
    </w:r>
    <w:r w:rsidR="00D30BF1">
      <w:fldChar w:fldCharType="separate"/>
    </w:r>
    <w:r w:rsidR="00D30BF1">
      <w:rPr>
        <w:noProof/>
      </w:rPr>
      <w:t xml:space="preserve">1 </w:t>
    </w:r>
    <w:r>
      <w:fldChar w:fldCharType="end"/>
    </w:r>
    <w:r w:rsidR="003A446F"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30BF1">
      <w:rPr>
        <w:noProof/>
      </w:rPr>
      <w:t>9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752C9"/>
    <w:rsid w:val="00076461"/>
    <w:rsid w:val="00077E6A"/>
    <w:rsid w:val="00080B9A"/>
    <w:rsid w:val="00097B2B"/>
    <w:rsid w:val="000B2C70"/>
    <w:rsid w:val="00103125"/>
    <w:rsid w:val="00111AC6"/>
    <w:rsid w:val="001544C0"/>
    <w:rsid w:val="00157C6B"/>
    <w:rsid w:val="00176DBB"/>
    <w:rsid w:val="0019585B"/>
    <w:rsid w:val="00242823"/>
    <w:rsid w:val="002647C8"/>
    <w:rsid w:val="00271FCD"/>
    <w:rsid w:val="00284FA6"/>
    <w:rsid w:val="0029592F"/>
    <w:rsid w:val="002E3F98"/>
    <w:rsid w:val="00327463"/>
    <w:rsid w:val="00340216"/>
    <w:rsid w:val="00360A7F"/>
    <w:rsid w:val="00376DCD"/>
    <w:rsid w:val="00397D10"/>
    <w:rsid w:val="003A446F"/>
    <w:rsid w:val="003A5C8D"/>
    <w:rsid w:val="003C1C1D"/>
    <w:rsid w:val="00415677"/>
    <w:rsid w:val="00440D21"/>
    <w:rsid w:val="004D40D5"/>
    <w:rsid w:val="005106A2"/>
    <w:rsid w:val="00513E6D"/>
    <w:rsid w:val="005800ED"/>
    <w:rsid w:val="00583AA1"/>
    <w:rsid w:val="005921A2"/>
    <w:rsid w:val="005C238F"/>
    <w:rsid w:val="005D26BD"/>
    <w:rsid w:val="00604ACF"/>
    <w:rsid w:val="00657695"/>
    <w:rsid w:val="00661874"/>
    <w:rsid w:val="0066763B"/>
    <w:rsid w:val="00693ACC"/>
    <w:rsid w:val="006D45A1"/>
    <w:rsid w:val="006E4989"/>
    <w:rsid w:val="006E7126"/>
    <w:rsid w:val="007648E0"/>
    <w:rsid w:val="0077480A"/>
    <w:rsid w:val="007A060E"/>
    <w:rsid w:val="007D3976"/>
    <w:rsid w:val="0080358C"/>
    <w:rsid w:val="00805892"/>
    <w:rsid w:val="00826A34"/>
    <w:rsid w:val="00831B2A"/>
    <w:rsid w:val="00862DDF"/>
    <w:rsid w:val="008C44B0"/>
    <w:rsid w:val="008E6248"/>
    <w:rsid w:val="00927376"/>
    <w:rsid w:val="00992704"/>
    <w:rsid w:val="009A5CC9"/>
    <w:rsid w:val="009E1443"/>
    <w:rsid w:val="00A43790"/>
    <w:rsid w:val="00A5114A"/>
    <w:rsid w:val="00A56784"/>
    <w:rsid w:val="00AA6A3A"/>
    <w:rsid w:val="00AD4035"/>
    <w:rsid w:val="00AE2E05"/>
    <w:rsid w:val="00AF00AF"/>
    <w:rsid w:val="00B31592"/>
    <w:rsid w:val="00B43B5D"/>
    <w:rsid w:val="00BA1564"/>
    <w:rsid w:val="00BA7590"/>
    <w:rsid w:val="00BF0354"/>
    <w:rsid w:val="00BF7EB9"/>
    <w:rsid w:val="00C24E59"/>
    <w:rsid w:val="00CE73C2"/>
    <w:rsid w:val="00D30BF1"/>
    <w:rsid w:val="00D447C5"/>
    <w:rsid w:val="00DA4149"/>
    <w:rsid w:val="00E016C0"/>
    <w:rsid w:val="00E177AC"/>
    <w:rsid w:val="00E17916"/>
    <w:rsid w:val="00E33DFC"/>
    <w:rsid w:val="00EA4F5C"/>
    <w:rsid w:val="00F9736B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BEC99-7587-4E8C-AE8F-784274B0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1224</Words>
  <Characters>7716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36</cp:revision>
  <cp:lastPrinted>2011-10-23T20:42:00Z</cp:lastPrinted>
  <dcterms:created xsi:type="dcterms:W3CDTF">2016-02-04T05:29:00Z</dcterms:created>
  <dcterms:modified xsi:type="dcterms:W3CDTF">2016-08-04T04:26:00Z</dcterms:modified>
</cp:coreProperties>
</file>