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rPr>
          <w:rFonts w:ascii="Calibri" w:hAnsi="Calibri" w:cs="Calibri"/>
          <w:lang w:val="en-US"/>
        </w:rPr>
      </w:pPr>
      <w:r>
        <w:rPr>
          <w:rFonts w:cs="Calibri" w:ascii="Calibri" w:hAnsi="Calibri"/>
          <w:lang w:val="en-US"/>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spacing w:lineRule="auto" w:line="276"/>
        <w:rPr>
          <w:rFonts w:ascii="Calibri" w:hAnsi="Calibri" w:cs="Calibri"/>
          <w:color w:val="006347"/>
          <w:sz w:val="74"/>
          <w:szCs w:val="74"/>
          <w:lang w:val="en-US"/>
        </w:rPr>
      </w:pPr>
      <w:r>
        <w:rPr>
          <w:rFonts w:cs="Calibri" w:ascii="Calibri" w:hAnsi="Calibri"/>
          <w:color w:val="006347"/>
          <w:sz w:val="74"/>
          <w:szCs w:val="74"/>
          <w:lang w:val="en-US"/>
        </w:rPr>
      </w:r>
    </w:p>
    <w:p>
      <w:pPr>
        <w:pStyle w:val="Normal"/>
        <w:spacing w:lineRule="auto" w:line="276"/>
        <w:rPr>
          <w:rFonts w:ascii="Avenir Next Condensed" w:hAnsi="Avenir Next Condensed" w:cs="Calibri"/>
          <w:b/>
          <w:bCs/>
          <w:color w:val="006347"/>
          <w:sz w:val="74"/>
          <w:szCs w:val="74"/>
          <w:lang w:val="en-US"/>
        </w:rPr>
      </w:pPr>
      <w:r>
        <w:rPr>
          <w:rFonts w:cs="Calibri" w:ascii="Avenir Next Condensed" w:hAnsi="Avenir Next Condensed"/>
          <w:b/>
          <w:bCs/>
          <w:color w:val="006347"/>
          <w:sz w:val="74"/>
          <w:szCs w:val="74"/>
          <w:lang w:val="en-US"/>
        </w:rPr>
        <w:t>INDUSTRIAL PSYCHOLOGY</w:t>
      </w:r>
    </w:p>
    <w:p>
      <w:pPr>
        <w:pStyle w:val="Normal"/>
        <w:spacing w:lineRule="auto" w:line="276"/>
        <w:rPr>
          <w:rFonts w:ascii="Avenir Next Condensed" w:hAnsi="Avenir Next Condensed" w:cs="Calibri"/>
          <w:b/>
          <w:bCs/>
          <w:color w:val="006347"/>
          <w:sz w:val="74"/>
          <w:szCs w:val="74"/>
          <w:lang w:val="en-US"/>
        </w:rPr>
      </w:pPr>
      <w:r>
        <w:rPr>
          <w:rFonts w:cs="Calibri" w:ascii="Avenir Next Condensed" w:hAnsi="Avenir Next Condensed"/>
          <w:b/>
          <w:bCs/>
          <w:color w:val="006347"/>
          <w:sz w:val="74"/>
          <w:szCs w:val="74"/>
          <w:lang w:val="en-US"/>
        </w:rPr>
        <w:t>REPORT</w:t>
      </w:r>
    </w:p>
    <w:p>
      <w:pPr>
        <w:pStyle w:val="Normal"/>
        <w:ind w:hanging="0"/>
        <w:rPr>
          <w:rFonts w:ascii="Calibri" w:hAnsi="Calibri" w:cs="Calibri"/>
          <w:szCs w:val="24"/>
          <w:lang w:val="en-US"/>
        </w:rPr>
      </w:pPr>
      <w:r>
        <w:rPr>
          <w:rFonts w:cs="Calibri" w:ascii="Calibri" w:hAnsi="Calibri"/>
          <w:szCs w:val="24"/>
          <w:lang w:val="en-US"/>
        </w:rPr>
      </w:r>
    </w:p>
    <w:p>
      <w:pPr>
        <w:pStyle w:val="Normal"/>
        <w:rPr>
          <w:rFonts w:ascii="Calibri" w:hAnsi="Calibri" w:cs="Calibri"/>
          <w:szCs w:val="24"/>
          <w:lang w:val="en-US"/>
        </w:rPr>
      </w:pPr>
      <w:r>
        <w:rPr>
          <w:rFonts w:cs="Calibri" w:ascii="Calibri" w:hAnsi="Calibri"/>
          <w:szCs w:val="24"/>
          <w:lang w:val="en-US"/>
        </w:rPr>
        <mc:AlternateContent>
          <mc:Choice Requires="wps">
            <w:drawing>
              <wp:anchor behindDoc="0" distT="25400" distB="25400" distL="0" distR="20955" simplePos="0" locked="0" layoutInCell="1" allowOverlap="1" relativeHeight="26" wp14:anchorId="54BF5FD0">
                <wp:simplePos x="0" y="0"/>
                <wp:positionH relativeFrom="column">
                  <wp:posOffset>0</wp:posOffset>
                </wp:positionH>
                <wp:positionV relativeFrom="paragraph">
                  <wp:posOffset>76200</wp:posOffset>
                </wp:positionV>
                <wp:extent cx="1656080" cy="635"/>
                <wp:effectExtent l="19050" t="19050" r="19050" b="19050"/>
                <wp:wrapNone/>
                <wp:docPr id="1" name="Straight Connector 3"/>
                <a:graphic xmlns:a="http://schemas.openxmlformats.org/drawingml/2006/main">
                  <a:graphicData uri="http://schemas.microsoft.com/office/word/2010/wordprocessingShape">
                    <wps:wsp>
                      <wps:cNvSpPr/>
                      <wps:spPr>
                        <a:xfrm>
                          <a:off x="0" y="0"/>
                          <a:ext cx="1656000" cy="720"/>
                        </a:xfrm>
                        <a:prstGeom prst="line">
                          <a:avLst/>
                        </a:prstGeom>
                        <a:ln w="38100">
                          <a:solidFill>
                            <a:srgbClr val="006347"/>
                          </a:solidFill>
                          <a:round/>
                        </a:ln>
                      </wps:spPr>
                      <wps:style>
                        <a:lnRef idx="2">
                          <a:schemeClr val="accent1"/>
                        </a:lnRef>
                        <a:fillRef idx="0">
                          <a:schemeClr val="accent1"/>
                        </a:fillRef>
                        <a:effectRef idx="1">
                          <a:schemeClr val="accent1"/>
                        </a:effectRef>
                        <a:fontRef idx="minor"/>
                      </wps:style>
                      <wps:bodyPr/>
                    </wps:wsp>
                  </a:graphicData>
                </a:graphic>
              </wp:anchor>
            </w:drawing>
          </mc:Choice>
          <mc:Fallback>
            <w:pict>
              <v:line id="shape_0" from="0pt,6pt" to="130.35pt,6pt" ID="Straight Connector 3" stroked="t" o:allowincell="f" style="position:absolute" wp14:anchorId="54BF5FD0">
                <v:stroke color="#006347" weight="38160" joinstyle="round" endcap="flat"/>
                <v:fill o:detectmouseclick="t" on="false"/>
                <w10:wrap type="none"/>
              </v:line>
            </w:pict>
          </mc:Fallback>
        </mc:AlternateContent>
      </w:r>
    </w:p>
    <w:p>
      <w:pPr>
        <w:pStyle w:val="Normal"/>
        <w:rPr>
          <w:rFonts w:ascii="Calibri" w:hAnsi="Calibri" w:cs="Calibri"/>
          <w:color w:val="455560"/>
          <w:szCs w:val="24"/>
          <w:lang w:val="en-US"/>
        </w:rPr>
      </w:pPr>
      <w:r>
        <w:rPr>
          <w:rFonts w:cs="Calibri" w:ascii="Calibri" w:hAnsi="Calibri"/>
          <w:color w:val="455560"/>
          <w:szCs w:val="24"/>
          <w:lang w:val="en-US"/>
        </w:rPr>
      </w:r>
    </w:p>
    <w:p>
      <w:pPr>
        <w:pStyle w:val="Normal"/>
        <w:spacing w:lineRule="auto" w:line="240"/>
        <w:rPr>
          <w:rFonts w:ascii="Avenir Next Condensed Demi Bold" w:hAnsi="Avenir Next Condensed Demi Bold" w:cs="Calibri"/>
          <w:b/>
          <w:bCs/>
          <w:color w:val="455560"/>
          <w:sz w:val="40"/>
          <w:szCs w:val="40"/>
          <w:lang w:val="en-US"/>
        </w:rPr>
      </w:pPr>
      <w:r>
        <w:rPr>
          <w:rFonts w:cs="Calibri" w:ascii="Avenir Next Condensed Demi Bold" w:hAnsi="Avenir Next Condensed Demi Bold"/>
          <w:b/>
          <w:bCs/>
          <w:color w:val="455560"/>
          <w:sz w:val="40"/>
          <w:szCs w:val="40"/>
          <w:lang w:val="en-US"/>
        </w:rPr>
        <w:t xml:space="preserve">EMPLOYABILITY AND EARNING POTENTIAL FOR </w:t>
      </w:r>
    </w:p>
    <w:p>
      <w:pPr>
        <w:pStyle w:val="Normal"/>
        <w:spacing w:lineRule="auto" w:line="240"/>
        <w:ind w:hanging="0"/>
        <w:rPr>
          <w:rFonts w:ascii="Avenir Next Condensed Demi Bold" w:hAnsi="Avenir Next Condensed Demi Bold" w:cs="Calibri"/>
          <w:b/>
          <w:bCs/>
          <w:color w:val="455560"/>
          <w:sz w:val="40"/>
          <w:szCs w:val="40"/>
          <w:lang w:val="en-US"/>
        </w:rPr>
      </w:pPr>
      <w:bookmarkStart w:id="0" w:name="_Hlk93496325"/>
      <w:bookmarkEnd w:id="0"/>
      <w:r>
        <w:rPr/>
        <w:t>Minor Test</w:t>
      </w:r>
    </w:p>
    <w:p>
      <w:pPr>
        <w:pStyle w:val="Normal"/>
        <w:ind w:hanging="0"/>
        <w:rPr>
          <w:rFonts w:ascii="Calibri" w:hAnsi="Calibri" w:cs="Calibri"/>
          <w:color w:val="455560"/>
          <w:sz w:val="40"/>
          <w:szCs w:val="40"/>
          <w:lang w:val="en-US"/>
        </w:rPr>
      </w:pPr>
      <w:r>
        <w:rPr>
          <w:rFonts w:cs="Calibri" w:ascii="Calibri" w:hAnsi="Calibri"/>
          <w:color w:val="455560"/>
          <w:sz w:val="40"/>
          <w:szCs w:val="40"/>
          <w:lang w:val="en-US"/>
        </w:rPr>
      </w:r>
    </w:p>
    <w:p>
      <w:pPr>
        <w:pStyle w:val="Normal"/>
        <w:rPr>
          <w:rFonts w:ascii="Calibri" w:hAnsi="Calibri" w:cs="Calibri"/>
          <w:color w:val="455560"/>
          <w:sz w:val="40"/>
          <w:szCs w:val="40"/>
          <w:lang w:val="en-US"/>
        </w:rPr>
      </w:pPr>
      <w:r>
        <w:rPr>
          <w:rFonts w:cs="Calibri" w:ascii="Calibri" w:hAnsi="Calibri"/>
          <w:color w:val="455560"/>
          <w:sz w:val="40"/>
          <w:szCs w:val="40"/>
          <w:lang w:val="en-US"/>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t xml:space="preserve">                                                                                                                                                                                                                                                                                                                                      </w:t>
      </w:r>
    </w:p>
    <w:p>
      <w:pPr>
        <w:pStyle w:val="Normal"/>
        <w:ind w:hanging="0"/>
        <w:rPr>
          <w:rFonts w:ascii="Calibri" w:hAnsi="Calibri" w:cs="Calibri"/>
          <w:i/>
          <w:i/>
          <w:color w:val="455560"/>
          <w:sz w:val="18"/>
          <w:szCs w:val="18"/>
        </w:rPr>
      </w:pPr>
      <w:r>
        <w:rPr>
          <w:rFonts w:cs="Calibri" w:ascii="Calibri" w:hAnsi="Calibri"/>
          <w:i/>
          <w:color w:val="455560"/>
          <w:sz w:val="18"/>
          <w:szCs w:val="18"/>
        </w:rPr>
      </w:r>
      <w:bookmarkStart w:id="1" w:name="_Hlk164694370"/>
      <w:bookmarkStart w:id="2" w:name="_Hlk164694370"/>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r>
        <w:rPr>
          <w:rFonts w:cs="Calibri" w:ascii="Calibri" w:hAnsi="Calibri"/>
          <w:i/>
          <w:color w:val="455560"/>
          <w:sz w:val="18"/>
          <w:szCs w:val="18"/>
        </w:rPr>
      </w:r>
    </w:p>
    <w:p>
      <w:pPr>
        <w:pStyle w:val="Normal"/>
        <w:ind w:hanging="0"/>
        <w:rPr>
          <w:rFonts w:ascii="Calibri" w:hAnsi="Calibri" w:cs="Calibri"/>
          <w:i/>
          <w:i/>
          <w:color w:val="455560"/>
          <w:sz w:val="18"/>
          <w:szCs w:val="18"/>
        </w:rPr>
      </w:pPr>
      <w:bookmarkStart w:id="3" w:name="_Hlk164694370"/>
      <w:r>
        <w:rPr>
          <w:rFonts w:cs="Calibri" w:ascii="Calibri" w:hAnsi="Calibri"/>
          <w:i/>
          <w:color w:val="455560"/>
          <w:sz w:val="18"/>
          <w:szCs w:val="18"/>
        </w:rPr>
        <w:t>This report is solely for the attention of the legal parties and legitimate experts involved in this medico-legal case – it is not to be disclosed to the claimant or any other related person.</w:t>
      </w:r>
      <w:bookmarkEnd w:id="3"/>
    </w:p>
    <w:p>
      <w:pPr>
        <w:pStyle w:val="Normal"/>
        <w:ind w:hanging="0"/>
        <w:rPr>
          <w:rFonts w:ascii="Calibri" w:hAnsi="Calibri" w:cs="Calibri"/>
          <w:i/>
          <w:i/>
          <w:color w:val="455560"/>
          <w:sz w:val="18"/>
          <w:szCs w:val="18"/>
        </w:rPr>
      </w:pPr>
      <w:r>
        <w:rPr>
          <w:rFonts w:cs="Calibri" w:ascii="Calibri" w:hAnsi="Calibri"/>
          <w:i/>
          <w:color w:val="455560"/>
          <w:sz w:val="18"/>
          <w:szCs w:val="18"/>
        </w:rPr>
      </w:r>
    </w:p>
    <w:tbl>
      <w:tblPr>
        <w:tblStyle w:val="LightShading-Accent5"/>
        <w:tblW w:w="9622" w:type="dxa"/>
        <w:jc w:val="left"/>
        <w:tblInd w:w="-10" w:type="dxa"/>
        <w:tblLayout w:type="fixed"/>
        <w:tblCellMar>
          <w:top w:w="0" w:type="dxa"/>
          <w:left w:w="108" w:type="dxa"/>
          <w:bottom w:w="0" w:type="dxa"/>
          <w:right w:w="108" w:type="dxa"/>
        </w:tblCellMar>
        <w:tblLook w:val="0480" w:noHBand="0" w:noVBand="1" w:firstColumn="1" w:lastRow="0" w:lastColumn="0" w:firstRow="0"/>
      </w:tblPr>
      <w:tblGrid>
        <w:gridCol w:w="4683"/>
        <w:gridCol w:w="4938"/>
      </w:tblGrid>
      <w:tr>
        <w:trPr>
          <w:trHeight w:val="773"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nil"/>
            </w:tcBorders>
            <w:vAlign w:val="center"/>
          </w:tcPr>
          <w:p>
            <w:pPr>
              <w:pStyle w:val="Normal"/>
              <w:widowControl/>
              <w:spacing w:lineRule="auto" w:line="240" w:before="0" w:after="0"/>
              <w:ind w:hanging="0"/>
              <w:jc w:val="left"/>
              <w:rPr>
                <w:rFonts w:ascii="Calibri" w:hAnsi="Calibri" w:cs="Calibri"/>
                <w:bCs w:val="false"/>
                <w:color w:themeColor="background1" w:val="FFFFFF"/>
                <w:sz w:val="40"/>
                <w:szCs w:val="40"/>
              </w:rPr>
            </w:pPr>
            <w:r>
              <w:rPr>
                <w:rFonts w:cs="Calibri" w:ascii="Calibri" w:hAnsi="Calibri"/>
                <w:b/>
                <w:bCs w:val="false"/>
                <w:color w:themeColor="background1" w:val="FFFFFF"/>
                <w:kern w:val="0"/>
                <w:sz w:val="40"/>
                <w:szCs w:val="40"/>
                <w:lang w:bidi="ar-SA"/>
              </w:rPr>
              <w:t xml:space="preserve"> </w:t>
            </w:r>
            <w:r>
              <w:rPr>
                <w:rFonts w:cs="Calibri" w:ascii="Calibri" w:hAnsi="Calibri"/>
                <w:b/>
                <w:bCs w:val="false"/>
                <w:color w:themeColor="background1" w:val="FFFFFF"/>
                <w:kern w:val="0"/>
                <w:sz w:val="40"/>
                <w:szCs w:val="40"/>
                <w:lang w:bidi="ar-SA"/>
              </w:rPr>
              <w:t>Client Information</w:t>
            </w:r>
          </w:p>
        </w:tc>
        <w:tc>
          <w:tcPr>
            <w:tcW w:w="4938" w:type="dxa"/>
            <w:tcBorders>
              <w:top w:val="single" w:sz="4" w:space="0" w:color="000000"/>
              <w:bottom w:val="nil"/>
              <w:right w:val="single" w:sz="4" w:space="0" w:color="000000"/>
            </w:tcBorders>
            <w:vAlign w:val="center"/>
          </w:tcPr>
          <w:p>
            <w:pPr>
              <w:pStyle w:val="Normal"/>
              <w:widowControl/>
              <w:spacing w:lineRule="auto" w:line="240" w:before="0" w:after="0"/>
              <w:ind w:hanging="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themeColor="background1" w:val="FFFFFF"/>
                <w:sz w:val="40"/>
                <w:szCs w:val="40"/>
              </w:rPr>
            </w:pPr>
            <w:r>
              <w:rPr>
                <w:rFonts w:cs="Calibri" w:ascii="Calibri" w:hAnsi="Calibri"/>
                <w:color w:themeColor="background1" w:val="FFFFFF"/>
                <w:kern w:val="0"/>
                <w:sz w:val="40"/>
                <w:szCs w:val="40"/>
                <w:lang w:bidi="ar-SA"/>
              </w:rPr>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 xml:space="preserve">Name and Surname </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Test Claimant</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Identity Number</w:t>
            </w:r>
          </w:p>
        </w:tc>
        <w:tc>
          <w:tcPr>
            <w:tcW w:w="4938" w:type="dxa"/>
            <w:tcBorders>
              <w:top w:val="nil"/>
              <w:bottom w:val="nil"/>
              <w:right w:val="single" w:sz="4" w:space="0" w:color="000000"/>
            </w:tcBorders>
            <w:vAlign w:val="center"/>
          </w:tcPr>
          <w:p>
            <w:r>
              <w:rPr/>
            </w:r>
            <w:r>
              <w:rPr>
                <w:sz w:val="20"/>
              </w:rPr>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Date of Birth</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14 June 2010</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Nationality</w:t>
            </w:r>
          </w:p>
        </w:tc>
        <w:tc>
          <w:tcPr>
            <w:tcW w:w="4938" w:type="dxa"/>
            <w:tcBorders>
              <w:top w:val="nil"/>
              <w:bottom w:val="nil"/>
              <w:right w:val="single" w:sz="4" w:space="0" w:color="000000"/>
            </w:tcBorders>
            <w:vAlign w:val="center"/>
          </w:tcPr>
          <w:p>
            <w:r>
              <w:rPr/>
            </w:r>
            <w:r>
              <w:rPr>
                <w:sz w:val="20"/>
              </w:rPr>
              <w:t>Zimbabwean</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Place of Birth</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Current Age</w:t>
            </w:r>
          </w:p>
        </w:tc>
        <w:tc>
          <w:tcPr>
            <w:tcW w:w="4938" w:type="dxa"/>
            <w:tcBorders>
              <w:top w:val="nil"/>
              <w:bottom w:val="nil"/>
              <w:right w:val="single" w:sz="4" w:space="0" w:color="000000"/>
            </w:tcBorders>
            <w:vAlign w:val="center"/>
          </w:tcPr>
          <w:p>
            <w:r>
              <w:rPr/>
            </w:r>
            <w:r>
              <w:rPr>
                <w:sz w:val="20"/>
              </w:rPr>
              <w:t>15 years</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Gender</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Female</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Home Language</w:t>
            </w:r>
          </w:p>
        </w:tc>
        <w:tc>
          <w:tcPr>
            <w:tcW w:w="4938" w:type="dxa"/>
            <w:tcBorders>
              <w:top w:val="nil"/>
              <w:left w:val="single" w:sz="4" w:space="0" w:color="000000"/>
              <w:bottom w:val="nil"/>
              <w:right w:val="single" w:sz="4" w:space="0" w:color="000000"/>
            </w:tcBorders>
            <w:vAlign w:val="center"/>
          </w:tcPr>
          <w:p>
            <w:r>
              <w:rPr/>
            </w:r>
            <w:r>
              <w:rPr>
                <w:sz w:val="20"/>
              </w:rPr>
              <w:t>Shona</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Highest Level of Education</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Grade 7</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highlight w:val="yellow"/>
              </w:rPr>
            </w:pPr>
            <w:r>
              <w:rPr>
                <w:rFonts w:cs="Calibri" w:ascii="Calibri" w:hAnsi="Calibri"/>
                <w:b/>
                <w:bCs/>
                <w:color w:val="455560"/>
                <w:kern w:val="0"/>
                <w:sz w:val="24"/>
                <w:szCs w:val="24"/>
                <w:lang w:bidi="ar-SA"/>
              </w:rPr>
              <w:t>Date of Accident</w:t>
            </w:r>
          </w:p>
        </w:tc>
        <w:tc>
          <w:tcPr>
            <w:tcW w:w="4938" w:type="dxa"/>
            <w:tcBorders>
              <w:top w:val="nil"/>
              <w:left w:val="single" w:sz="4" w:space="0" w:color="000000"/>
              <w:bottom w:val="nil"/>
              <w:right w:val="single" w:sz="4" w:space="0" w:color="000000"/>
            </w:tcBorders>
            <w:vAlign w:val="center"/>
          </w:tcPr>
          <w:p>
            <w:r>
              <w:rPr/>
            </w:r>
            <w:r>
              <w:rPr>
                <w:sz w:val="20"/>
              </w:rPr>
              <w:t>01 January 2025</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Age at the time of the Accident</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14 years</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Grade at the time of the Accident</w:t>
            </w:r>
          </w:p>
        </w:tc>
        <w:tc>
          <w:tcPr>
            <w:tcW w:w="4938" w:type="dxa"/>
            <w:tcBorders>
              <w:top w:val="nil"/>
              <w:left w:val="single" w:sz="4" w:space="0" w:color="000000"/>
              <w:bottom w:val="nil"/>
              <w:right w:val="single" w:sz="4" w:space="0" w:color="000000"/>
            </w:tcBorders>
            <w:vAlign w:val="center"/>
          </w:tcPr>
          <w:p>
            <w:r>
              <w:rPr/>
            </w:r>
            <w:r>
              <w:rPr>
                <w:sz w:val="20"/>
              </w:rPr>
              <w:t>Grade 6</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Current Grade</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Grade 7</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Type of Accident</w:t>
            </w:r>
          </w:p>
        </w:tc>
        <w:tc>
          <w:tcPr>
            <w:tcW w:w="4938" w:type="dxa"/>
            <w:tcBorders>
              <w:top w:val="nil"/>
              <w:left w:val="single" w:sz="4" w:space="0" w:color="000000"/>
              <w:bottom w:val="single" w:sz="4" w:space="0" w:color="000000"/>
              <w:right w:val="single" w:sz="4" w:space="0" w:color="000000"/>
            </w:tcBorders>
            <w:vAlign w:val="center"/>
          </w:tcPr>
          <w:p>
            <w:r>
              <w:rPr/>
            </w:r>
            <w:r>
              <w:rPr>
                <w:sz w:val="20"/>
              </w:rPr>
              <w:t>Pedestrian Vehicle Accident</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Assessment Date</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30 March 2026</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Report Date</w:t>
            </w:r>
          </w:p>
        </w:tc>
        <w:tc>
          <w:tcPr>
            <w:tcW w:w="4938" w:type="dxa"/>
            <w:tcBorders>
              <w:top w:val="nil"/>
              <w:left w:val="single" w:sz="4" w:space="0" w:color="000000"/>
              <w:bottom w:val="nil"/>
              <w:right w:val="single" w:sz="4" w:space="0" w:color="000000"/>
            </w:tcBorders>
            <w:vAlign w:val="center"/>
          </w:tcPr>
          <w:p>
            <w:r>
              <w:rPr/>
            </w:r>
            <w:r>
              <w:rPr>
                <w:sz w:val="20"/>
              </w:rPr>
              <w:t>30 March 2026</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rPr>
            </w:pPr>
            <w:r>
              <w:rPr>
                <w:rFonts w:cs="Calibri" w:ascii="Calibri" w:hAnsi="Calibri"/>
                <w:b/>
                <w:bCs/>
                <w:color w:val="455560"/>
                <w:kern w:val="0"/>
                <w:sz w:val="24"/>
                <w:szCs w:val="24"/>
                <w:lang w:bidi="ar-SA"/>
              </w:rPr>
              <w:t>Attorney Name</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t>Attorney X</w:t>
            </w:r>
          </w:p>
        </w:tc>
      </w:tr>
      <w:tr>
        <w:trPr>
          <w:trHeight w:val="340" w:hRule="atLeast"/>
          <w:cnfStyle w:val="000000100000" w:firstRow="0" w:lastRow="0" w:firstColumn="0" w:lastColumn="0" w:oddVBand="0" w:evenVBand="0" w:oddHBand="1" w:evenHBand="0" w:firstRowFirstColumn="0" w:firstRowLastColumn="0" w:lastRowFirstColumn="0" w:lastRowLastColumn="0"/>
        </w:trPr>
        <w:tc>
          <w:tcPr>
            <w:tcW w:w="468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highlight w:val="yellow"/>
              </w:rPr>
            </w:pPr>
            <w:r>
              <w:rPr>
                <w:rFonts w:cs="Calibri" w:ascii="Calibri" w:hAnsi="Calibri"/>
                <w:b/>
                <w:bCs/>
                <w:color w:val="455560"/>
                <w:kern w:val="0"/>
                <w:sz w:val="24"/>
                <w:szCs w:val="24"/>
                <w:lang w:bidi="ar-SA"/>
              </w:rPr>
              <w:t>Your Reference</w:t>
            </w:r>
          </w:p>
        </w:tc>
        <w:tc>
          <w:tcPr>
            <w:tcW w:w="4938" w:type="dxa"/>
            <w:tcBorders>
              <w:top w:val="nil"/>
              <w:left w:val="single" w:sz="4" w:space="0" w:color="000000"/>
              <w:bottom w:val="nil"/>
              <w:right w:val="single" w:sz="4" w:space="0" w:color="000000"/>
            </w:tcBorders>
            <w:vAlign w:val="center"/>
          </w:tcPr>
          <w:p>
            <w:r>
              <w:rPr/>
            </w:r>
            <w:r>
              <w:rPr>
                <w:sz w:val="20"/>
              </w:rPr>
              <w:t>AX1</w:t>
            </w:r>
          </w:p>
        </w:tc>
      </w:tr>
      <w:tr>
        <w:trPr>
          <w:trHeight w:val="340" w:hRule="atLeast"/>
        </w:trPr>
        <w:tc>
          <w:tcPr>
            <w:tcW w:w="468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ind w:hanging="0"/>
              <w:jc w:val="left"/>
              <w:rPr>
                <w:rFonts w:ascii="Calibri" w:hAnsi="Calibri" w:cs="Calibri"/>
                <w:color w:val="455560"/>
                <w:szCs w:val="24"/>
                <w:highlight w:val="yellow"/>
              </w:rPr>
            </w:pPr>
            <w:r>
              <w:rPr>
                <w:rFonts w:cs="Calibri" w:ascii="Calibri" w:hAnsi="Calibri"/>
                <w:b/>
                <w:bCs/>
                <w:color w:val="455560"/>
                <w:kern w:val="0"/>
                <w:sz w:val="24"/>
                <w:szCs w:val="24"/>
                <w:lang w:bidi="ar-SA"/>
              </w:rPr>
              <w:t>Our Reference</w:t>
            </w:r>
          </w:p>
        </w:tc>
        <w:tc>
          <w:tcPr>
            <w:tcW w:w="4938" w:type="dxa"/>
            <w:tcBorders>
              <w:top w:val="single" w:sz="4" w:space="0" w:color="000000"/>
              <w:left w:val="single" w:sz="4" w:space="0" w:color="000000"/>
              <w:bottom w:val="single" w:sz="4" w:space="0" w:color="000000"/>
              <w:right w:val="single" w:sz="4" w:space="0" w:color="000000"/>
            </w:tcBorders>
            <w:vAlign w:val="center"/>
          </w:tcPr>
          <w:p>
            <w:r>
              <w:rPr/>
            </w:r>
            <w:r>
              <w:rPr>
                <w:sz w:val="20"/>
              </w:rPr>
            </w:r>
          </w:p>
        </w:tc>
      </w:tr>
    </w:tbl>
    <w:p>
      <w:pPr>
        <w:pStyle w:val="Normal"/>
        <w:spacing w:lineRule="auto" w:line="240"/>
        <w:ind w:hanging="0"/>
        <w:jc w:val="left"/>
        <w:rPr>
          <w:rFonts w:ascii="Calibri" w:hAnsi="Calibri" w:cs="Calibri"/>
          <w:color w:val="455560"/>
          <w:sz w:val="40"/>
          <w:szCs w:val="40"/>
          <w:lang w:val="en-US"/>
        </w:rPr>
      </w:pPr>
      <w:r>
        <w:rPr>
          <w:rFonts w:cs="Calibri" w:ascii="Calibri" w:hAnsi="Calibri"/>
          <w:color w:val="455560"/>
          <w:sz w:val="40"/>
          <w:szCs w:val="40"/>
          <w:lang w:val="en-US"/>
        </w:rPr>
      </w:r>
    </w:p>
    <w:sdt>
      <w:sdtPr>
        <w:docPartObj>
          <w:docPartGallery w:val="Table of Contents"/>
          <w:docPartUnique w:val="true"/>
        </w:docPartObj>
      </w:sdtPr>
      <w:sdtContent>
        <w:p>
          <w:pPr>
            <w:pStyle w:val="TOCHeading"/>
            <w:spacing w:before="0" w:after="0"/>
            <w:ind w:hanging="0" w:left="0" w:right="0"/>
            <w:rPr>
              <w:rFonts w:ascii="Calibri" w:hAnsi="Calibri" w:cs="Calibri"/>
              <w:color w:themeColor="accent4" w:val="4C5A6A"/>
            </w:rPr>
          </w:pPr>
          <w:r>
            <w:br w:type="page"/>
          </w:r>
          <w:r>
            <w:rPr>
              <w:rFonts w:cs="Calibri" w:ascii="Calibri" w:hAnsi="Calibri"/>
              <w:color w:themeColor="accent4" w:val="4C5A6A"/>
            </w:rPr>
            <w:t>Table of Contents</w:t>
          </w:r>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r>
            <w:fldChar w:fldCharType="begin"/>
          </w:r>
          <w:r>
            <w:rPr>
              <w:webHidden/>
              <w:rStyle w:val="IndexLink"/>
              <w:rFonts w:cs="Calibri" w:ascii="Calibri" w:hAnsi="Calibri"/>
            </w:rPr>
            <w:instrText xml:space="preserve"> TOC \z \o "1-3" \u \h</w:instrText>
          </w:r>
          <w:r>
            <w:rPr>
              <w:webHidden/>
              <w:rStyle w:val="IndexLink"/>
              <w:rFonts w:cs="Calibri" w:ascii="Calibri" w:hAnsi="Calibri"/>
            </w:rPr>
            <w:fldChar w:fldCharType="separate"/>
          </w:r>
          <w:hyperlink w:anchor="_Toc207879019">
            <w:r>
              <w:rPr>
                <w:webHidden/>
                <w:rStyle w:val="IndexLink"/>
                <w:rFonts w:cs="Calibri" w:ascii="Calibri" w:hAnsi="Calibri"/>
              </w:rPr>
              <w:t>1.</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INTRODUCTION</w:t>
            </w:r>
            <w:r>
              <w:rPr>
                <w:webHidden/>
              </w:rPr>
              <w:fldChar w:fldCharType="begin"/>
            </w:r>
            <w:r>
              <w:rPr>
                <w:webHidden/>
              </w:rPr>
              <w:instrText xml:space="preserve">PAGEREF _Toc207879019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0">
            <w:r>
              <w:rPr>
                <w:webHidden/>
                <w:rStyle w:val="IndexLink"/>
                <w:rFonts w:cs="Calibri" w:ascii="Calibri" w:hAnsi="Calibri"/>
              </w:rPr>
              <w:t>1.1.</w:t>
            </w:r>
            <w:r>
              <w:rPr>
                <w:rStyle w:val="IndexLink"/>
                <w:rFonts w:eastAsia="Arial" w:cs="Calibri" w:ascii="Calibri" w:hAnsi="Calibri"/>
              </w:rPr>
              <w:t xml:space="preserve"> </w:t>
            </w:r>
            <w:r>
              <w:rPr>
                <w:rStyle w:val="IndexLink"/>
                <w:rFonts w:cs="Calibri" w:ascii="Calibri" w:hAnsi="Calibri"/>
              </w:rPr>
              <w:t>Purpose of the Report</w:t>
            </w:r>
            <w:r>
              <w:rPr>
                <w:webHidden/>
              </w:rPr>
              <w:fldChar w:fldCharType="begin"/>
            </w:r>
            <w:r>
              <w:rPr>
                <w:webHidden/>
              </w:rPr>
              <w:instrText xml:space="preserve">PAGEREF _Toc207879020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1">
            <w:r>
              <w:rPr>
                <w:webHidden/>
                <w:rStyle w:val="IndexLink"/>
                <w:rFonts w:cs="Calibri" w:ascii="Calibri" w:hAnsi="Calibri"/>
              </w:rPr>
              <w:t>1.2. Assessment Methodology</w:t>
            </w:r>
            <w:r>
              <w:rPr>
                <w:webHidden/>
              </w:rPr>
              <w:fldChar w:fldCharType="begin"/>
            </w:r>
            <w:r>
              <w:rPr>
                <w:webHidden/>
              </w:rPr>
              <w:instrText xml:space="preserve">PAGEREF _Toc207879021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2">
            <w:r>
              <w:rPr>
                <w:webHidden/>
                <w:rStyle w:val="IndexLink"/>
                <w:rFonts w:cs="Calibri" w:ascii="Calibri" w:hAnsi="Calibri"/>
                <w:lang w:val="en-GB"/>
              </w:rPr>
              <w:t>1.3. Behaviour and Presentation</w:t>
            </w:r>
            <w:r>
              <w:rPr>
                <w:webHidden/>
              </w:rPr>
              <w:fldChar w:fldCharType="begin"/>
            </w:r>
            <w:r>
              <w:rPr>
                <w:webHidden/>
              </w:rPr>
              <w:instrText xml:space="preserve">PAGEREF _Toc207879022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3">
            <w:r>
              <w:rPr>
                <w:webHidden/>
                <w:rStyle w:val="IndexLink"/>
                <w:rFonts w:eastAsia="Calibri" w:cs="Calibri" w:ascii="Calibri" w:hAnsi="Calibri"/>
              </w:rPr>
              <w:t>1.4</w:t>
            </w:r>
            <w:r>
              <w:rPr>
                <w:rStyle w:val="IndexLink"/>
                <w:rFonts w:eastAsia="Arial" w:cs="Calibri" w:ascii="Calibri" w:hAnsi="Calibri"/>
              </w:rPr>
              <w:t xml:space="preserve">. </w:t>
            </w:r>
            <w:r>
              <w:rPr>
                <w:rStyle w:val="IndexLink"/>
                <w:rFonts w:cs="Calibri" w:ascii="Calibri" w:hAnsi="Calibri"/>
              </w:rPr>
              <w:t>Documents Received</w:t>
            </w:r>
            <w:r>
              <w:rPr>
                <w:webHidden/>
              </w:rPr>
              <w:fldChar w:fldCharType="begin"/>
            </w:r>
            <w:r>
              <w:rPr>
                <w:webHidden/>
              </w:rPr>
              <w:instrText xml:space="preserve">PAGEREF _Toc207879023 \h</w:instrText>
            </w:r>
            <w:r>
              <w:rPr>
                <w:webHidden/>
              </w:rPr>
              <w:fldChar w:fldCharType="separate"/>
            </w:r>
            <w:r>
              <w:rPr>
                <w:rStyle w:val="IndexLink"/>
                <w:vanish w:val="false"/>
              </w:rPr>
              <w:tab/>
              <w:t>5</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4">
            <w:r>
              <w:rPr>
                <w:webHidden/>
                <w:rStyle w:val="IndexLink"/>
                <w:rFonts w:cs="Calibri" w:ascii="Calibri" w:hAnsi="Calibri"/>
              </w:rPr>
              <w:t>2.</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BACKGROUND INFORMATION</w:t>
            </w:r>
            <w:r>
              <w:rPr>
                <w:webHidden/>
              </w:rPr>
              <w:fldChar w:fldCharType="begin"/>
            </w:r>
            <w:r>
              <w:rPr>
                <w:webHidden/>
              </w:rPr>
              <w:instrText xml:space="preserve">PAGEREF _Toc207879024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5">
            <w:r>
              <w:rPr>
                <w:webHidden/>
                <w:rStyle w:val="IndexLink"/>
                <w:rFonts w:cs="Calibri" w:ascii="Calibri" w:hAnsi="Calibri"/>
              </w:rPr>
              <w:t>2.1. Personal and Family Background</w:t>
            </w:r>
            <w:r>
              <w:rPr>
                <w:webHidden/>
              </w:rPr>
              <w:fldChar w:fldCharType="begin"/>
            </w:r>
            <w:r>
              <w:rPr>
                <w:webHidden/>
              </w:rPr>
              <w:instrText xml:space="preserve">PAGEREF _Toc207879025 \h</w:instrText>
            </w:r>
            <w:r>
              <w:rPr>
                <w:webHidden/>
              </w:rPr>
              <w:fldChar w:fldCharType="separate"/>
            </w:r>
            <w:r>
              <w:rPr>
                <w:rStyle w:val="IndexLink"/>
                <w:vanish w:val="false"/>
              </w:rPr>
              <w:tab/>
              <w:t>5</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6">
            <w:r>
              <w:rPr>
                <w:webHidden/>
                <w:rStyle w:val="IndexLink"/>
                <w:rFonts w:cs="Calibri" w:ascii="Calibri" w:hAnsi="Calibri"/>
              </w:rPr>
              <w:t>2.2. Residential Information</w:t>
            </w:r>
            <w:r>
              <w:rPr>
                <w:webHidden/>
              </w:rPr>
              <w:fldChar w:fldCharType="begin"/>
            </w:r>
            <w:r>
              <w:rPr>
                <w:webHidden/>
              </w:rPr>
              <w:instrText xml:space="preserve">PAGEREF _Toc207879026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7">
            <w:r>
              <w:rPr>
                <w:webHidden/>
                <w:rStyle w:val="IndexLink"/>
                <w:rFonts w:cs="Calibri" w:ascii="Calibri" w:hAnsi="Calibri"/>
              </w:rPr>
              <w:t>2.3 Medical History</w:t>
            </w:r>
            <w:r>
              <w:rPr>
                <w:webHidden/>
              </w:rPr>
              <w:fldChar w:fldCharType="begin"/>
            </w:r>
            <w:r>
              <w:rPr>
                <w:webHidden/>
              </w:rPr>
              <w:instrText xml:space="preserve">PAGEREF _Toc207879027 \h</w:instrText>
            </w:r>
            <w:r>
              <w:rPr>
                <w:webHidden/>
              </w:rPr>
              <w:fldChar w:fldCharType="separate"/>
            </w:r>
            <w:r>
              <w:rPr>
                <w:rStyle w:val="IndexLink"/>
                <w:vanish w:val="false"/>
              </w:rPr>
              <w:tab/>
              <w:t>6</w:t>
            </w:r>
            <w:r>
              <w:rPr>
                <w:webHidden/>
              </w:rPr>
              <w:fldChar w:fldCharType="end"/>
            </w:r>
          </w:hyperlink>
        </w:p>
        <w:p>
          <w:pPr>
            <w:pStyle w:val="TOC2"/>
            <w:tabs>
              <w:tab w:val="clear" w:pos="720"/>
              <w:tab w:val="left" w:pos="522"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8">
            <w:r>
              <w:rPr>
                <w:webHidden/>
                <w:rStyle w:val="IndexLink"/>
                <w:rFonts w:cs="Calibri" w:ascii="Calibri" w:hAnsi="Calibri"/>
              </w:rPr>
              <w:t>2.4</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Educational History</w:t>
            </w:r>
            <w:r>
              <w:rPr>
                <w:webHidden/>
              </w:rPr>
              <w:fldChar w:fldCharType="begin"/>
            </w:r>
            <w:r>
              <w:rPr>
                <w:webHidden/>
              </w:rPr>
              <w:instrText xml:space="preserve">PAGEREF _Toc207879028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29">
            <w:r>
              <w:rPr>
                <w:webHidden/>
                <w:rStyle w:val="IndexLink"/>
                <w:rFonts w:cs="Calibri" w:ascii="Calibri" w:hAnsi="Calibri"/>
              </w:rPr>
              <w:t>2.5 Collateral Information</w:t>
            </w:r>
            <w:r>
              <w:rPr>
                <w:webHidden/>
              </w:rPr>
              <w:fldChar w:fldCharType="begin"/>
            </w:r>
            <w:r>
              <w:rPr>
                <w:webHidden/>
              </w:rPr>
              <w:instrText xml:space="preserve">PAGEREF _Toc207879029 \h</w:instrText>
            </w:r>
            <w:r>
              <w:rPr>
                <w:webHidden/>
              </w:rPr>
              <w:fldChar w:fldCharType="separate"/>
            </w:r>
            <w:r>
              <w:rPr>
                <w:rStyle w:val="IndexLink"/>
                <w:vanish w:val="false"/>
              </w:rPr>
              <w:tab/>
              <w:t>7</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0">
            <w:r>
              <w:rPr>
                <w:webHidden/>
                <w:rStyle w:val="IndexLink"/>
                <w:rFonts w:cs="Calibri" w:ascii="Calibri" w:hAnsi="Calibri"/>
              </w:rPr>
              <w:t>3.</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THE ACCIDENT</w:t>
            </w:r>
            <w:r>
              <w:rPr>
                <w:webHidden/>
              </w:rPr>
              <w:fldChar w:fldCharType="begin"/>
            </w:r>
            <w:r>
              <w:rPr>
                <w:webHidden/>
              </w:rPr>
              <w:instrText xml:space="preserve">PAGEREF _Toc207879030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1">
            <w:r>
              <w:rPr>
                <w:webHidden/>
                <w:rStyle w:val="IndexLink"/>
                <w:rFonts w:cs="Calibri" w:ascii="Calibri" w:hAnsi="Calibri"/>
              </w:rPr>
              <w:t>3.1. Sustained Injuries</w:t>
            </w:r>
            <w:r>
              <w:rPr>
                <w:webHidden/>
              </w:rPr>
              <w:fldChar w:fldCharType="begin"/>
            </w:r>
            <w:r>
              <w:rPr>
                <w:webHidden/>
              </w:rPr>
              <w:instrText xml:space="preserve">PAGEREF _Toc207879031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2">
            <w:r>
              <w:rPr>
                <w:webHidden/>
                <w:rStyle w:val="IndexLink"/>
                <w:rFonts w:eastAsia="ＭＳ Ｐゴシック" w:cs="Calibri" w:ascii="Calibri" w:hAnsi="Calibri" w:eastAsiaTheme="majorEastAsia"/>
                <w:lang w:val="en-GB"/>
              </w:rPr>
              <w:t>3.2. Treatment Received</w:t>
            </w:r>
            <w:r>
              <w:rPr>
                <w:webHidden/>
              </w:rPr>
              <w:fldChar w:fldCharType="begin"/>
            </w:r>
            <w:r>
              <w:rPr>
                <w:webHidden/>
              </w:rPr>
              <w:instrText xml:space="preserve">PAGEREF _Toc207879032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3">
            <w:r>
              <w:rPr>
                <w:webHidden/>
                <w:rStyle w:val="IndexLink"/>
                <w:rFonts w:eastAsia="ＭＳ Ｐゴシック" w:cs="Calibri" w:ascii="Calibri" w:hAnsi="Calibri" w:eastAsiaTheme="majorEastAsia"/>
                <w:lang w:val="en-GB"/>
              </w:rPr>
              <w:t>3.3. Current Complaints (as reported by Nokuthula &amp; noted by the Experts)</w:t>
            </w:r>
            <w:r>
              <w:rPr>
                <w:webHidden/>
              </w:rPr>
              <w:fldChar w:fldCharType="begin"/>
            </w:r>
            <w:r>
              <w:rPr>
                <w:webHidden/>
              </w:rPr>
              <w:instrText xml:space="preserve">PAGEREF _Toc207879033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4">
            <w:r>
              <w:rPr>
                <w:webHidden/>
                <w:rStyle w:val="IndexLink"/>
                <w:rFonts w:cs="Calibri" w:ascii="Calibri" w:hAnsi="Calibri"/>
              </w:rPr>
              <w:t>3.4. Expert Findings</w:t>
            </w:r>
            <w:r>
              <w:rPr>
                <w:webHidden/>
              </w:rPr>
              <w:fldChar w:fldCharType="begin"/>
            </w:r>
            <w:r>
              <w:rPr>
                <w:webHidden/>
              </w:rPr>
              <w:instrText xml:space="preserve">PAGEREF _Toc207879034 \h</w:instrText>
            </w:r>
            <w:r>
              <w:rPr>
                <w:webHidden/>
              </w:rPr>
              <w:fldChar w:fldCharType="separate"/>
            </w:r>
            <w:r>
              <w:rPr>
                <w:rStyle w:val="IndexLink"/>
                <w:vanish w:val="false"/>
              </w:rPr>
              <w:tab/>
              <w:t>8</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5">
            <w:r>
              <w:rPr>
                <w:webHidden/>
                <w:rStyle w:val="IndexLink"/>
                <w:rFonts w:cs="Calibri" w:ascii="Calibri" w:hAnsi="Calibri"/>
              </w:rPr>
              <w:t>4.</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PRE- AND POST-MORBID POTENTIAL FUNCTIONING</w:t>
            </w:r>
            <w:r>
              <w:rPr>
                <w:webHidden/>
              </w:rPr>
              <w:fldChar w:fldCharType="begin"/>
            </w:r>
            <w:r>
              <w:rPr>
                <w:webHidden/>
              </w:rPr>
              <w:instrText xml:space="preserve">PAGEREF _Toc207879035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6">
            <w:r>
              <w:rPr>
                <w:webHidden/>
                <w:rStyle w:val="IndexLink"/>
                <w:rFonts w:cs="Calibri" w:ascii="Calibri" w:hAnsi="Calibri"/>
              </w:rPr>
              <w:t>4.1. Pre-morbid potential functioning (had the accident not occurred)</w:t>
            </w:r>
            <w:r>
              <w:rPr>
                <w:webHidden/>
              </w:rPr>
              <w:fldChar w:fldCharType="begin"/>
            </w:r>
            <w:r>
              <w:rPr>
                <w:webHidden/>
              </w:rPr>
              <w:instrText xml:space="preserve">PAGEREF _Toc207879036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7">
            <w:r>
              <w:rPr>
                <w:webHidden/>
                <w:rStyle w:val="IndexLink"/>
                <w:rFonts w:cs="Calibri" w:ascii="Calibri" w:hAnsi="Calibri"/>
              </w:rPr>
              <w:t>4.2 Post-morbid potential functioning (after the accident)</w:t>
            </w:r>
            <w:r>
              <w:rPr>
                <w:webHidden/>
              </w:rPr>
              <w:fldChar w:fldCharType="begin"/>
            </w:r>
            <w:r>
              <w:rPr>
                <w:webHidden/>
              </w:rPr>
              <w:instrText xml:space="preserve">PAGEREF _Toc207879037 \h</w:instrText>
            </w:r>
            <w:r>
              <w:rPr>
                <w:webHidden/>
              </w:rPr>
              <w:fldChar w:fldCharType="separate"/>
            </w:r>
            <w:r>
              <w:rPr>
                <w:rStyle w:val="IndexLink"/>
                <w:vanish w:val="false"/>
              </w:rPr>
              <w:tab/>
              <w:t>14</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8">
            <w:r>
              <w:rPr>
                <w:webHidden/>
                <w:rStyle w:val="IndexLink"/>
                <w:rFonts w:cs="Calibri" w:ascii="Calibri" w:hAnsi="Calibri"/>
              </w:rPr>
              <w:t>5.</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LOSS OF EARNINGS</w:t>
            </w:r>
            <w:r>
              <w:rPr>
                <w:webHidden/>
              </w:rPr>
              <w:fldChar w:fldCharType="begin"/>
            </w:r>
            <w:r>
              <w:rPr>
                <w:webHidden/>
              </w:rPr>
              <w:instrText xml:space="preserve">PAGEREF _Toc207879038 \h</w:instrText>
            </w:r>
            <w:r>
              <w:rPr>
                <w:webHidden/>
              </w:rPr>
              <w:fldChar w:fldCharType="separate"/>
            </w:r>
            <w:r>
              <w:rPr>
                <w:rStyle w:val="IndexLink"/>
                <w:vanish w:val="false"/>
              </w:rPr>
              <w:tab/>
              <w:t>16</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39">
            <w:r>
              <w:rPr>
                <w:webHidden/>
                <w:rStyle w:val="IndexLink"/>
                <w:rFonts w:cs="Calibri" w:ascii="Calibri" w:hAnsi="Calibri"/>
              </w:rPr>
              <w:t>6.</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RECOMMENDATIONS</w:t>
            </w:r>
            <w:r>
              <w:rPr>
                <w:webHidden/>
              </w:rPr>
              <w:fldChar w:fldCharType="begin"/>
            </w:r>
            <w:r>
              <w:rPr>
                <w:webHidden/>
              </w:rPr>
              <w:instrText xml:space="preserve">PAGEREF _Toc207879039 \h</w:instrText>
            </w:r>
            <w:r>
              <w:rPr>
                <w:webHidden/>
              </w:rPr>
              <w:fldChar w:fldCharType="separate"/>
            </w:r>
            <w:r>
              <w:rPr>
                <w:rStyle w:val="IndexLink"/>
                <w:vanish w:val="false"/>
              </w:rPr>
              <w:tab/>
              <w:t>17</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0">
            <w:r>
              <w:rPr>
                <w:webHidden/>
                <w:rStyle w:val="IndexLink"/>
                <w:rFonts w:cs="Calibri" w:ascii="Calibri" w:hAnsi="Calibri"/>
              </w:rPr>
              <w:t>7.</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RIGHT TO AMEND</w:t>
            </w:r>
            <w:r>
              <w:rPr>
                <w:webHidden/>
              </w:rPr>
              <w:fldChar w:fldCharType="begin"/>
            </w:r>
            <w:r>
              <w:rPr>
                <w:webHidden/>
              </w:rPr>
              <w:instrText xml:space="preserve">PAGEREF _Toc207879040 \h</w:instrText>
            </w:r>
            <w:r>
              <w:rPr>
                <w:webHidden/>
              </w:rPr>
              <w:fldChar w:fldCharType="separate"/>
            </w:r>
            <w:r>
              <w:rPr>
                <w:rStyle w:val="IndexLink"/>
                <w:vanish w:val="false"/>
              </w:rPr>
              <w:tab/>
              <w:t>17</w:t>
            </w:r>
            <w:r>
              <w:rPr>
                <w:webHidden/>
              </w:rPr>
              <w:fldChar w:fldCharType="end"/>
            </w:r>
          </w:hyperlink>
        </w:p>
        <w:p>
          <w:pPr>
            <w:pStyle w:val="TOC2"/>
            <w:tabs>
              <w:tab w:val="clear" w:pos="720"/>
              <w:tab w:val="left" w:pos="410" w:leader="none"/>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1">
            <w:r>
              <w:rPr>
                <w:webHidden/>
                <w:rStyle w:val="IndexLink"/>
                <w:rFonts w:cs="Calibri" w:ascii="Calibri" w:hAnsi="Calibri"/>
              </w:rPr>
              <w:t>8.</w:t>
            </w:r>
            <w:r>
              <w:rPr>
                <w:rStyle w:val="IndexLink"/>
                <w:rFonts w:eastAsia="ＭＳ Ｐゴシック" w:cs="" w:cstheme="minorBidi" w:eastAsiaTheme="minorEastAsia"/>
                <w:b w:val="false"/>
                <w:caps w:val="false"/>
                <w:smallCaps w:val="false"/>
                <w:color w:val="auto"/>
                <w:kern w:val="2"/>
                <w:sz w:val="24"/>
                <w:szCs w:val="24"/>
                <w14:ligatures w14:val="standardContextual"/>
              </w:rPr>
              <w:tab/>
            </w:r>
            <w:r>
              <w:rPr>
                <w:rStyle w:val="IndexLink"/>
                <w:rFonts w:cs="Calibri" w:ascii="Calibri" w:hAnsi="Calibri"/>
              </w:rPr>
              <w:t>ANNEXURES</w:t>
            </w:r>
            <w:r>
              <w:rPr>
                <w:webHidden/>
              </w:rPr>
              <w:fldChar w:fldCharType="begin"/>
            </w:r>
            <w:r>
              <w:rPr>
                <w:webHidden/>
              </w:rPr>
              <w:instrText xml:space="preserve">PAGEREF _Toc207879041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2">
            <w:r>
              <w:rPr>
                <w:webHidden/>
                <w:rStyle w:val="IndexLink"/>
                <w:rFonts w:cs="Calibri" w:ascii="Calibri" w:hAnsi="Calibri"/>
              </w:rPr>
              <w:t>ANNEXURE A: COPY OF MR M’S IDENTITY DOCUMENT</w:t>
            </w:r>
            <w:r>
              <w:rPr>
                <w:webHidden/>
              </w:rPr>
              <w:fldChar w:fldCharType="begin"/>
            </w:r>
            <w:r>
              <w:rPr>
                <w:webHidden/>
              </w:rPr>
              <w:instrText xml:space="preserve">PAGEREF _Toc207879042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3">
            <w:r>
              <w:rPr>
                <w:webHidden/>
                <w:rStyle w:val="IndexLink"/>
                <w:rFonts w:cs="Calibri" w:ascii="Calibri" w:hAnsi="Calibri"/>
              </w:rPr>
              <w:t>ANNEXURE B: COPY OF MINOR X’S BIRTH CERTIFICATE</w:t>
            </w:r>
            <w:r>
              <w:rPr>
                <w:webHidden/>
              </w:rPr>
              <w:fldChar w:fldCharType="begin"/>
            </w:r>
            <w:r>
              <w:rPr>
                <w:webHidden/>
              </w:rPr>
              <w:instrText xml:space="preserve">PAGEREF _Toc207879043 \h</w:instrText>
            </w:r>
            <w:r>
              <w:rPr>
                <w:webHidden/>
              </w:rPr>
              <w:fldChar w:fldCharType="separate"/>
            </w:r>
            <w:r>
              <w:rPr>
                <w:rStyle w:val="IndexLink"/>
                <w:vanish w:val="false"/>
              </w:rPr>
              <w:tab/>
              <w:t>19</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4">
            <w:r>
              <w:rPr>
                <w:webHidden/>
                <w:rStyle w:val="IndexLink"/>
                <w:rFonts w:cs="Calibri" w:ascii="Calibri" w:hAnsi="Calibri"/>
              </w:rPr>
              <w:t>ANNEXURE C: POST-MORBID SCHOOL REPORTS</w:t>
            </w:r>
            <w:r>
              <w:rPr>
                <w:webHidden/>
              </w:rPr>
              <w:fldChar w:fldCharType="begin"/>
            </w:r>
            <w:r>
              <w:rPr>
                <w:webHidden/>
              </w:rPr>
              <w:instrText xml:space="preserve">PAGEREF _Toc207879044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622" w:leader="dot"/>
            </w:tabs>
            <w:rPr>
              <w:rFonts w:eastAsia="ＭＳ Ｐゴシック" w:cs="" w:cstheme="minorBidi" w:eastAsiaTheme="minorEastAsia"/>
              <w:b w:val="false"/>
              <w:caps w:val="false"/>
              <w:smallCaps w:val="false"/>
              <w:color w:val="auto"/>
              <w:kern w:val="2"/>
              <w:sz w:val="24"/>
              <w:szCs w:val="24"/>
              <w14:ligatures w14:val="standardContextual"/>
            </w:rPr>
          </w:pPr>
          <w:hyperlink w:anchor="_Toc207879045">
            <w:r>
              <w:rPr>
                <w:webHidden/>
                <w:rStyle w:val="IndexLink"/>
                <w:rFonts w:cs="Calibri" w:ascii="Calibri" w:hAnsi="Calibri"/>
              </w:rPr>
              <w:t>ANNEXURE D: CURRENT SCHOOL REPORT</w:t>
            </w:r>
            <w:r>
              <w:rPr>
                <w:webHidden/>
              </w:rPr>
              <w:fldChar w:fldCharType="begin"/>
            </w:r>
            <w:r>
              <w:rPr>
                <w:webHidden/>
              </w:rPr>
              <w:instrText xml:space="preserve">PAGEREF _Toc207879045 \h</w:instrText>
            </w:r>
            <w:r>
              <w:rPr>
                <w:webHidden/>
              </w:rPr>
              <w:fldChar w:fldCharType="separate"/>
            </w:r>
            <w:r>
              <w:rPr>
                <w:rStyle w:val="IndexLink"/>
                <w:vanish w:val="false"/>
              </w:rPr>
              <w:tab/>
              <w:t>22</w:t>
            </w:r>
            <w:r>
              <w:rPr>
                <w:webHidden/>
              </w:rPr>
              <w:fldChar w:fldCharType="end"/>
            </w:r>
          </w:hyperlink>
        </w:p>
        <w:p>
          <w:pPr>
            <w:pStyle w:val="Normal"/>
            <w:spacing w:lineRule="auto" w:line="360"/>
            <w:rPr>
              <w:rFonts w:ascii="Calibri" w:hAnsi="Calibri" w:cs="Calibri"/>
            </w:rPr>
          </w:pPr>
          <w:r>
            <w:rPr>
              <w:rFonts w:cs="Calibri" w:ascii="Calibri" w:hAnsi="Calibri"/>
            </w:rPr>
          </w:r>
          <w:r>
            <w:rPr>
              <w:rFonts w:cs="Calibri" w:ascii="Calibri" w:hAnsi="Calibri"/>
            </w:rPr>
            <w:fldChar w:fldCharType="end"/>
          </w:r>
        </w:p>
      </w:sdtContent>
    </w:sdt>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r>
    </w:p>
    <w:p>
      <w:pPr>
        <w:pStyle w:val="Normal"/>
        <w:ind w:hanging="0"/>
        <w:rPr>
          <w:rFonts w:ascii="Calibri" w:hAnsi="Calibri" w:cs="Calibri"/>
        </w:rPr>
      </w:pPr>
      <w:r>
        <w:rPr>
          <w:rFonts w:cs="Calibri" w:ascii="Calibri" w:hAnsi="Calibri"/>
        </w:rPr>
      </w:r>
    </w:p>
    <w:p>
      <w:pPr>
        <w:pStyle w:val="Heading2"/>
        <w:numPr>
          <w:ilvl w:val="0"/>
          <w:numId w:val="11"/>
        </w:numPr>
        <w:spacing w:lineRule="auto" w:line="360" w:before="0" w:after="0"/>
        <w:rPr>
          <w:rFonts w:ascii="Calibri" w:hAnsi="Calibri" w:cs="Calibri"/>
          <w:color w:val="006347"/>
          <w:sz w:val="32"/>
          <w:szCs w:val="32"/>
        </w:rPr>
      </w:pPr>
      <w:bookmarkStart w:id="4" w:name="_Toc207879019"/>
      <w:r>
        <w:rPr>
          <w:rFonts w:cs="Calibri" w:ascii="Calibri" w:hAnsi="Calibri"/>
          <w:color w:val="006347"/>
          <w:sz w:val="32"/>
          <w:szCs w:val="32"/>
        </w:rPr>
        <w:t>INTRODUCTION</w:t>
      </w:r>
      <w:bookmarkEnd w:id="4"/>
      <w:r>
        <w:rPr>
          <w:rFonts w:cs="Calibri" w:ascii="Calibri" w:hAnsi="Calibri"/>
          <w:color w:val="006347"/>
          <w:sz w:val="32"/>
          <w:szCs w:val="32"/>
        </w:rPr>
        <w:t xml:space="preserve"> </w:t>
      </w:r>
    </w:p>
    <w:p>
      <w:pPr>
        <w:pStyle w:val="Normal"/>
        <w:rPr>
          <w:rFonts w:ascii="Calibri" w:hAnsi="Calibri" w:cs="Calibri"/>
          <w:color w:val="455560"/>
        </w:rPr>
      </w:pPr>
      <w:r>
        <w:rPr/>
        <w:t>Following instruction from Attorney X, an assessment was conducted on Mother (hereafter referred to as Mother) regarding her mother Test Minor Test (hereafter referred to as Minor Test). Minor Test was injured as a result of a Pedestrian Vehicle Accident accident on the 01 of January 2025.</w:t>
      </w:r>
    </w:p>
    <w:p>
      <w:pPr>
        <w:pStyle w:val="Normal"/>
        <w:spacing w:lineRule="auto" w:line="240"/>
        <w:ind w:hanging="0"/>
        <w:rPr>
          <w:rFonts w:ascii="Calibri" w:hAnsi="Calibri" w:cs="Calibri"/>
          <w:color w:val="455560"/>
        </w:rPr>
      </w:pPr>
      <w:r>
        <w:rPr>
          <w:rFonts w:cs="Calibri" w:ascii="Calibri" w:hAnsi="Calibri"/>
          <w:color w:val="455560"/>
        </w:rPr>
      </w:r>
    </w:p>
    <w:p>
      <w:pPr>
        <w:pStyle w:val="Sub-headings"/>
        <w:spacing w:lineRule="auto" w:line="360" w:before="0" w:after="0"/>
        <w:rPr>
          <w:rFonts w:ascii="Calibri" w:hAnsi="Calibri" w:cs="Calibri"/>
        </w:rPr>
      </w:pPr>
      <w:bookmarkStart w:id="5" w:name="_Toc207879020"/>
      <w:bookmarkStart w:id="6" w:name="_Toc60600249"/>
      <w:r>
        <w:rPr>
          <w:rFonts w:cs="Calibri" w:ascii="Calibri" w:hAnsi="Calibri"/>
        </w:rPr>
        <w:t>1.1.</w:t>
      </w:r>
      <w:r>
        <w:rPr>
          <w:rFonts w:eastAsia="Arial" w:cs="Calibri" w:ascii="Calibri" w:hAnsi="Calibri"/>
        </w:rPr>
        <w:t xml:space="preserve"> </w:t>
      </w:r>
      <w:r>
        <w:rPr>
          <w:rFonts w:cs="Calibri" w:ascii="Calibri" w:hAnsi="Calibri"/>
        </w:rPr>
        <w:t>Purpose of the Report</w:t>
      </w:r>
      <w:bookmarkEnd w:id="5"/>
      <w:bookmarkEnd w:id="6"/>
      <w:r>
        <w:rPr>
          <w:rFonts w:cs="Calibri" w:ascii="Calibri" w:hAnsi="Calibri"/>
        </w:rPr>
        <w:t xml:space="preserve"> </w:t>
      </w:r>
    </w:p>
    <w:p>
      <w:pPr>
        <w:pStyle w:val="Normal"/>
        <w:rPr>
          <w:rFonts w:ascii="Calibri" w:hAnsi="Calibri" w:cs="Calibri"/>
          <w:color w:val="455560"/>
          <w:lang w:val="en-GB"/>
        </w:rPr>
      </w:pPr>
      <w:r>
        <w:rPr/>
        <w:t>The purpose of the report is to evaluate Minor Test's prospects of employability and earning potential with regard to the following two aspects:</w:t>
      </w:r>
    </w:p>
    <w:p>
      <w:pPr>
        <w:pStyle w:val="ListParagraph"/>
        <w:numPr>
          <w:ilvl w:val="0"/>
          <w:numId w:val="6"/>
        </w:numPr>
        <w:rPr>
          <w:rFonts w:ascii="Calibri" w:hAnsi="Calibri" w:cs="Calibri"/>
          <w:color w:val="455560"/>
          <w:lang w:val="en-GB"/>
        </w:rPr>
      </w:pPr>
      <w:r>
        <w:rPr>
          <w:rFonts w:cs="Calibri" w:ascii="Calibri" w:hAnsi="Calibri"/>
          <w:color w:val="455560"/>
          <w:lang w:val="en-GB"/>
        </w:rPr>
        <w:t>disregarding the accident and injuries sustained; and</w:t>
      </w:r>
    </w:p>
    <w:p>
      <w:pPr>
        <w:pStyle w:val="ListParagraph"/>
        <w:numPr>
          <w:ilvl w:val="0"/>
          <w:numId w:val="6"/>
        </w:numPr>
        <w:rPr>
          <w:rFonts w:ascii="Calibri" w:hAnsi="Calibri" w:cs="Calibri"/>
          <w:color w:val="455560"/>
          <w:lang w:val="en-GB"/>
        </w:rPr>
      </w:pPr>
      <w:r>
        <w:rPr>
          <w:rFonts w:cs="Calibri" w:ascii="Calibri" w:hAnsi="Calibri"/>
          <w:color w:val="455560"/>
          <w:lang w:val="en-GB"/>
        </w:rPr>
        <w:t>having regard for the accident and injuries sustained</w:t>
      </w:r>
      <w:r>
        <w:rPr>
          <w:rFonts w:cs="Calibri" w:ascii="Calibri" w:hAnsi="Calibri"/>
        </w:rPr>
        <w:t xml:space="preserve">. </w:t>
      </w:r>
    </w:p>
    <w:p>
      <w:pPr>
        <w:pStyle w:val="Normal"/>
        <w:ind w:hanging="0"/>
        <w:rPr>
          <w:rFonts w:ascii="Calibri" w:hAnsi="Calibri" w:cs="Calibri"/>
          <w:color w:val="455560"/>
          <w:lang w:val="en-GB"/>
        </w:rPr>
      </w:pPr>
      <w:r>
        <w:rPr/>
        <w:t>This report is based on the results of the interview conducted with the claimant on the 30 March 2026, the medical and other relevant reports available, the labour market trends, as well as the claimant's particular circumstances. Furthermore, educational history, family history, and biographical factors are considered when discussing the employability of the claimant. The conclusions arrived at, and recommendations made may change if any other significant information is presented.</w:t>
      </w:r>
    </w:p>
    <w:p>
      <w:pPr>
        <w:pStyle w:val="Normal"/>
        <w:spacing w:lineRule="auto" w:line="240"/>
        <w:rPr>
          <w:rFonts w:ascii="Calibri" w:hAnsi="Calibri" w:cs="Calibri"/>
          <w:color w:val="455560"/>
        </w:rPr>
      </w:pPr>
      <w:r>
        <w:rPr>
          <w:rFonts w:cs="Calibri" w:ascii="Calibri" w:hAnsi="Calibri"/>
          <w:color w:val="455560"/>
        </w:rPr>
      </w:r>
    </w:p>
    <w:p>
      <w:pPr>
        <w:pStyle w:val="Sub-headings"/>
        <w:spacing w:lineRule="auto" w:line="360" w:before="0" w:after="0"/>
        <w:rPr>
          <w:rFonts w:ascii="Calibri" w:hAnsi="Calibri" w:cs="Calibri"/>
        </w:rPr>
      </w:pPr>
      <w:bookmarkStart w:id="7" w:name="_Toc207879021"/>
      <w:bookmarkStart w:id="8" w:name="_Toc60600250"/>
      <w:r>
        <w:rPr>
          <w:rFonts w:cs="Calibri" w:ascii="Calibri" w:hAnsi="Calibri"/>
        </w:rPr>
        <w:t>1.2. Assessment Methodology</w:t>
      </w:r>
      <w:bookmarkEnd w:id="7"/>
      <w:bookmarkEnd w:id="8"/>
    </w:p>
    <w:p>
      <w:pPr>
        <w:pStyle w:val="Normal"/>
        <w:rPr>
          <w:rFonts w:ascii="Calibri" w:hAnsi="Calibri" w:cs="Calibri"/>
          <w:color w:val="455560"/>
          <w:lang w:val="en-GB"/>
        </w:rPr>
      </w:pPr>
      <w:r>
        <w:rPr/>
        <w:t>This report takes cognisance of the medical reports submitted, which pertain to Minor Test’s present and future mental and physical state. In addition, educational history, family history, and biographical factors are considered when discussing the employability of the individual concerned.</w:t>
      </w:r>
    </w:p>
    <w:p>
      <w:pPr>
        <w:pStyle w:val="Normal"/>
        <w:rPr>
          <w:rFonts w:ascii="Calibri" w:hAnsi="Calibri" w:cs="Calibri"/>
          <w:color w:val="455560"/>
          <w:lang w:val="en-GB"/>
        </w:rPr>
      </w:pPr>
      <w:r>
        <w:rPr>
          <w:rFonts w:cs="Calibri" w:ascii="Calibri" w:hAnsi="Calibri"/>
          <w:color w:val="455560"/>
          <w:lang w:val="en-GB"/>
        </w:rPr>
      </w:r>
    </w:p>
    <w:p>
      <w:pPr>
        <w:pStyle w:val="Normal"/>
        <w:rPr>
          <w:rFonts w:ascii="Calibri" w:hAnsi="Calibri" w:cs="Calibri"/>
          <w:color w:val="455560"/>
          <w:lang w:val="en-GB"/>
        </w:rPr>
      </w:pPr>
      <w:r>
        <w:rPr/>
        <w:t>The assessment was based on a structured interview using a biographical questionnaire. The purpose of the assessment was clearly explained to Mother, and informed consent was obtained from him. Information regarding the accident and accident-related sequelae was obtained, as well as information regarding Minor Test’s social-economic status, and pre- and post-accident medical history. Where it was applicable, selected information was checked against collateral. No psychometric tests were administered during the assessment.</w:t>
      </w:r>
    </w:p>
    <w:p>
      <w:pPr>
        <w:pStyle w:val="Normal"/>
        <w:rPr>
          <w:rFonts w:ascii="Calibri" w:hAnsi="Calibri" w:cs="Calibri"/>
          <w:color w:val="455560"/>
          <w:lang w:val="en-GB"/>
        </w:rPr>
      </w:pPr>
      <w:r>
        <w:rPr>
          <w:rFonts w:cs="Calibri" w:ascii="Calibri" w:hAnsi="Calibri"/>
          <w:color w:val="455560"/>
          <w:lang w:val="en-GB"/>
        </w:rPr>
      </w:r>
    </w:p>
    <w:p>
      <w:pPr>
        <w:pStyle w:val="Sub-headings"/>
        <w:spacing w:lineRule="auto" w:line="360" w:before="0" w:after="0"/>
        <w:rPr>
          <w:rFonts w:ascii="Calibri" w:hAnsi="Calibri" w:cs="Calibri"/>
          <w:lang w:val="en-GB"/>
        </w:rPr>
      </w:pPr>
      <w:bookmarkStart w:id="9" w:name="_Toc207879022"/>
      <w:r>
        <w:rPr>
          <w:rFonts w:cs="Calibri" w:ascii="Calibri" w:hAnsi="Calibri"/>
          <w:lang w:val="en-GB"/>
        </w:rPr>
        <w:t>1.3. Behaviour and Presentation</w:t>
      </w:r>
      <w:bookmarkEnd w:id="9"/>
    </w:p>
    <w:p>
      <w:pPr>
        <w:pStyle w:val="Normal"/>
        <w:spacing w:lineRule="auto" w:line="360"/>
        <w:rPr>
          <w:rFonts w:ascii="Calibri" w:hAnsi="Calibri" w:cs="Calibri"/>
          <w:color w:val="455560"/>
          <w:lang w:val="en-GB"/>
        </w:rPr>
      </w:pPr>
      <w:r>
        <w:rPr/>
        <w:t>Minor Test arrived on time for the scheduled assessment accompanied by her father, Mother. Minor Test made a concerted effort to respond to questions posed to her, some of the questions were answered by her father. The interview was conducted in IsiZulu and English.</w:t>
      </w:r>
    </w:p>
    <w:p>
      <w:pPr>
        <w:pStyle w:val="Normal"/>
        <w:spacing w:lineRule="auto" w:line="360"/>
        <w:rPr>
          <w:rFonts w:ascii="Calibri" w:hAnsi="Calibri" w:cs="Calibri"/>
          <w:color w:val="455560"/>
          <w:lang w:val="en-GB"/>
        </w:rPr>
      </w:pPr>
      <w:r>
        <w:rPr>
          <w:rFonts w:cs="Calibri" w:ascii="Calibri" w:hAnsi="Calibri"/>
          <w:color w:val="455560"/>
          <w:lang w:val="en-GB"/>
        </w:rPr>
      </w:r>
    </w:p>
    <w:p>
      <w:pPr>
        <w:pStyle w:val="Heading2"/>
        <w:spacing w:lineRule="auto" w:line="360" w:before="0" w:after="0"/>
        <w:ind w:hanging="10" w:left="730"/>
        <w:rPr>
          <w:rFonts w:ascii="Calibri" w:hAnsi="Calibri" w:cs="Calibri"/>
          <w:bCs w:val="false"/>
          <w:color w:val="455560"/>
        </w:rPr>
      </w:pPr>
      <w:bookmarkStart w:id="10" w:name="_Toc207879023"/>
      <w:bookmarkStart w:id="11" w:name="_Toc60600251"/>
      <w:r>
        <w:rPr>
          <w:rFonts w:eastAsia="Calibri" w:cs="Calibri" w:ascii="Calibri" w:hAnsi="Calibri"/>
          <w:bCs w:val="false"/>
          <w:color w:val="455560"/>
        </w:rPr>
        <w:t>1.4</w:t>
      </w:r>
      <w:r>
        <w:rPr>
          <w:rFonts w:eastAsia="Arial" w:cs="Calibri" w:ascii="Calibri" w:hAnsi="Calibri"/>
          <w:bCs w:val="false"/>
          <w:color w:val="455560"/>
        </w:rPr>
        <w:t xml:space="preserve">. </w:t>
      </w:r>
      <w:r>
        <w:rPr>
          <w:rFonts w:cs="Calibri" w:ascii="Calibri" w:hAnsi="Calibri"/>
          <w:bCs w:val="false"/>
          <w:color w:val="455560"/>
        </w:rPr>
        <w:t>Documents Received</w:t>
      </w:r>
      <w:bookmarkEnd w:id="10"/>
      <w:bookmarkEnd w:id="11"/>
    </w:p>
    <w:p>
      <w:pPr>
        <w:pStyle w:val="Normal"/>
        <w:spacing w:lineRule="auto" w:line="360"/>
        <w:rPr>
          <w:rFonts w:ascii="Calibri" w:hAnsi="Calibri" w:cs="Calibri"/>
          <w:color w:val="455560"/>
        </w:rPr>
      </w:pPr>
      <w:r>
        <w:rPr>
          <w:rFonts w:cs="Calibri" w:ascii="Calibri" w:hAnsi="Calibri"/>
          <w:color w:val="455560"/>
        </w:rPr>
        <w:t xml:space="preserve">The following supporting documentation was received:  </w:t>
      </w:r>
      <w:bookmarkStart w:id="12" w:name="_Toc60600252"/>
    </w:p>
    <w:p>
      <w:pPr>
        <w:pStyle w:val="ListParagraph"/>
        <w:numPr>
          <w:ilvl w:val="0"/>
          <w:numId w:val="8"/>
        </w:numPr>
        <w:spacing w:lineRule="auto" w:line="360"/>
        <w:ind w:hanging="360" w:left="1080"/>
        <w:rPr>
          <w:rFonts w:ascii="Calibri" w:hAnsi="Calibri" w:cs="Calibri"/>
          <w:color w:val="455560"/>
        </w:rPr>
      </w:pPr>
      <w:r>
        <w:rPr/>
        <w:t>Instruction Letter from Attorney X</w:t>
      </w:r>
    </w:p>
    <w:p>
      <w:pPr>
        <w:pStyle w:val="ListParagraph"/>
        <w:numPr>
          <w:ilvl w:val="0"/>
          <w:numId w:val="8"/>
        </w:numPr>
        <w:spacing w:lineRule="auto" w:line="360"/>
        <w:ind w:hanging="360" w:left="1080"/>
        <w:rPr>
          <w:rFonts w:ascii="Calibri" w:hAnsi="Calibri" w:cs="Calibri"/>
          <w:color w:val="455560"/>
        </w:rPr>
      </w:pPr>
      <w:r>
        <w:rPr/>
        <w:t xml:space="preserve">Medical Records from </w:t>
      </w:r>
    </w:p>
    <w:p>
      <w:pPr>
        <w:pStyle w:val="ListParagraph"/>
        <w:numPr>
          <w:ilvl w:val="0"/>
          <w:numId w:val="8"/>
        </w:numPr>
        <w:spacing w:lineRule="auto" w:line="360"/>
        <w:ind w:hanging="360" w:left="1080"/>
        <w:rPr>
          <w:rFonts w:ascii="Calibri" w:hAnsi="Calibri" w:cs="Calibri"/>
          <w:color w:val="455560"/>
        </w:rPr>
      </w:pPr>
      <w:r>
        <w:rPr/>
        <w:t xml:space="preserve">RAF 01 Form (Medical Practitioner) completed by </w:t>
      </w:r>
    </w:p>
    <w:p>
      <w:pPr>
        <w:pStyle w:val="ListParagraph"/>
        <w:numPr>
          <w:ilvl w:val="0"/>
          <w:numId w:val="8"/>
        </w:numPr>
        <w:spacing w:lineRule="auto" w:line="360"/>
        <w:ind w:hanging="360" w:left="1080"/>
        <w:rPr>
          <w:rFonts w:ascii="Calibri" w:hAnsi="Calibri" w:cs="Calibri"/>
          <w:color w:val="455560"/>
        </w:rPr>
      </w:pPr>
      <w:r>
        <w:rPr/>
        <w:t xml:space="preserve">RAF 04 Form (Orthopaedic Surgeon) completed by </w:t>
      </w:r>
    </w:p>
    <w:p>
      <w:pPr>
        <w:pStyle w:val="ListParagraph"/>
        <w:numPr>
          <w:ilvl w:val="0"/>
          <w:numId w:val="8"/>
        </w:numPr>
        <w:spacing w:lineRule="auto" w:line="360"/>
        <w:ind w:hanging="360" w:left="1080"/>
        <w:rPr>
          <w:rFonts w:ascii="Calibri" w:hAnsi="Calibri" w:cs="Calibri"/>
          <w:color w:val="455560"/>
        </w:rPr>
      </w:pPr>
      <w:r>
        <w:rPr/>
        <w:t xml:space="preserve">Orthopaedic Surgeon Report completed by </w:t>
      </w:r>
    </w:p>
    <w:p>
      <w:pPr>
        <w:pStyle w:val="ListParagraph"/>
        <w:numPr>
          <w:ilvl w:val="0"/>
          <w:numId w:val="8"/>
        </w:numPr>
        <w:spacing w:lineRule="auto" w:line="360"/>
        <w:ind w:hanging="360" w:left="1080"/>
        <w:rPr>
          <w:rFonts w:ascii="Calibri" w:hAnsi="Calibri" w:cs="Calibri"/>
          <w:color w:val="455560"/>
        </w:rPr>
      </w:pPr>
      <w:r>
        <w:rPr/>
        <w:t xml:space="preserve">Diagnostic Radiologist Report completed by   </w:t>
      </w:r>
    </w:p>
    <w:p>
      <w:pPr>
        <w:pStyle w:val="ListParagraph"/>
        <w:numPr>
          <w:ilvl w:val="0"/>
          <w:numId w:val="8"/>
        </w:numPr>
        <w:spacing w:lineRule="auto" w:line="360"/>
        <w:ind w:hanging="360" w:left="1080"/>
        <w:rPr>
          <w:rFonts w:ascii="Calibri" w:hAnsi="Calibri" w:cs="Calibri"/>
          <w:color w:val="455560"/>
        </w:rPr>
      </w:pPr>
      <w:r>
        <w:rPr/>
        <w:t xml:space="preserve">Educational Psychologist Report completed by </w:t>
      </w:r>
    </w:p>
    <w:p>
      <w:pPr>
        <w:pStyle w:val="ListParagraph"/>
        <w:numPr>
          <w:ilvl w:val="0"/>
          <w:numId w:val="8"/>
        </w:numPr>
        <w:spacing w:lineRule="auto" w:line="360"/>
        <w:ind w:hanging="360" w:left="1080"/>
        <w:rPr>
          <w:rFonts w:ascii="Calibri" w:hAnsi="Calibri" w:cs="Calibri"/>
          <w:color w:val="455560"/>
        </w:rPr>
      </w:pPr>
      <w:r>
        <w:rPr/>
        <w:t xml:space="preserve">Occupational Therapist Report completed by </w:t>
      </w:r>
    </w:p>
    <w:p>
      <w:pPr>
        <w:pStyle w:val="ListParagraph"/>
        <w:numPr>
          <w:ilvl w:val="0"/>
          <w:numId w:val="8"/>
        </w:numPr>
        <w:spacing w:lineRule="auto" w:line="360"/>
        <w:ind w:hanging="360" w:left="1080"/>
        <w:rPr>
          <w:rFonts w:ascii="Calibri" w:hAnsi="Calibri" w:cs="Calibri"/>
          <w:b/>
          <w:bCs/>
          <w:color w:themeColor="accent4" w:val="4C5A6A"/>
        </w:rPr>
      </w:pPr>
      <w:r>
        <w:rPr/>
        <w:t>Copies of Minor Test’s School Reports</w:t>
      </w:r>
    </w:p>
    <w:p>
      <w:pPr>
        <w:pStyle w:val="ListParagraph"/>
        <w:numPr>
          <w:ilvl w:val="0"/>
          <w:numId w:val="8"/>
        </w:numPr>
        <w:spacing w:lineRule="auto" w:line="360"/>
        <w:ind w:hanging="360" w:left="1080"/>
        <w:rPr>
          <w:rFonts w:ascii="Calibri" w:hAnsi="Calibri" w:cs="Calibri"/>
          <w:color w:val="455560"/>
        </w:rPr>
      </w:pPr>
      <w:r>
        <w:rPr/>
        <w:t>Copy of Minor Test’s Birth Certificate</w:t>
      </w:r>
    </w:p>
    <w:p>
      <w:pPr>
        <w:pStyle w:val="ListParagraph"/>
        <w:numPr>
          <w:ilvl w:val="0"/>
          <w:numId w:val="8"/>
        </w:numPr>
        <w:spacing w:lineRule="auto" w:line="360"/>
        <w:ind w:hanging="360" w:left="1080"/>
        <w:rPr>
          <w:rFonts w:ascii="Calibri" w:hAnsi="Calibri" w:cs="Calibri"/>
          <w:color w:val="455560"/>
        </w:rPr>
      </w:pPr>
      <w:r>
        <w:rPr/>
        <w:t>Copy of Mother’s Identity Document</w:t>
      </w:r>
    </w:p>
    <w:p>
      <w:pPr>
        <w:pStyle w:val="Normal"/>
        <w:ind w:hanging="0" w:left="720"/>
        <w:rPr>
          <w:rFonts w:ascii="Calibri" w:hAnsi="Calibri" w:cs="Calibri"/>
          <w:color w:val="455560"/>
        </w:rPr>
      </w:pPr>
      <w:r>
        <w:rPr>
          <w:rFonts w:cs="Calibri" w:ascii="Calibri" w:hAnsi="Calibri"/>
          <w:color w:val="455560"/>
        </w:rPr>
      </w:r>
    </w:p>
    <w:p>
      <w:pPr>
        <w:pStyle w:val="Heading2"/>
        <w:numPr>
          <w:ilvl w:val="0"/>
          <w:numId w:val="11"/>
        </w:numPr>
        <w:spacing w:lineRule="auto" w:line="360" w:before="0" w:after="0"/>
        <w:rPr>
          <w:rFonts w:ascii="Calibri" w:hAnsi="Calibri" w:cs="Calibri"/>
          <w:color w:val="006347"/>
          <w:sz w:val="32"/>
          <w:szCs w:val="32"/>
        </w:rPr>
      </w:pPr>
      <w:bookmarkStart w:id="13" w:name="_Toc207879024"/>
      <w:bookmarkEnd w:id="12"/>
      <w:r>
        <w:rPr>
          <w:rFonts w:cs="Calibri" w:ascii="Calibri" w:hAnsi="Calibri"/>
          <w:color w:val="006347"/>
          <w:sz w:val="32"/>
          <w:szCs w:val="32"/>
        </w:rPr>
        <w:t>BACKGROUND INFORMATION</w:t>
      </w:r>
      <w:bookmarkEnd w:id="13"/>
      <w:r>
        <w:rPr>
          <w:rFonts w:cs="Calibri" w:ascii="Calibri" w:hAnsi="Calibri"/>
          <w:color w:val="006347"/>
          <w:sz w:val="32"/>
          <w:szCs w:val="32"/>
        </w:rPr>
        <w:t xml:space="preserve"> </w:t>
      </w:r>
    </w:p>
    <w:p>
      <w:pPr>
        <w:pStyle w:val="Sub-headings"/>
        <w:spacing w:lineRule="auto" w:line="360" w:before="0" w:after="0"/>
        <w:rPr>
          <w:rFonts w:ascii="Calibri" w:hAnsi="Calibri" w:cs="Calibri"/>
          <w:bCs/>
        </w:rPr>
      </w:pPr>
      <w:bookmarkStart w:id="14" w:name="_Toc207879025"/>
      <w:bookmarkStart w:id="15" w:name="_Toc161418547"/>
      <w:r>
        <w:rPr>
          <w:rFonts w:cs="Calibri" w:ascii="Calibri" w:hAnsi="Calibri"/>
        </w:rPr>
        <w:t>2.1. Personal and Family Background</w:t>
      </w:r>
      <w:bookmarkEnd w:id="14"/>
      <w:bookmarkEnd w:id="15"/>
    </w:p>
    <w:p>
      <w:pPr>
        <w:pStyle w:val="text"/>
        <w:numPr>
          <w:ilvl w:val="0"/>
          <w:numId w:val="0"/>
        </w:numPr>
        <w:ind w:hanging="0" w:left="0"/>
        <w:rPr>
          <w:rFonts w:ascii="Calibri" w:hAnsi="Calibri" w:cs="Calibri"/>
        </w:rPr>
      </w:pPr>
      <w:r>
        <w:rPr/>
        <w:t>Minor Test is a 15-year-old minor whose parents are noted in the intake information. Her family details are noted in Table 1 below.</w:t>
      </w:r>
    </w:p>
    <w:p>
      <w:pPr>
        <w:pStyle w:val="Normal"/>
        <w:rPr>
          <w:rFonts w:ascii="Calibri" w:hAnsi="Calibri" w:cs="Calibri"/>
          <w:i/>
          <w:i/>
          <w:iCs/>
          <w:color w:val="455560"/>
          <w:sz w:val="20"/>
          <w:szCs w:val="20"/>
          <w:lang w:val="en-GB"/>
        </w:rPr>
      </w:pPr>
      <w:r>
        <w:rPr>
          <w:rFonts w:cs="Calibri" w:ascii="Calibri" w:hAnsi="Calibri"/>
          <w:i/>
          <w:iCs/>
          <w:color w:val="455560"/>
          <w:sz w:val="20"/>
          <w:szCs w:val="20"/>
          <w:lang w:val="en-GB"/>
        </w:rPr>
      </w:r>
    </w:p>
    <w:p>
      <w:pPr>
        <w:pStyle w:val="Normal"/>
        <w:rPr>
          <w:rFonts w:ascii="Calibri" w:hAnsi="Calibri" w:cs="Calibri"/>
          <w:i/>
          <w:i/>
          <w:iCs/>
          <w:color w:val="455560"/>
          <w:sz w:val="20"/>
          <w:szCs w:val="20"/>
          <w:lang w:val="en-GB"/>
        </w:rPr>
      </w:pPr>
      <w:r>
        <w:rPr>
          <w:rFonts w:cs="Calibri" w:ascii="Calibri" w:hAnsi="Calibri"/>
          <w:i/>
          <w:iCs/>
          <w:color w:val="455560"/>
          <w:sz w:val="20"/>
          <w:szCs w:val="20"/>
          <w:lang w:val="en-GB"/>
        </w:rPr>
        <w:t xml:space="preserve">Table 1: Claimant’s Familial Details: </w:t>
      </w:r>
    </w:p>
    <w:tbl>
      <w:tblPr>
        <w:tblStyle w:val="LightShading"/>
        <w:tblW w:w="96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5"/>
        <w:gridCol w:w="1701"/>
        <w:gridCol w:w="1559"/>
        <w:gridCol w:w="2125"/>
        <w:gridCol w:w="2002"/>
        <w:gridCol w:w="1728"/>
      </w:tblGrid>
      <w:tr>
        <w:trPr>
          <w:cnfStyle w:val="100000000000" w:firstRow="1" w:lastRow="0" w:firstColumn="0" w:lastColumn="0" w:oddVBand="0" w:evenVBand="0" w:oddHBand="0" w:evenHBand="0" w:firstRowFirstColumn="0" w:firstRowLastColumn="0" w:lastRowFirstColumn="0" w:lastRowLastColumn="0"/>
        </w:trPr>
        <w:tc>
          <w:tcPr>
            <w:tcW w:w="2235" w:type="dxa"/>
            <w:cnfStyle w:val="001000000000" w:firstRow="0" w:lastRow="0" w:firstColumn="1" w:lastColumn="0" w:oddVBand="0" w:evenVBand="0" w:oddHBand="0" w:evenHBand="0" w:firstRowFirstColumn="0" w:firstRowLastColumn="0" w:lastRowFirstColumn="0" w:lastRowLastColumn="0"/>
            <w:tcBorders>
              <w:left w:val="single" w:sz="4" w:space="0" w:color="000000"/>
              <w:right w:val="single" w:sz="4" w:space="0" w:color="000000"/>
            </w:tcBorders>
          </w:tcPr>
          <w:p>
            <w:r>
              <w:rPr/>
            </w:r>
            <w:r>
              <w:rPr>
                <w:sz w:val="20"/>
              </w:rPr>
              <w:t>Name and Surname</w:t>
            </w:r>
          </w:p>
        </w:tc>
        <w:tc>
          <w:tcPr>
            <w:tcW w:w="1701" w:type="dxa"/>
            <w:tcBorders>
              <w:left w:val="single" w:sz="4" w:space="0" w:color="000000"/>
              <w:right w:val="single" w:sz="4" w:space="0" w:color="000000"/>
            </w:tcBorders>
          </w:tcPr>
          <w:p>
            <w:r>
              <w:rPr/>
            </w:r>
            <w:r>
              <w:rPr>
                <w:sz w:val="20"/>
              </w:rPr>
              <w:t>Relationship</w:t>
            </w:r>
          </w:p>
        </w:tc>
        <w:tc>
          <w:tcPr>
            <w:tcW w:w="1559" w:type="dxa"/>
            <w:tcBorders>
              <w:left w:val="single" w:sz="4" w:space="0" w:color="000000"/>
              <w:right w:val="single" w:sz="4" w:space="0" w:color="000000"/>
            </w:tcBorders>
          </w:tcPr>
          <w:p>
            <w:r>
              <w:rPr/>
            </w:r>
            <w:r>
              <w:rPr>
                <w:sz w:val="20"/>
              </w:rPr>
              <w:t>Age</w:t>
            </w:r>
          </w:p>
        </w:tc>
        <w:tc>
          <w:tcPr>
            <w:tcW w:w="2125" w:type="dxa"/>
            <w:tcBorders>
              <w:left w:val="single" w:sz="4" w:space="0" w:color="000000"/>
              <w:right w:val="single" w:sz="4" w:space="0" w:color="000000"/>
            </w:tcBorders>
          </w:tcPr>
          <w:p>
            <w:r>
              <w:rPr/>
            </w:r>
            <w:r>
              <w:rPr>
                <w:sz w:val="20"/>
              </w:rPr>
              <w:t>Education</w:t>
            </w:r>
          </w:p>
        </w:tc>
        <w:tc>
          <w:tcPr>
            <w:tcW w:w="2002" w:type="dxa"/>
            <w:tcBorders>
              <w:left w:val="single" w:sz="4" w:space="0" w:color="000000"/>
              <w:right w:val="single" w:sz="4" w:space="0" w:color="000000"/>
            </w:tcBorders>
          </w:tcPr>
          <w:p>
            <w:r>
              <w:rPr/>
            </w:r>
            <w:r>
              <w:rPr>
                <w:sz w:val="20"/>
              </w:rPr>
              <w:t>Occupation</w:t>
            </w:r>
          </w:p>
        </w:tc>
        <w:tc>
          <w:tcPr>
            <w:tcW w:type="dxa" w:w="1728"/>
          </w:tcPr>
          <w:p>
            <w:r>
              <w:rPr/>
            </w:r>
            <w:r>
              <w:rPr>
                <w:sz w:val="20"/>
              </w:rPr>
              <w:t>Health</w:t>
            </w:r>
          </w:p>
        </w:tc>
      </w:tr>
      <w:tr>
        <w:trPr>
          <w:cnfStyle w:val="000000100000" w:firstRow="0" w:lastRow="0" w:firstColumn="0" w:lastColumn="0" w:oddVBand="0" w:evenVBand="0" w:oddHBand="1" w:evenHBand="0" w:firstRowFirstColumn="0" w:firstRowLastColumn="0" w:lastRowFirstColumn="0" w:lastRowLastColumn="0"/>
        </w:trPr>
        <w:tc>
          <w:tcPr>
            <w:tcW w:w="2235" w:type="dxa"/>
            <w:cnfStyle w:val="001000000000" w:firstRow="0" w:lastRow="0" w:firstColumn="1" w:lastColumn="0" w:oddVBand="0" w:evenVBand="0" w:oddHBand="0" w:evenHBand="0" w:firstRowFirstColumn="0" w:firstRowLastColumn="0" w:lastRowFirstColumn="0" w:lastRowLastColumn="0"/>
            <w:tcBorders>
              <w:left w:val="single" w:sz="4" w:space="0" w:color="000000"/>
              <w:bottom w:val="nil"/>
              <w:right w:val="single" w:sz="4" w:space="0" w:color="000000"/>
            </w:tcBorders>
          </w:tcPr>
          <w:p>
            <w:r>
              <w:rPr/>
            </w:r>
            <w:r>
              <w:rPr>
                <w:sz w:val="20"/>
              </w:rPr>
              <w:t>Jane Doe</w:t>
            </w:r>
          </w:p>
        </w:tc>
        <w:tc>
          <w:tcPr>
            <w:tcW w:w="1701" w:type="dxa"/>
            <w:tcBorders>
              <w:left w:val="single" w:sz="4" w:space="0" w:color="000000"/>
              <w:bottom w:val="nil"/>
              <w:right w:val="single" w:sz="4" w:space="0" w:color="000000"/>
            </w:tcBorders>
          </w:tcPr>
          <w:p>
            <w:r>
              <w:rPr/>
            </w:r>
            <w:r>
              <w:rPr>
                <w:sz w:val="20"/>
              </w:rPr>
              <w:t>Mother</w:t>
            </w:r>
          </w:p>
        </w:tc>
        <w:tc>
          <w:tcPr>
            <w:tcW w:w="1559" w:type="dxa"/>
            <w:tcBorders>
              <w:left w:val="single" w:sz="4" w:space="0" w:color="000000"/>
              <w:bottom w:val="nil"/>
              <w:right w:val="single" w:sz="4" w:space="0" w:color="000000"/>
            </w:tcBorders>
          </w:tcPr>
          <w:p>
            <w:r>
              <w:rPr/>
            </w:r>
            <w:r>
              <w:rPr>
                <w:sz w:val="20"/>
              </w:rPr>
              <w:t>42</w:t>
            </w:r>
          </w:p>
        </w:tc>
        <w:tc>
          <w:tcPr>
            <w:tcW w:w="2125" w:type="dxa"/>
            <w:tcBorders>
              <w:left w:val="single" w:sz="4" w:space="0" w:color="000000"/>
              <w:bottom w:val="nil"/>
              <w:right w:val="single" w:sz="4" w:space="0" w:color="000000"/>
            </w:tcBorders>
          </w:tcPr>
          <w:p>
            <w:r>
              <w:rPr/>
            </w:r>
            <w:r>
              <w:rPr>
                <w:sz w:val="20"/>
              </w:rPr>
              <w:t>Grade 12</w:t>
            </w:r>
          </w:p>
        </w:tc>
        <w:tc>
          <w:tcPr>
            <w:tcW w:w="2002" w:type="dxa"/>
            <w:tcBorders>
              <w:left w:val="single" w:sz="4" w:space="0" w:color="000000"/>
              <w:bottom w:val="nil"/>
              <w:right w:val="single" w:sz="4" w:space="0" w:color="000000"/>
            </w:tcBorders>
          </w:tcPr>
          <w:p>
            <w:r>
              <w:rPr/>
            </w:r>
            <w:r>
              <w:rPr>
                <w:sz w:val="20"/>
              </w:rPr>
              <w:t>Vendor</w:t>
            </w:r>
          </w:p>
        </w:tc>
        <w:tc>
          <w:tcPr>
            <w:tcW w:type="dxa" w:w="1728"/>
          </w:tcPr>
          <w:p>
            <w:r>
              <w:rPr/>
            </w:r>
            <w:r>
              <w:rPr>
                <w:sz w:val="20"/>
              </w:rPr>
              <w:t>Healthy</w:t>
            </w:r>
          </w:p>
        </w:tc>
      </w:tr>
      <w:tr>
        <w:trPr/>
        <w:tc>
          <w:tcPr>
            <w:tcW w:w="2235" w:type="dxa"/>
            <w:cnfStyle w:val="001000000000" w:firstRow="0" w:lastRow="0" w:firstColumn="1" w:lastColumn="0" w:oddVBand="0" w:evenVBand="0" w:oddHBand="0" w:evenHBand="0" w:firstRowFirstColumn="0" w:firstRowLastColumn="0" w:lastRowFirstColumn="0" w:lastRowLastColumn="0"/>
            <w:tcBorders>
              <w:left w:val="single" w:sz="4" w:space="0" w:color="000000"/>
              <w:bottom w:val="single" w:sz="4" w:space="0" w:color="000000"/>
              <w:right w:val="single" w:sz="4" w:space="0" w:color="000000"/>
            </w:tcBorders>
          </w:tcPr>
          <w:p>
            <w:r>
              <w:rPr/>
            </w:r>
            <w:r>
              <w:rPr>
                <w:sz w:val="20"/>
              </w:rPr>
            </w:r>
          </w:p>
        </w:tc>
        <w:tc>
          <w:tcPr>
            <w:tcW w:w="1701" w:type="dxa"/>
            <w:tcBorders>
              <w:left w:val="single" w:sz="4" w:space="0" w:color="000000"/>
              <w:bottom w:val="single" w:sz="4" w:space="0" w:color="000000"/>
              <w:right w:val="single" w:sz="4" w:space="0" w:color="000000"/>
            </w:tcBorders>
          </w:tcPr>
          <w:p>
            <w:r>
              <w:rPr/>
            </w:r>
            <w:r>
              <w:rPr>
                <w:sz w:val="20"/>
              </w:rPr>
            </w:r>
          </w:p>
        </w:tc>
        <w:tc>
          <w:tcPr>
            <w:tcW w:w="1559" w:type="dxa"/>
            <w:tcBorders>
              <w:left w:val="single" w:sz="4" w:space="0" w:color="000000"/>
              <w:bottom w:val="single" w:sz="4" w:space="0" w:color="000000"/>
              <w:right w:val="single" w:sz="4" w:space="0" w:color="000000"/>
            </w:tcBorders>
          </w:tcPr>
          <w:p>
            <w:r>
              <w:rPr/>
            </w:r>
            <w:r>
              <w:rPr>
                <w:sz w:val="20"/>
              </w:rPr>
            </w:r>
          </w:p>
        </w:tc>
        <w:tc>
          <w:tcPr>
            <w:tcW w:w="2125" w:type="dxa"/>
            <w:tcBorders>
              <w:left w:val="single" w:sz="4" w:space="0" w:color="000000"/>
              <w:bottom w:val="single" w:sz="4" w:space="0" w:color="000000"/>
              <w:right w:val="single" w:sz="4" w:space="0" w:color="000000"/>
            </w:tcBorders>
          </w:tcPr>
          <w:p>
            <w:r>
              <w:rPr/>
            </w:r>
            <w:r>
              <w:rPr>
                <w:sz w:val="20"/>
              </w:rPr>
            </w:r>
          </w:p>
        </w:tc>
        <w:tc>
          <w:tcPr>
            <w:tcW w:w="2002" w:type="dxa"/>
            <w:tcBorders>
              <w:left w:val="single" w:sz="4" w:space="0" w:color="000000"/>
              <w:bottom w:val="single" w:sz="4" w:space="0" w:color="000000"/>
              <w:right w:val="single" w:sz="4" w:space="0" w:color="000000"/>
            </w:tcBorders>
          </w:tcPr>
          <w:p>
            <w:r>
              <w:rPr/>
            </w:r>
            <w:r>
              <w:rPr>
                <w:sz w:val="20"/>
              </w:rPr>
            </w:r>
          </w:p>
        </w:tc>
        <w:tc>
          <w:tcPr>
            <w:tcW w:type="dxa" w:w="1728"/>
          </w:tcPr>
          <w:p>
            <w:r>
              <w:rPr/>
            </w:r>
            <w:r>
              <w:rPr>
                <w:sz w:val="20"/>
              </w:rPr>
            </w:r>
          </w:p>
        </w:tc>
      </w:tr>
      <w:tr>
        <w:trPr>
          <w:cnfStyle w:val="000000100000" w:firstRow="0" w:lastRow="0" w:firstColumn="0" w:lastColumn="0" w:oddVBand="0" w:evenVBand="0" w:oddHBand="1" w:evenHBand="0" w:firstRowFirstColumn="0" w:firstRowLastColumn="0" w:lastRowFirstColumn="0" w:lastRowLastColumn="0"/>
        </w:trPr>
        <w:tc>
          <w:tcPr>
            <w:tcW w:w="2235"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single" w:sz="4" w:space="0" w:color="000000"/>
              <w:right w:val="single" w:sz="4" w:space="0" w:color="000000"/>
            </w:tcBorders>
          </w:tcPr>
          <w:p>
            <w:r>
              <w:rPr/>
            </w:r>
            <w:r>
              <w:rPr>
                <w:sz w:val="20"/>
              </w:rPr>
            </w:r>
          </w:p>
        </w:tc>
        <w:tc>
          <w:tcPr>
            <w:tcW w:w="1701" w:type="dxa"/>
            <w:tcBorders>
              <w:top w:val="nil"/>
              <w:left w:val="single" w:sz="4" w:space="0" w:color="000000"/>
              <w:bottom w:val="single" w:sz="4" w:space="0" w:color="000000"/>
              <w:right w:val="single" w:sz="4" w:space="0" w:color="000000"/>
            </w:tcBorders>
          </w:tcPr>
          <w:p>
            <w:r>
              <w:rPr/>
            </w:r>
            <w:r>
              <w:rPr>
                <w:sz w:val="20"/>
              </w:rPr>
            </w:r>
          </w:p>
        </w:tc>
        <w:tc>
          <w:tcPr>
            <w:tcW w:w="1559" w:type="dxa"/>
            <w:tcBorders>
              <w:top w:val="nil"/>
              <w:left w:val="single" w:sz="4" w:space="0" w:color="000000"/>
              <w:bottom w:val="single" w:sz="4" w:space="0" w:color="000000"/>
              <w:right w:val="single" w:sz="4" w:space="0" w:color="000000"/>
            </w:tcBorders>
          </w:tcPr>
          <w:p>
            <w:r>
              <w:rPr/>
            </w:r>
            <w:r>
              <w:rPr>
                <w:sz w:val="20"/>
              </w:rPr>
            </w:r>
          </w:p>
        </w:tc>
        <w:tc>
          <w:tcPr>
            <w:tcW w:w="2125" w:type="dxa"/>
            <w:tcBorders>
              <w:top w:val="nil"/>
              <w:left w:val="single" w:sz="4" w:space="0" w:color="000000"/>
              <w:bottom w:val="single" w:sz="4" w:space="0" w:color="000000"/>
              <w:right w:val="single" w:sz="4" w:space="0" w:color="000000"/>
            </w:tcBorders>
          </w:tcPr>
          <w:p>
            <w:r>
              <w:rPr/>
            </w:r>
            <w:r>
              <w:rPr>
                <w:sz w:val="20"/>
              </w:rPr>
            </w:r>
          </w:p>
        </w:tc>
        <w:tc>
          <w:tcPr>
            <w:tcW w:w="2002" w:type="dxa"/>
            <w:tcBorders>
              <w:top w:val="nil"/>
              <w:left w:val="single" w:sz="4" w:space="0" w:color="000000"/>
              <w:bottom w:val="single" w:sz="4" w:space="0" w:color="000000"/>
              <w:right w:val="single" w:sz="4" w:space="0" w:color="000000"/>
            </w:tcBorders>
          </w:tcPr>
          <w:p>
            <w:r>
              <w:rPr/>
            </w:r>
            <w:r>
              <w:rPr>
                <w:sz w:val="20"/>
              </w:rPr>
            </w:r>
          </w:p>
        </w:tc>
        <w:tc>
          <w:tcPr>
            <w:tcW w:type="dxa" w:w="1728"/>
          </w:tcPr>
          <w:p>
            <w:r>
              <w:rPr/>
            </w:r>
            <w:r>
              <w:rPr>
                <w:sz w:val="20"/>
              </w:rPr>
            </w:r>
          </w:p>
        </w:tc>
      </w:tr>
    </w:tbl>
    <w:p>
      <w:pPr>
        <w:pStyle w:val="Sub-headings"/>
        <w:spacing w:lineRule="auto" w:line="360"/>
        <w:ind w:hanging="0" w:left="0"/>
        <w:rPr>
          <w:rFonts w:ascii="Calibri" w:hAnsi="Calibri" w:cs="Calibri"/>
        </w:rPr>
      </w:pPr>
      <w:r>
        <w:rPr>
          <w:rFonts w:cs="Calibri" w:ascii="Calibri" w:hAnsi="Calibri"/>
        </w:rPr>
      </w:r>
    </w:p>
    <w:p>
      <w:pPr>
        <w:pStyle w:val="Sub-headings"/>
        <w:spacing w:lineRule="auto" w:line="360" w:before="0" w:after="0"/>
        <w:rPr>
          <w:rFonts w:ascii="Calibri" w:hAnsi="Calibri" w:cs="Calibri"/>
          <w:bCs/>
        </w:rPr>
      </w:pPr>
      <w:bookmarkStart w:id="16" w:name="_Toc207879026"/>
      <w:r>
        <w:rPr>
          <w:rFonts w:cs="Calibri" w:ascii="Calibri" w:hAnsi="Calibri"/>
        </w:rPr>
        <w:t>2.2. Residential Information</w:t>
      </w:r>
      <w:bookmarkEnd w:id="16"/>
    </w:p>
    <w:p>
      <w:pPr>
        <w:pStyle w:val="Normal"/>
        <w:spacing w:lineRule="auto" w:line="360"/>
        <w:ind w:hanging="0"/>
        <w:rPr>
          <w:rFonts w:ascii="Calibri" w:hAnsi="Calibri" w:cs="Calibri"/>
          <w:color w:val="455560"/>
        </w:rPr>
      </w:pPr>
      <w:r>
        <w:rPr/>
        <w:t>Minor Test resides with Mother and siblings,  They live in a three-bedroomed brick-built house comprising a kitchen, sitting room, and bathroom with a flushing toilet. They have access to water and electricity. They live far from local amenities and Minor X relies on public transportation for her daily commute.</w:t>
      </w:r>
    </w:p>
    <w:p>
      <w:pPr>
        <w:pStyle w:val="Normal"/>
        <w:spacing w:lineRule="auto" w:line="360"/>
        <w:ind w:hanging="0"/>
        <w:rPr>
          <w:rFonts w:ascii="Calibri" w:hAnsi="Calibri" w:cs="Calibri"/>
          <w:highlight w:val="green"/>
        </w:rPr>
      </w:pPr>
      <w:r>
        <w:rPr>
          <w:rFonts w:cs="Calibri" w:ascii="Calibri" w:hAnsi="Calibri"/>
        </w:rPr>
      </w:r>
    </w:p>
    <w:p>
      <w:pPr>
        <w:pStyle w:val="Sub-headings"/>
        <w:spacing w:lineRule="auto" w:line="360" w:before="0" w:after="0"/>
        <w:rPr>
          <w:rFonts w:ascii="Calibri" w:hAnsi="Calibri" w:cs="Calibri"/>
        </w:rPr>
      </w:pPr>
      <w:bookmarkStart w:id="17" w:name="_Toc161418549"/>
      <w:r>
        <w:rPr/>
        <w:t xml:space="preserve"> </w:t>
      </w:r>
      <w:bookmarkStart w:id="18" w:name="_Toc207879027"/>
      <w:r>
        <w:rPr>
          <w:rFonts w:cs="Calibri" w:ascii="Calibri" w:hAnsi="Calibri"/>
        </w:rPr>
        <w:t>2.3 M</w:t>
      </w:r>
      <w:bookmarkStart w:id="19" w:name="_Hlk159618903"/>
      <w:bookmarkEnd w:id="17"/>
      <w:r>
        <w:rPr>
          <w:rFonts w:cs="Calibri" w:ascii="Calibri" w:hAnsi="Calibri"/>
        </w:rPr>
        <w:t>edical History</w:t>
      </w:r>
      <w:bookmarkEnd w:id="18"/>
    </w:p>
    <w:p>
      <w:pPr>
        <w:pStyle w:val="Normal"/>
        <w:spacing w:lineRule="auto" w:line="360"/>
        <w:rPr>
          <w:rFonts w:ascii="Calibri" w:hAnsi="Calibri" w:cs="Calibri"/>
          <w:color w:themeColor="accent4" w:val="4C5A6A"/>
        </w:rPr>
      </w:pPr>
      <w:bookmarkEnd w:id="19"/>
      <w:r>
        <w:rPr/>
        <w:t>Mother reported that the accident under discussion was Minor Test’s first accident and that her been involved in no other accidents after the accident in question. Mother further reported that Minor Test was in good health prior to the accident, with no history of chronic diseases or trauma-related interventions. The intake information notes in page  of  report that Minor Test’s developmental milestones were reportedly achieved within normal developmental timeframes.</w:t>
      </w:r>
    </w:p>
    <w:p>
      <w:pPr>
        <w:pStyle w:val="Normal"/>
        <w:spacing w:lineRule="auto" w:line="360"/>
        <w:rPr>
          <w:rFonts w:ascii="Calibri" w:hAnsi="Calibri" w:cs="Calibri"/>
          <w:color w:themeColor="accent4" w:val="4C5A6A"/>
        </w:rPr>
      </w:pPr>
      <w:r>
        <w:rPr>
          <w:rFonts w:cs="Calibri" w:ascii="Calibri" w:hAnsi="Calibri"/>
          <w:color w:themeColor="accent4" w:val="4C5A6A"/>
        </w:rPr>
      </w:r>
    </w:p>
    <w:p>
      <w:pPr>
        <w:pStyle w:val="Sub-headings"/>
        <w:numPr>
          <w:ilvl w:val="1"/>
          <w:numId w:val="11"/>
        </w:numPr>
        <w:spacing w:lineRule="auto" w:line="360" w:before="0" w:after="0"/>
        <w:rPr>
          <w:rFonts w:ascii="Calibri" w:hAnsi="Calibri" w:cs="Calibri"/>
        </w:rPr>
      </w:pPr>
      <w:bookmarkStart w:id="20" w:name="_Toc207879028"/>
      <w:bookmarkStart w:id="21" w:name="_Toc161418550"/>
      <w:r>
        <w:rPr>
          <w:rFonts w:cs="Calibri" w:ascii="Calibri" w:hAnsi="Calibri"/>
        </w:rPr>
        <w:t>Educational H</w:t>
      </w:r>
      <w:bookmarkEnd w:id="21"/>
      <w:r>
        <w:rPr>
          <w:rFonts w:cs="Calibri" w:ascii="Calibri" w:hAnsi="Calibri"/>
        </w:rPr>
        <w:t>istory</w:t>
      </w:r>
      <w:bookmarkStart w:id="22" w:name="_Hlk60507856"/>
      <w:bookmarkEnd w:id="20"/>
    </w:p>
    <w:p>
      <w:pPr>
        <w:pStyle w:val="Normal"/>
        <w:rPr>
          <w:rFonts w:ascii="Calibri" w:hAnsi="Calibri" w:cs="Calibri"/>
          <w:i/>
          <w:i/>
          <w:iCs/>
          <w:color w:val="455560"/>
          <w:sz w:val="20"/>
          <w:szCs w:val="20"/>
        </w:rPr>
      </w:pPr>
      <w:bookmarkEnd w:id="22"/>
      <w:r>
        <w:rPr/>
        <w:t>Table 2: Minor Test’s Educational Background</w:t>
      </w:r>
    </w:p>
    <w:tbl>
      <w:tblPr>
        <w:tblStyle w:val="LightShading"/>
        <w:tblW w:w="9622"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943"/>
        <w:gridCol w:w="1430"/>
        <w:gridCol w:w="1971"/>
        <w:gridCol w:w="3277"/>
        <w:gridCol w:w="1728"/>
      </w:tblGrid>
      <w:tr>
        <w:trPr>
          <w:cnfStyle w:val="100000000000" w:firstRow="1" w:lastRow="0" w:firstColumn="0" w:lastColumn="0" w:oddVBand="0" w:evenVBand="0" w:oddHBand="0"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tcBorders>
          </w:tcPr>
          <w:p>
            <w:r>
              <w:rPr/>
            </w:r>
            <w:r>
              <w:rPr>
                <w:sz w:val="20"/>
              </w:rPr>
              <w:t>Institution</w:t>
            </w:r>
          </w:p>
        </w:tc>
        <w:tc>
          <w:tcPr>
            <w:tcW w:w="1430" w:type="dxa"/>
            <w:tcBorders>
              <w:top w:val="single" w:sz="4" w:space="0" w:color="000000"/>
              <w:bottom w:val="single" w:sz="4" w:space="0" w:color="000000"/>
            </w:tcBorders>
          </w:tcPr>
          <w:p>
            <w:r>
              <w:rPr/>
            </w:r>
            <w:r>
              <w:rPr>
                <w:sz w:val="20"/>
              </w:rPr>
              <w:t>Qualification</w:t>
            </w:r>
          </w:p>
        </w:tc>
        <w:tc>
          <w:tcPr>
            <w:tcW w:w="1971" w:type="dxa"/>
            <w:tcBorders>
              <w:top w:val="single" w:sz="4" w:space="0" w:color="000000"/>
              <w:bottom w:val="single" w:sz="4" w:space="0" w:color="000000"/>
            </w:tcBorders>
          </w:tcPr>
          <w:p>
            <w:r>
              <w:rPr/>
            </w:r>
            <w:r>
              <w:rPr>
                <w:sz w:val="20"/>
              </w:rPr>
              <w:t>Year</w:t>
            </w:r>
          </w:p>
        </w:tc>
        <w:tc>
          <w:tcPr>
            <w:tcW w:w="3277" w:type="dxa"/>
            <w:tcBorders>
              <w:top w:val="single" w:sz="4" w:space="0" w:color="000000"/>
              <w:bottom w:val="single" w:sz="4" w:space="0" w:color="000000"/>
              <w:right w:val="single" w:sz="4" w:space="0" w:color="000000"/>
            </w:tcBorders>
          </w:tcPr>
          <w:p>
            <w:r>
              <w:rPr/>
            </w:r>
            <w:r>
              <w:rPr>
                <w:sz w:val="20"/>
              </w:rPr>
              <w:t>Comments</w:t>
            </w:r>
          </w:p>
        </w:tc>
        <w:tc>
          <w:tcPr>
            <w:tcW w:type="dxa" w:w="1728"/>
          </w:tcPr>
          <w:p>
            <w:r>
              <w:rPr/>
            </w:r>
            <w:r>
              <w:rPr>
                <w:sz w:val="20"/>
              </w:rPr>
              <w:t>Location</w:t>
            </w:r>
          </w:p>
        </w:tc>
      </w:tr>
      <w:tr>
        <w:trPr>
          <w:trHeight w:val="461"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tcPr>
          <w:p>
            <w:r>
              <w:rPr/>
            </w:r>
            <w:r>
              <w:rPr>
                <w:sz w:val="20"/>
              </w:rPr>
              <w:t>ABC Primary</w:t>
            </w:r>
          </w:p>
        </w:tc>
        <w:tc>
          <w:tcPr>
            <w:tcW w:w="1430" w:type="dxa"/>
            <w:tcBorders>
              <w:top w:val="nil"/>
              <w:left w:val="single" w:sz="4" w:space="0" w:color="000000"/>
              <w:bottom w:val="nil"/>
              <w:right w:val="single" w:sz="4" w:space="0" w:color="000000"/>
            </w:tcBorders>
          </w:tcPr>
          <w:p>
            <w:r>
              <w:rPr/>
            </w:r>
            <w:r>
              <w:rPr>
                <w:sz w:val="20"/>
              </w:rPr>
              <w:t>Grade 6</w:t>
            </w:r>
          </w:p>
        </w:tc>
        <w:tc>
          <w:tcPr>
            <w:tcW w:w="1971" w:type="dxa"/>
            <w:tcBorders>
              <w:top w:val="nil"/>
              <w:left w:val="single" w:sz="4" w:space="0" w:color="000000"/>
              <w:bottom w:val="nil"/>
              <w:right w:val="single" w:sz="4" w:space="0" w:color="000000"/>
            </w:tcBorders>
          </w:tcPr>
          <w:p>
            <w:r>
              <w:rPr/>
            </w:r>
            <w:r>
              <w:rPr>
                <w:sz w:val="20"/>
              </w:rPr>
              <w:t>2024</w:t>
            </w:r>
          </w:p>
        </w:tc>
        <w:tc>
          <w:tcPr>
            <w:tcW w:w="3277" w:type="dxa"/>
            <w:tcBorders>
              <w:top w:val="nil"/>
              <w:left w:val="single" w:sz="4" w:space="0" w:color="000000"/>
              <w:bottom w:val="nil"/>
              <w:right w:val="single" w:sz="4" w:space="0" w:color="000000"/>
            </w:tcBorders>
          </w:tcPr>
          <w:p>
            <w:r>
              <w:rPr/>
            </w:r>
            <w:r>
              <w:rPr>
                <w:sz w:val="20"/>
              </w:rPr>
              <w:t>Progressed</w:t>
            </w:r>
          </w:p>
        </w:tc>
        <w:tc>
          <w:tcPr>
            <w:tcW w:type="dxa" w:w="1728"/>
          </w:tcPr>
          <w:p>
            <w:r>
              <w:rPr/>
            </w:r>
            <w:r>
              <w:rPr>
                <w:sz w:val="20"/>
              </w:rPr>
              <w:t>Harare</w:t>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r>
              <w:rPr/>
            </w:r>
            <w:r>
              <w:rPr>
                <w:sz w:val="20"/>
              </w:rPr>
            </w:r>
          </w:p>
        </w:tc>
        <w:tc>
          <w:tcPr>
            <w:tcW w:w="1430" w:type="dxa"/>
            <w:tcBorders>
              <w:top w:val="single" w:sz="4" w:space="0" w:color="000000"/>
              <w:left w:val="single" w:sz="4" w:space="0" w:color="000000"/>
              <w:bottom w:val="single" w:sz="4" w:space="0" w:color="000000"/>
              <w:right w:val="single" w:sz="4" w:space="0" w:color="000000"/>
            </w:tcBorders>
          </w:tcPr>
          <w:p>
            <w:r>
              <w:rPr/>
            </w:r>
            <w:r>
              <w:rPr>
                <w:sz w:val="20"/>
              </w:rPr>
            </w:r>
          </w:p>
        </w:tc>
        <w:tc>
          <w:tcPr>
            <w:tcW w:w="1971" w:type="dxa"/>
            <w:tcBorders>
              <w:top w:val="single" w:sz="4" w:space="0" w:color="000000"/>
              <w:left w:val="single" w:sz="4" w:space="0" w:color="000000"/>
              <w:bottom w:val="single" w:sz="4" w:space="0" w:color="000000"/>
              <w:right w:val="single" w:sz="4" w:space="0" w:color="000000"/>
            </w:tcBorders>
          </w:tcPr>
          <w:p>
            <w:r>
              <w:rPr/>
            </w:r>
            <w:r>
              <w:rPr>
                <w:sz w:val="20"/>
              </w:rPr>
            </w:r>
          </w:p>
        </w:tc>
        <w:tc>
          <w:tcPr>
            <w:tcW w:w="3277" w:type="dxa"/>
            <w:tcBorders>
              <w:top w:val="single" w:sz="4" w:space="0" w:color="000000"/>
              <w:left w:val="single" w:sz="4" w:space="0" w:color="000000"/>
              <w:bottom w:val="single" w:sz="4" w:space="0" w:color="000000"/>
              <w:right w:val="single" w:sz="4" w:space="0" w:color="000000"/>
            </w:tcBorders>
          </w:tcPr>
          <w:p>
            <w:r>
              <w:rPr/>
            </w:r>
            <w:r>
              <w:rPr>
                <w:sz w:val="20"/>
              </w:rPr>
            </w:r>
          </w:p>
        </w:tc>
        <w:tc>
          <w:tcPr>
            <w:tcW w:type="dxa" w:w="1728"/>
          </w:tcPr>
          <w:p>
            <w:r>
              <w:rPr/>
            </w:r>
            <w:r>
              <w:rPr>
                <w:sz w:val="20"/>
              </w:rPr>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tcPr>
          <w:p>
            <w:r>
              <w:rPr/>
            </w:r>
            <w:r>
              <w:rPr>
                <w:sz w:val="20"/>
              </w:rPr>
            </w:r>
          </w:p>
        </w:tc>
        <w:tc>
          <w:tcPr>
            <w:tcW w:w="1430" w:type="dxa"/>
            <w:tcBorders>
              <w:top w:val="nil"/>
              <w:left w:val="single" w:sz="4" w:space="0" w:color="000000"/>
              <w:bottom w:val="nil"/>
              <w:right w:val="single" w:sz="4" w:space="0" w:color="000000"/>
            </w:tcBorders>
          </w:tcPr>
          <w:p>
            <w:r>
              <w:rPr/>
            </w:r>
            <w:r>
              <w:rPr>
                <w:sz w:val="20"/>
              </w:rPr>
            </w:r>
          </w:p>
        </w:tc>
        <w:tc>
          <w:tcPr>
            <w:tcW w:w="1971" w:type="dxa"/>
            <w:tcBorders>
              <w:top w:val="nil"/>
              <w:left w:val="single" w:sz="4" w:space="0" w:color="000000"/>
              <w:bottom w:val="nil"/>
              <w:right w:val="single" w:sz="4" w:space="0" w:color="000000"/>
            </w:tcBorders>
          </w:tcPr>
          <w:p>
            <w:r>
              <w:rPr/>
            </w:r>
            <w:r>
              <w:rPr>
                <w:sz w:val="20"/>
              </w:rPr>
            </w:r>
          </w:p>
        </w:tc>
        <w:tc>
          <w:tcPr>
            <w:tcW w:w="3277" w:type="dxa"/>
            <w:tcBorders>
              <w:top w:val="nil"/>
              <w:left w:val="single" w:sz="4" w:space="0" w:color="000000"/>
              <w:bottom w:val="nil"/>
              <w:right w:val="single" w:sz="4" w:space="0" w:color="000000"/>
            </w:tcBorders>
          </w:tcPr>
          <w:p>
            <w:r>
              <w:rPr/>
            </w:r>
            <w:r>
              <w:rPr>
                <w:sz w:val="20"/>
              </w:rPr>
            </w:r>
          </w:p>
        </w:tc>
        <w:tc>
          <w:tcPr>
            <w:tcW w:type="dxa" w:w="1728"/>
          </w:tcPr>
          <w:p>
            <w:r>
              <w:rPr/>
            </w:r>
            <w:r>
              <w:rPr>
                <w:sz w:val="20"/>
              </w:rPr>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r>
              <w:rPr/>
            </w:r>
            <w:r>
              <w:rPr>
                <w:sz w:val="20"/>
              </w:rPr>
            </w:r>
          </w:p>
        </w:tc>
        <w:tc>
          <w:tcPr>
            <w:tcW w:w="1430" w:type="dxa"/>
            <w:tcBorders>
              <w:top w:val="single" w:sz="4" w:space="0" w:color="000000"/>
              <w:left w:val="single" w:sz="4" w:space="0" w:color="000000"/>
              <w:bottom w:val="single" w:sz="4" w:space="0" w:color="000000"/>
              <w:right w:val="single" w:sz="4" w:space="0" w:color="000000"/>
            </w:tcBorders>
          </w:tcPr>
          <w:p>
            <w:r>
              <w:rPr/>
            </w:r>
            <w:r>
              <w:rPr>
                <w:sz w:val="20"/>
              </w:rPr>
            </w:r>
          </w:p>
        </w:tc>
        <w:tc>
          <w:tcPr>
            <w:tcW w:w="1971" w:type="dxa"/>
            <w:tcBorders>
              <w:top w:val="single" w:sz="4" w:space="0" w:color="000000"/>
              <w:left w:val="single" w:sz="4" w:space="0" w:color="000000"/>
              <w:bottom w:val="single" w:sz="4" w:space="0" w:color="000000"/>
              <w:right w:val="single" w:sz="4" w:space="0" w:color="000000"/>
            </w:tcBorders>
          </w:tcPr>
          <w:p>
            <w:r>
              <w:rPr/>
            </w:r>
            <w:r>
              <w:rPr>
                <w:sz w:val="20"/>
              </w:rPr>
            </w:r>
          </w:p>
        </w:tc>
        <w:tc>
          <w:tcPr>
            <w:tcW w:w="3277" w:type="dxa"/>
            <w:tcBorders>
              <w:top w:val="single" w:sz="4" w:space="0" w:color="000000"/>
              <w:left w:val="single" w:sz="4" w:space="0" w:color="000000"/>
              <w:bottom w:val="single" w:sz="4" w:space="0" w:color="000000"/>
              <w:right w:val="single" w:sz="4" w:space="0" w:color="000000"/>
            </w:tcBorders>
          </w:tcPr>
          <w:p>
            <w:r>
              <w:rPr/>
            </w:r>
            <w:r>
              <w:rPr>
                <w:sz w:val="20"/>
              </w:rPr>
            </w:r>
          </w:p>
        </w:tc>
        <w:tc>
          <w:tcPr>
            <w:tcW w:type="dxa" w:w="1728"/>
          </w:tcPr>
          <w:p>
            <w:r>
              <w:rPr/>
            </w:r>
            <w:r>
              <w:rPr>
                <w:sz w:val="20"/>
              </w:rPr>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tcPr>
          <w:p>
            <w:r>
              <w:rPr/>
            </w:r>
            <w:r>
              <w:rPr>
                <w:sz w:val="20"/>
              </w:rPr>
            </w:r>
          </w:p>
        </w:tc>
        <w:tc>
          <w:tcPr>
            <w:tcW w:w="1430" w:type="dxa"/>
            <w:tcBorders>
              <w:top w:val="nil"/>
              <w:left w:val="single" w:sz="4" w:space="0" w:color="000000"/>
              <w:bottom w:val="nil"/>
              <w:right w:val="single" w:sz="4" w:space="0" w:color="000000"/>
            </w:tcBorders>
          </w:tcPr>
          <w:p>
            <w:r>
              <w:rPr/>
            </w:r>
            <w:r>
              <w:rPr>
                <w:sz w:val="20"/>
              </w:rPr>
            </w:r>
          </w:p>
        </w:tc>
        <w:tc>
          <w:tcPr>
            <w:tcW w:w="1971" w:type="dxa"/>
            <w:tcBorders>
              <w:top w:val="nil"/>
              <w:left w:val="single" w:sz="4" w:space="0" w:color="000000"/>
              <w:bottom w:val="nil"/>
              <w:right w:val="single" w:sz="4" w:space="0" w:color="000000"/>
            </w:tcBorders>
          </w:tcPr>
          <w:p>
            <w:r>
              <w:rPr/>
            </w:r>
            <w:r>
              <w:rPr>
                <w:sz w:val="20"/>
              </w:rPr>
            </w:r>
          </w:p>
        </w:tc>
        <w:tc>
          <w:tcPr>
            <w:tcW w:w="3277" w:type="dxa"/>
            <w:tcBorders>
              <w:top w:val="nil"/>
              <w:left w:val="single" w:sz="4" w:space="0" w:color="000000"/>
              <w:bottom w:val="nil"/>
              <w:right w:val="single" w:sz="4" w:space="0" w:color="000000"/>
            </w:tcBorders>
          </w:tcPr>
          <w:p>
            <w:r>
              <w:rPr/>
            </w:r>
            <w:r>
              <w:rPr>
                <w:sz w:val="20"/>
              </w:rPr>
            </w:r>
          </w:p>
        </w:tc>
        <w:tc>
          <w:tcPr>
            <w:tcW w:type="dxa" w:w="1728"/>
          </w:tcPr>
          <w:p>
            <w:r>
              <w:rPr/>
            </w:r>
            <w:r>
              <w:rPr>
                <w:sz w:val="20"/>
              </w:rPr>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r>
              <w:rPr/>
            </w:r>
            <w:r>
              <w:rPr>
                <w:sz w:val="20"/>
              </w:rPr>
            </w:r>
          </w:p>
        </w:tc>
        <w:tc>
          <w:tcPr>
            <w:tcW w:w="1430" w:type="dxa"/>
            <w:tcBorders>
              <w:top w:val="single" w:sz="4" w:space="0" w:color="000000"/>
              <w:left w:val="single" w:sz="4" w:space="0" w:color="000000"/>
              <w:bottom w:val="single" w:sz="4" w:space="0" w:color="000000"/>
              <w:right w:val="single" w:sz="4" w:space="0" w:color="000000"/>
            </w:tcBorders>
          </w:tcPr>
          <w:p>
            <w:r>
              <w:rPr/>
            </w:r>
            <w:r>
              <w:rPr>
                <w:sz w:val="20"/>
              </w:rPr>
            </w:r>
          </w:p>
        </w:tc>
        <w:tc>
          <w:tcPr>
            <w:tcW w:w="1971" w:type="dxa"/>
            <w:tcBorders>
              <w:top w:val="single" w:sz="4" w:space="0" w:color="000000"/>
              <w:left w:val="single" w:sz="4" w:space="0" w:color="000000"/>
              <w:bottom w:val="single" w:sz="4" w:space="0" w:color="000000"/>
              <w:right w:val="single" w:sz="4" w:space="0" w:color="000000"/>
            </w:tcBorders>
          </w:tcPr>
          <w:p>
            <w:r>
              <w:rPr/>
            </w:r>
            <w:r>
              <w:rPr>
                <w:sz w:val="20"/>
              </w:rPr>
            </w:r>
          </w:p>
        </w:tc>
        <w:tc>
          <w:tcPr>
            <w:tcW w:w="3277" w:type="dxa"/>
            <w:tcBorders>
              <w:top w:val="single" w:sz="4" w:space="0" w:color="000000"/>
              <w:left w:val="single" w:sz="4" w:space="0" w:color="000000"/>
              <w:bottom w:val="single" w:sz="4" w:space="0" w:color="000000"/>
              <w:right w:val="single" w:sz="4" w:space="0" w:color="000000"/>
            </w:tcBorders>
          </w:tcPr>
          <w:p>
            <w:r>
              <w:rPr/>
            </w:r>
            <w:r>
              <w:rPr>
                <w:sz w:val="20"/>
              </w:rPr>
            </w:r>
          </w:p>
        </w:tc>
        <w:tc>
          <w:tcPr>
            <w:tcW w:type="dxa" w:w="1728"/>
          </w:tcPr>
          <w:p>
            <w:r>
              <w:rPr/>
            </w:r>
            <w:r>
              <w:rPr>
                <w:sz w:val="20"/>
              </w:rPr>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tcPr>
          <w:p>
            <w:r>
              <w:rPr/>
            </w:r>
            <w:r>
              <w:rPr>
                <w:sz w:val="20"/>
              </w:rPr>
            </w:r>
          </w:p>
        </w:tc>
        <w:tc>
          <w:tcPr>
            <w:tcW w:w="1430" w:type="dxa"/>
            <w:tcBorders>
              <w:top w:val="nil"/>
              <w:left w:val="single" w:sz="4" w:space="0" w:color="000000"/>
              <w:bottom w:val="nil"/>
              <w:right w:val="single" w:sz="4" w:space="0" w:color="000000"/>
            </w:tcBorders>
          </w:tcPr>
          <w:p>
            <w:r>
              <w:rPr/>
            </w:r>
            <w:r>
              <w:rPr>
                <w:sz w:val="20"/>
              </w:rPr>
            </w:r>
          </w:p>
        </w:tc>
        <w:tc>
          <w:tcPr>
            <w:tcW w:w="1971" w:type="dxa"/>
            <w:tcBorders>
              <w:top w:val="nil"/>
              <w:left w:val="single" w:sz="4" w:space="0" w:color="000000"/>
              <w:bottom w:val="nil"/>
              <w:right w:val="single" w:sz="4" w:space="0" w:color="000000"/>
            </w:tcBorders>
          </w:tcPr>
          <w:p>
            <w:r>
              <w:rPr/>
            </w:r>
            <w:r>
              <w:rPr>
                <w:sz w:val="20"/>
              </w:rPr>
            </w:r>
          </w:p>
        </w:tc>
        <w:tc>
          <w:tcPr>
            <w:tcW w:w="3277" w:type="dxa"/>
            <w:tcBorders>
              <w:top w:val="nil"/>
              <w:left w:val="single" w:sz="4" w:space="0" w:color="000000"/>
              <w:bottom w:val="nil"/>
              <w:right w:val="single" w:sz="4" w:space="0" w:color="000000"/>
            </w:tcBorders>
          </w:tcPr>
          <w:p>
            <w:r>
              <w:rPr/>
            </w:r>
            <w:r>
              <w:rPr>
                <w:sz w:val="20"/>
              </w:rPr>
            </w:r>
          </w:p>
        </w:tc>
        <w:tc>
          <w:tcPr>
            <w:tcW w:type="dxa" w:w="1728"/>
          </w:tcPr>
          <w:p>
            <w:r>
              <w:rPr/>
            </w:r>
            <w:r>
              <w:rPr>
                <w:sz w:val="20"/>
              </w:rPr>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r>
              <w:rPr/>
            </w:r>
            <w:r>
              <w:rPr>
                <w:sz w:val="20"/>
              </w:rPr>
            </w:r>
          </w:p>
        </w:tc>
        <w:tc>
          <w:tcPr>
            <w:tcW w:w="1430" w:type="dxa"/>
            <w:tcBorders>
              <w:top w:val="single" w:sz="4" w:space="0" w:color="000000"/>
              <w:left w:val="single" w:sz="4" w:space="0" w:color="000000"/>
              <w:bottom w:val="single" w:sz="4" w:space="0" w:color="000000"/>
              <w:right w:val="single" w:sz="4" w:space="0" w:color="000000"/>
            </w:tcBorders>
          </w:tcPr>
          <w:p>
            <w:r>
              <w:rPr/>
            </w:r>
            <w:r>
              <w:rPr>
                <w:sz w:val="20"/>
              </w:rPr>
            </w:r>
          </w:p>
        </w:tc>
        <w:tc>
          <w:tcPr>
            <w:tcW w:w="1971" w:type="dxa"/>
            <w:tcBorders>
              <w:top w:val="single" w:sz="4" w:space="0" w:color="000000"/>
              <w:left w:val="single" w:sz="4" w:space="0" w:color="000000"/>
              <w:bottom w:val="single" w:sz="4" w:space="0" w:color="000000"/>
              <w:right w:val="single" w:sz="4" w:space="0" w:color="000000"/>
            </w:tcBorders>
          </w:tcPr>
          <w:p>
            <w:r>
              <w:rPr/>
            </w:r>
            <w:r>
              <w:rPr>
                <w:sz w:val="20"/>
              </w:rPr>
            </w:r>
          </w:p>
        </w:tc>
        <w:tc>
          <w:tcPr>
            <w:tcW w:w="3277" w:type="dxa"/>
            <w:tcBorders>
              <w:top w:val="single" w:sz="4" w:space="0" w:color="000000"/>
              <w:left w:val="single" w:sz="4" w:space="0" w:color="000000"/>
              <w:bottom w:val="single" w:sz="4" w:space="0" w:color="000000"/>
              <w:right w:val="single" w:sz="4" w:space="0" w:color="000000"/>
            </w:tcBorders>
          </w:tcPr>
          <w:p>
            <w:r>
              <w:rPr/>
            </w:r>
            <w:r>
              <w:rPr>
                <w:sz w:val="20"/>
              </w:rPr>
            </w:r>
          </w:p>
        </w:tc>
        <w:tc>
          <w:tcPr>
            <w:tcW w:type="dxa" w:w="1728"/>
          </w:tcPr>
          <w:p>
            <w:r>
              <w:rPr/>
            </w:r>
            <w:r>
              <w:rPr>
                <w:sz w:val="20"/>
              </w:rPr>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nil"/>
              <w:right w:val="single" w:sz="4" w:space="0" w:color="000000"/>
            </w:tcBorders>
          </w:tcPr>
          <w:p>
            <w:r>
              <w:rPr/>
            </w:r>
            <w:r>
              <w:rPr>
                <w:sz w:val="20"/>
              </w:rPr>
            </w:r>
          </w:p>
        </w:tc>
        <w:tc>
          <w:tcPr>
            <w:tcW w:w="1430" w:type="dxa"/>
            <w:tcBorders>
              <w:top w:val="nil"/>
              <w:left w:val="single" w:sz="4" w:space="0" w:color="000000"/>
              <w:bottom w:val="nil"/>
              <w:right w:val="single" w:sz="4" w:space="0" w:color="000000"/>
            </w:tcBorders>
          </w:tcPr>
          <w:p>
            <w:r>
              <w:rPr/>
            </w:r>
            <w:r>
              <w:rPr>
                <w:sz w:val="20"/>
              </w:rPr>
            </w:r>
          </w:p>
        </w:tc>
        <w:tc>
          <w:tcPr>
            <w:tcW w:w="1971" w:type="dxa"/>
            <w:tcBorders>
              <w:top w:val="nil"/>
              <w:left w:val="single" w:sz="4" w:space="0" w:color="000000"/>
              <w:bottom w:val="nil"/>
              <w:right w:val="single" w:sz="4" w:space="0" w:color="000000"/>
            </w:tcBorders>
          </w:tcPr>
          <w:p>
            <w:r>
              <w:rPr/>
            </w:r>
            <w:r>
              <w:rPr>
                <w:sz w:val="20"/>
              </w:rPr>
            </w:r>
          </w:p>
        </w:tc>
        <w:tc>
          <w:tcPr>
            <w:tcW w:w="3277" w:type="dxa"/>
            <w:tcBorders>
              <w:top w:val="nil"/>
              <w:left w:val="single" w:sz="4" w:space="0" w:color="000000"/>
              <w:bottom w:val="nil"/>
              <w:right w:val="single" w:sz="4" w:space="0" w:color="000000"/>
            </w:tcBorders>
          </w:tcPr>
          <w:p>
            <w:r>
              <w:rPr/>
            </w:r>
            <w:r>
              <w:rPr>
                <w:sz w:val="20"/>
              </w:rPr>
            </w:r>
          </w:p>
        </w:tc>
        <w:tc>
          <w:tcPr>
            <w:tcW w:type="dxa" w:w="1728"/>
          </w:tcPr>
          <w:p>
            <w:r>
              <w:rPr/>
            </w:r>
            <w:r>
              <w:rPr>
                <w:sz w:val="20"/>
              </w:rPr>
            </w:r>
          </w:p>
        </w:tc>
      </w:tr>
      <w:tr>
        <w:trPr>
          <w:trHeight w:val="183" w:hRule="atLeast"/>
        </w:trPr>
        <w:tc>
          <w:tcPr>
            <w:tcW w:w="2943"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tcPr>
          <w:p>
            <w:r>
              <w:rPr/>
            </w:r>
            <w:r>
              <w:rPr>
                <w:sz w:val="20"/>
              </w:rPr>
            </w:r>
          </w:p>
        </w:tc>
        <w:tc>
          <w:tcPr>
            <w:tcW w:w="1430" w:type="dxa"/>
            <w:tcBorders>
              <w:top w:val="single" w:sz="4" w:space="0" w:color="000000"/>
              <w:left w:val="single" w:sz="4" w:space="0" w:color="000000"/>
              <w:bottom w:val="single" w:sz="4" w:space="0" w:color="000000"/>
              <w:right w:val="single" w:sz="4" w:space="0" w:color="000000"/>
            </w:tcBorders>
          </w:tcPr>
          <w:p>
            <w:r>
              <w:rPr/>
            </w:r>
            <w:r>
              <w:rPr>
                <w:sz w:val="20"/>
              </w:rPr>
            </w:r>
          </w:p>
        </w:tc>
        <w:tc>
          <w:tcPr>
            <w:tcW w:w="1971" w:type="dxa"/>
            <w:tcBorders>
              <w:top w:val="single" w:sz="4" w:space="0" w:color="000000"/>
              <w:left w:val="single" w:sz="4" w:space="0" w:color="000000"/>
              <w:bottom w:val="single" w:sz="4" w:space="0" w:color="000000"/>
              <w:right w:val="single" w:sz="4" w:space="0" w:color="000000"/>
            </w:tcBorders>
          </w:tcPr>
          <w:p>
            <w:r>
              <w:rPr/>
            </w:r>
            <w:r>
              <w:rPr>
                <w:sz w:val="20"/>
              </w:rPr>
            </w:r>
          </w:p>
        </w:tc>
        <w:tc>
          <w:tcPr>
            <w:tcW w:w="3277" w:type="dxa"/>
            <w:tcBorders>
              <w:top w:val="single" w:sz="4" w:space="0" w:color="000000"/>
              <w:left w:val="single" w:sz="4" w:space="0" w:color="000000"/>
              <w:bottom w:val="single" w:sz="4" w:space="0" w:color="000000"/>
              <w:right w:val="single" w:sz="4" w:space="0" w:color="000000"/>
            </w:tcBorders>
          </w:tcPr>
          <w:p>
            <w:r>
              <w:rPr/>
            </w:r>
            <w:r>
              <w:rPr>
                <w:sz w:val="20"/>
              </w:rPr>
            </w:r>
          </w:p>
        </w:tc>
        <w:tc>
          <w:tcPr>
            <w:tcW w:type="dxa" w:w="1728"/>
          </w:tcPr>
          <w:p>
            <w:r>
              <w:rPr/>
            </w:r>
            <w:r>
              <w:rPr>
                <w:sz w:val="20"/>
              </w:rPr>
            </w:r>
          </w:p>
        </w:tc>
      </w:tr>
      <w:tr>
        <w:trPr>
          <w:trHeight w:val="183" w:hRule="atLeast"/>
          <w:cnfStyle w:val="000000100000" w:firstRow="0" w:lastRow="0" w:firstColumn="0" w:lastColumn="0" w:oddVBand="0" w:evenVBand="0" w:oddHBand="1" w:evenHBand="0" w:firstRowFirstColumn="0" w:firstRowLastColumn="0" w:lastRowFirstColumn="0" w:lastRowLastColumn="0"/>
        </w:trPr>
        <w:tc>
          <w:tcPr>
            <w:tcW w:w="2943" w:type="dxa"/>
            <w:cnfStyle w:val="001000000000" w:firstRow="0" w:lastRow="0" w:firstColumn="1" w:lastColumn="0" w:oddVBand="0" w:evenVBand="0" w:oddHBand="0" w:evenHBand="0" w:firstRowFirstColumn="0" w:firstRowLastColumn="0" w:lastRowFirstColumn="0" w:lastRowLastColumn="0"/>
            <w:tcBorders>
              <w:top w:val="nil"/>
              <w:left w:val="single" w:sz="4" w:space="0" w:color="000000"/>
              <w:bottom w:val="single" w:sz="4" w:space="0" w:color="000000"/>
              <w:right w:val="single" w:sz="4" w:space="0" w:color="000000"/>
            </w:tcBorders>
          </w:tcPr>
          <w:p>
            <w:r>
              <w:rPr/>
            </w:r>
            <w:r>
              <w:rPr>
                <w:sz w:val="20"/>
              </w:rPr>
            </w:r>
          </w:p>
        </w:tc>
        <w:tc>
          <w:tcPr>
            <w:tcW w:w="1430" w:type="dxa"/>
            <w:tcBorders>
              <w:top w:val="nil"/>
              <w:left w:val="single" w:sz="4" w:space="0" w:color="000000"/>
              <w:bottom w:val="single" w:sz="4" w:space="0" w:color="000000"/>
              <w:right w:val="single" w:sz="4" w:space="0" w:color="000000"/>
            </w:tcBorders>
          </w:tcPr>
          <w:p>
            <w:r>
              <w:rPr/>
            </w:r>
            <w:r>
              <w:rPr>
                <w:sz w:val="20"/>
              </w:rPr>
            </w:r>
          </w:p>
        </w:tc>
        <w:tc>
          <w:tcPr>
            <w:tcW w:w="1971" w:type="dxa"/>
            <w:tcBorders>
              <w:top w:val="nil"/>
              <w:left w:val="single" w:sz="4" w:space="0" w:color="000000"/>
              <w:bottom w:val="single" w:sz="4" w:space="0" w:color="000000"/>
              <w:right w:val="single" w:sz="4" w:space="0" w:color="000000"/>
            </w:tcBorders>
          </w:tcPr>
          <w:p>
            <w:r>
              <w:rPr/>
            </w:r>
            <w:r>
              <w:rPr>
                <w:sz w:val="20"/>
              </w:rPr>
            </w:r>
          </w:p>
        </w:tc>
        <w:tc>
          <w:tcPr>
            <w:tcW w:w="3277" w:type="dxa"/>
            <w:tcBorders>
              <w:top w:val="nil"/>
              <w:left w:val="single" w:sz="4" w:space="0" w:color="000000"/>
              <w:bottom w:val="single" w:sz="4" w:space="0" w:color="000000"/>
              <w:right w:val="single" w:sz="4" w:space="0" w:color="000000"/>
            </w:tcBorders>
          </w:tcPr>
          <w:p>
            <w:r>
              <w:rPr/>
            </w:r>
            <w:r>
              <w:rPr>
                <w:sz w:val="20"/>
              </w:rPr>
            </w:r>
          </w:p>
        </w:tc>
        <w:tc>
          <w:tcPr>
            <w:tcW w:type="dxa" w:w="1728"/>
          </w:tcPr>
          <w:p>
            <w:r>
              <w:rPr/>
            </w:r>
            <w:r>
              <w:rPr>
                <w:sz w:val="20"/>
              </w:rPr>
            </w:r>
          </w:p>
        </w:tc>
      </w:tr>
    </w:tbl>
    <w:p>
      <w:pPr>
        <w:pStyle w:val="Normal"/>
        <w:spacing w:lineRule="auto" w:line="360"/>
        <w:ind w:hanging="0"/>
        <w:rPr>
          <w:rFonts w:ascii="Calibri" w:hAnsi="Calibri" w:cs="Calibri"/>
          <w:i/>
          <w:i/>
          <w:iCs/>
          <w:color w:val="455560"/>
          <w:sz w:val="20"/>
          <w:szCs w:val="20"/>
        </w:rPr>
      </w:pPr>
      <w:bookmarkStart w:id="23" w:name="_Hlk168646767"/>
      <w:bookmarkStart w:id="24" w:name="_Hlk207942187"/>
      <w:bookmarkEnd w:id="23"/>
      <w:bookmarkEnd w:id="24"/>
      <w:r>
        <w:rPr/>
        <w:t>NB: School progression is based on the information captured during intake and any school documents made available.</w:t>
      </w:r>
    </w:p>
    <w:p>
      <w:pPr>
        <w:pStyle w:val="Normal"/>
        <w:spacing w:lineRule="auto" w:line="360"/>
        <w:ind w:hanging="0"/>
        <w:rPr>
          <w:rFonts w:ascii="Calibri" w:hAnsi="Calibri" w:cs="Calibri"/>
          <w:i/>
          <w:i/>
          <w:iCs/>
          <w:color w:val="455560"/>
          <w:sz w:val="20"/>
          <w:szCs w:val="20"/>
        </w:rPr>
      </w:pPr>
      <w:r>
        <w:rPr>
          <w:rFonts w:cs="Calibri" w:ascii="Calibri" w:hAnsi="Calibri"/>
          <w:i/>
          <w:iCs/>
          <w:color w:val="455560"/>
          <w:sz w:val="20"/>
          <w:szCs w:val="20"/>
        </w:rPr>
      </w:r>
    </w:p>
    <w:p>
      <w:pPr>
        <w:pStyle w:val="Sub-headings"/>
        <w:spacing w:lineRule="auto" w:line="360" w:before="0" w:after="0"/>
        <w:rPr>
          <w:rFonts w:ascii="Calibri" w:hAnsi="Calibri" w:cs="Calibri"/>
        </w:rPr>
      </w:pPr>
      <w:bookmarkStart w:id="25" w:name="_Toc161418552"/>
      <w:r>
        <w:rPr/>
        <w:t xml:space="preserve"> </w:t>
      </w:r>
      <w:bookmarkStart w:id="26" w:name="_Toc207879029"/>
      <w:r>
        <w:rPr>
          <w:rFonts w:cs="Calibri" w:ascii="Calibri" w:hAnsi="Calibri"/>
        </w:rPr>
        <w:t>2.5 Collateral I</w:t>
      </w:r>
      <w:bookmarkEnd w:id="25"/>
      <w:r>
        <w:rPr>
          <w:rFonts w:cs="Calibri" w:ascii="Calibri" w:hAnsi="Calibri"/>
        </w:rPr>
        <w:t>nformation</w:t>
      </w:r>
      <w:bookmarkEnd w:id="26"/>
    </w:p>
    <w:p>
      <w:pPr>
        <w:pStyle w:val="Normal"/>
        <w:spacing w:lineRule="auto" w:line="360" w:before="0" w:after="0"/>
        <w:ind w:hanging="0"/>
        <w:contextualSpacing/>
        <w:rPr>
          <w:rFonts w:ascii="Calibri" w:hAnsi="Calibri" w:cs="Calibri"/>
          <w:b/>
          <w:bCs/>
          <w:iCs/>
          <w:color w:themeColor="accent4" w:val="4C5A6A"/>
          <w:szCs w:val="24"/>
        </w:rPr>
      </w:pPr>
      <w:r>
        <w:rPr/>
        <w:t>Obtaining collateral information is crucial for comprehending the full impact of the accident on the individual's educational achievement. The writer acknowledges the importance of having received Minor Test’s post-morbid school reports from the pre-morbid school as well as her current school report from the post-morbid school, which provide insight into her academic performance, attendance record, behavioural observations, and/or any challenges noted by teachers or school officials (See Annexures C &amp; D). The writer notes Mother reported that Mother does not have Minor Test’ Teachers contact details. Thus, additional collateral information could not be obtained.</w:t>
      </w:r>
    </w:p>
    <w:p>
      <w:pPr>
        <w:pStyle w:val="Normal"/>
        <w:spacing w:lineRule="auto" w:line="360" w:before="0" w:after="0"/>
        <w:ind w:hanging="0"/>
        <w:contextualSpacing/>
        <w:rPr>
          <w:rFonts w:ascii="Calibri" w:hAnsi="Calibri" w:cs="Calibri"/>
          <w:color w:themeColor="accent4" w:val="4C5A6A"/>
        </w:rPr>
      </w:pPr>
      <w:r>
        <w:rPr>
          <w:rFonts w:cs="Calibri" w:ascii="Calibri" w:hAnsi="Calibri"/>
          <w:color w:themeColor="accent4" w:val="4C5A6A"/>
        </w:rPr>
      </w:r>
    </w:p>
    <w:p>
      <w:pPr>
        <w:pStyle w:val="Heading2"/>
        <w:numPr>
          <w:ilvl w:val="0"/>
          <w:numId w:val="11"/>
        </w:numPr>
        <w:spacing w:lineRule="auto" w:line="360" w:before="0" w:after="0"/>
        <w:rPr>
          <w:rFonts w:ascii="Calibri" w:hAnsi="Calibri" w:cs="Calibri"/>
          <w:color w:val="006347"/>
          <w:sz w:val="32"/>
          <w:szCs w:val="32"/>
        </w:rPr>
      </w:pPr>
      <w:bookmarkStart w:id="27" w:name="_Toc207879030"/>
      <w:r>
        <w:rPr>
          <w:rFonts w:cs="Calibri" w:ascii="Calibri" w:hAnsi="Calibri"/>
          <w:color w:val="006347"/>
          <w:sz w:val="32"/>
          <w:szCs w:val="32"/>
        </w:rPr>
        <w:t>THE ACCIDENT</w:t>
      </w:r>
      <w:bookmarkEnd w:id="27"/>
    </w:p>
    <w:p>
      <w:pPr>
        <w:pStyle w:val="text"/>
        <w:numPr>
          <w:ilvl w:val="0"/>
          <w:numId w:val="0"/>
        </w:numPr>
        <w:spacing w:lineRule="auto" w:line="360"/>
        <w:ind w:hanging="0" w:left="0"/>
        <w:rPr>
          <w:rFonts w:ascii="Calibri" w:hAnsi="Calibri" w:cs="Calibri"/>
          <w:color w:themeColor="accent4" w:val="4C5A6A"/>
        </w:rPr>
      </w:pPr>
      <w:r>
        <w:rPr/>
        <w:t>Mother reported that on the 01 January 2025 Minor Test was involved in a Pedestrian-vehicle accident. Mother reported that Minor Test slipped, fell and was subsequently struck by a vehicle on the side of the road. He further reported that Minor Test was transported by the offending vehicle to hospital and was then referred to  Hospital, for further medical treatment. According to the hospital records from , Minor Test was admitted on the  and received treatment.</w:t>
      </w:r>
    </w:p>
    <w:p>
      <w:pPr>
        <w:pStyle w:val="text"/>
        <w:numPr>
          <w:ilvl w:val="0"/>
          <w:numId w:val="0"/>
        </w:numPr>
        <w:spacing w:lineRule="auto" w:line="360"/>
        <w:ind w:hanging="0" w:left="0"/>
        <w:rPr>
          <w:rFonts w:ascii="Calibri" w:hAnsi="Calibri" w:cs="Calibri"/>
          <w:color w:themeColor="accent4" w:val="4C5A6A"/>
        </w:rPr>
      </w:pPr>
      <w:r>
        <w:rPr>
          <w:rFonts w:cs="Calibri" w:ascii="Calibri" w:hAnsi="Calibri"/>
          <w:color w:themeColor="accent4" w:val="4C5A6A"/>
        </w:rPr>
      </w:r>
    </w:p>
    <w:p>
      <w:pPr>
        <w:pStyle w:val="Sub-headings"/>
        <w:spacing w:lineRule="auto" w:line="360" w:before="0" w:after="0"/>
        <w:rPr>
          <w:rFonts w:ascii="Calibri" w:hAnsi="Calibri" w:cs="Calibri"/>
        </w:rPr>
      </w:pPr>
      <w:bookmarkStart w:id="28" w:name="_Toc207879031"/>
      <w:bookmarkStart w:id="29" w:name="_Toc60600263"/>
      <w:r>
        <w:rPr>
          <w:rFonts w:cs="Calibri" w:ascii="Calibri" w:hAnsi="Calibri"/>
        </w:rPr>
        <w:t>3.1. Sustained Injuries</w:t>
      </w:r>
      <w:bookmarkStart w:id="30" w:name="_Hlk62796513"/>
      <w:bookmarkEnd w:id="28"/>
      <w:bookmarkEnd w:id="29"/>
      <w:bookmarkEnd w:id="30"/>
    </w:p>
    <w:p>
      <w:pPr>
        <w:pStyle w:val="Normal"/>
        <w:spacing w:lineRule="auto" w:line="360"/>
        <w:rPr>
          <w:rFonts w:ascii="Calibri" w:hAnsi="Calibri" w:cs="Calibri"/>
          <w:color w:val="455560"/>
          <w:lang w:val="en-GB"/>
        </w:rPr>
      </w:pPr>
      <w:r>
        <w:rPr/>
        <w:t xml:space="preserve">Concerning the various medical records and what was stated by the experts, Minor Test sustained the following injuries:   </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t>Head injury</w:t>
      </w:r>
    </w:p>
    <w:p>
      <w:pPr>
        <w:pStyle w:val="Normal"/>
        <w:widowControl w:val="false"/>
        <w:tabs>
          <w:tab w:val="clear" w:pos="720"/>
          <w:tab w:val="left" w:pos="2605" w:leader="none"/>
        </w:tabs>
        <w:spacing w:lineRule="auto" w:line="360"/>
        <w:ind w:hanging="0" w:left="1080"/>
        <w:jc w:val="left"/>
        <w:rPr>
          <w:rFonts w:ascii="Calibri" w:hAnsi="Calibri" w:cs="Calibri"/>
          <w:color w:val="45545F"/>
        </w:rPr>
      </w:pPr>
      <w:r>
        <w:rPr>
          <w:rFonts w:cs="Calibri" w:ascii="Calibri" w:hAnsi="Calibri"/>
          <w:color w:val="45545F"/>
        </w:rPr>
      </w:r>
    </w:p>
    <w:p>
      <w:pPr>
        <w:pStyle w:val="Normal"/>
        <w:keepNext w:val="true"/>
        <w:keepLines/>
        <w:numPr>
          <w:ilvl w:val="0"/>
          <w:numId w:val="0"/>
        </w:numPr>
        <w:spacing w:lineRule="auto" w:line="360"/>
        <w:ind w:hanging="10" w:left="710"/>
        <w:outlineLvl w:val="1"/>
        <w:rPr>
          <w:rFonts w:ascii="Calibri" w:hAnsi="Calibri" w:eastAsia="ＭＳ Ｐゴシック" w:cs="Calibri" w:eastAsiaTheme="majorEastAsia"/>
          <w:b/>
          <w:color w:val="455560"/>
          <w:sz w:val="26"/>
          <w:szCs w:val="26"/>
          <w:lang w:val="en-GB"/>
        </w:rPr>
      </w:pPr>
      <w:bookmarkStart w:id="31" w:name="_Toc207879032"/>
      <w:bookmarkStart w:id="32" w:name="_Toc161418555"/>
      <w:r>
        <w:rPr>
          <w:rFonts w:eastAsia="ＭＳ Ｐゴシック" w:cs="Calibri" w:ascii="Calibri" w:hAnsi="Calibri" w:eastAsiaTheme="majorEastAsia"/>
          <w:b/>
          <w:color w:val="455560"/>
          <w:sz w:val="26"/>
          <w:szCs w:val="26"/>
          <w:lang w:val="en-GB"/>
        </w:rPr>
        <w:t>3.2. Treatment Received</w:t>
      </w:r>
      <w:bookmarkEnd w:id="31"/>
      <w:bookmarkEnd w:id="32"/>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bookmarkStart w:id="33" w:name="_Toc161418556"/>
      <w:bookmarkStart w:id="34" w:name="_Toc60600264"/>
      <w:r>
        <w:rPr/>
        <w:t>Medication</w:t>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r>
    </w:p>
    <w:p>
      <w:pPr>
        <w:pStyle w:val="Normal"/>
        <w:widowControl w:val="false"/>
        <w:numPr>
          <w:ilvl w:val="1"/>
          <w:numId w:val="4"/>
        </w:numPr>
        <w:tabs>
          <w:tab w:val="clear" w:pos="720"/>
          <w:tab w:val="left" w:pos="2605" w:leader="none"/>
        </w:tabs>
        <w:spacing w:lineRule="auto" w:line="360"/>
        <w:jc w:val="left"/>
        <w:rPr>
          <w:rFonts w:ascii="Calibri" w:hAnsi="Calibri" w:cs="Calibri"/>
          <w:color w:val="45545F"/>
          <w:highlight w:val="yellow"/>
        </w:rPr>
      </w:pPr>
      <w:r>
        <w:rPr/>
      </w:r>
    </w:p>
    <w:p>
      <w:pPr>
        <w:pStyle w:val="Normal"/>
        <w:widowControl w:val="false"/>
        <w:tabs>
          <w:tab w:val="clear" w:pos="720"/>
          <w:tab w:val="left" w:pos="2605" w:leader="none"/>
        </w:tabs>
        <w:spacing w:lineRule="auto" w:line="360"/>
        <w:ind w:hanging="0" w:left="1080"/>
        <w:jc w:val="left"/>
        <w:rPr>
          <w:rFonts w:ascii="Calibri" w:hAnsi="Calibri" w:cs="Calibri"/>
          <w:color w:val="45545F"/>
        </w:rPr>
      </w:pPr>
      <w:r>
        <w:rPr>
          <w:rFonts w:cs="Calibri" w:ascii="Calibri" w:hAnsi="Calibri"/>
          <w:color w:val="45545F"/>
        </w:rPr>
      </w:r>
    </w:p>
    <w:p>
      <w:pPr>
        <w:pStyle w:val="Normal"/>
        <w:keepNext w:val="true"/>
        <w:keepLines/>
        <w:numPr>
          <w:ilvl w:val="0"/>
          <w:numId w:val="0"/>
        </w:numPr>
        <w:spacing w:lineRule="auto" w:line="360"/>
        <w:ind w:hanging="10" w:left="567"/>
        <w:outlineLvl w:val="1"/>
        <w:rPr>
          <w:rFonts w:ascii="Calibri" w:hAnsi="Calibri" w:eastAsia="ＭＳ Ｐゴシック" w:cs="Calibri" w:eastAsiaTheme="majorEastAsia"/>
          <w:b/>
          <w:bCs/>
          <w:color w:val="455560"/>
          <w:sz w:val="26"/>
          <w:szCs w:val="26"/>
          <w:lang w:val="en-GB"/>
        </w:rPr>
      </w:pPr>
      <w:bookmarkStart w:id="35" w:name="_Toc207879033"/>
      <w:bookmarkEnd w:id="34"/>
      <w:bookmarkStart w:id="36" w:name="_Hlk93483638"/>
      <w:bookmarkEnd w:id="33"/>
      <w:bookmarkEnd w:id="35"/>
      <w:bookmarkEnd w:id="36"/>
      <w:r>
        <w:rPr/>
        <w:t xml:space="preserve"> 3.3. Current Complaints (as reported by Minor Test &amp; noted by the Experts) </w:t>
      </w:r>
    </w:p>
    <w:p>
      <w:pPr>
        <w:pStyle w:val="ListParagraph"/>
        <w:widowControl w:val="false"/>
        <w:numPr>
          <w:ilvl w:val="0"/>
          <w:numId w:val="12"/>
        </w:numPr>
        <w:tabs>
          <w:tab w:val="clear" w:pos="720"/>
          <w:tab w:val="left" w:pos="2605" w:leader="none"/>
        </w:tabs>
        <w:spacing w:lineRule="auto" w:line="360"/>
        <w:jc w:val="left"/>
        <w:rPr>
          <w:rFonts w:ascii="Calibri" w:hAnsi="Calibri" w:cs="Calibri"/>
          <w:color w:themeColor="text1" w:themeTint="bf" w:val="57576E"/>
        </w:rPr>
      </w:pPr>
      <w:r>
        <w:rPr>
          <w:rFonts w:cs="Calibri" w:ascii="Calibri" w:hAnsi="Calibri"/>
          <w:b/>
          <w:bCs/>
          <w:color w:val="455560"/>
          <w:lang w:val="en-GB"/>
        </w:rPr>
        <w:t>Physical and Functional Complaints</w:t>
      </w:r>
      <w:bookmarkStart w:id="37" w:name="_Hlk80202451"/>
    </w:p>
    <w:p>
      <w:pPr>
        <w:pStyle w:val="Normal"/>
        <w:numPr>
          <w:ilvl w:val="0"/>
          <w:numId w:val="10"/>
        </w:numPr>
        <w:spacing w:lineRule="auto" w:line="360" w:before="0" w:after="0"/>
        <w:contextualSpacing/>
        <w:rPr>
          <w:rFonts w:ascii="Calibri" w:hAnsi="Calibri" w:cs="Calibri"/>
          <w:color w:val="455560"/>
          <w:highlight w:val="yellow"/>
          <w:lang w:val="en-GB"/>
        </w:rPr>
      </w:pPr>
      <w:r>
        <w:rPr/>
        <w:t>Headaches</w:t>
      </w:r>
    </w:p>
    <w:p>
      <w:pPr>
        <w:pStyle w:val="Normal"/>
        <w:numPr>
          <w:ilvl w:val="0"/>
          <w:numId w:val="10"/>
        </w:numPr>
        <w:spacing w:lineRule="auto" w:line="360" w:before="0" w:after="0"/>
        <w:contextualSpacing/>
        <w:rPr>
          <w:rFonts w:ascii="Calibri" w:hAnsi="Calibri" w:cs="Calibri"/>
          <w:color w:val="455560"/>
          <w:highlight w:val="yellow"/>
          <w:lang w:val="en-GB"/>
        </w:rPr>
      </w:pPr>
      <w:r>
        <w:rPr/>
        <w:t>Memory problems</w:t>
      </w:r>
    </w:p>
    <w:p>
      <w:pPr>
        <w:pStyle w:val="Normal"/>
        <w:numPr>
          <w:ilvl w:val="0"/>
          <w:numId w:val="10"/>
        </w:numPr>
        <w:spacing w:lineRule="auto" w:line="360" w:before="0" w:after="0"/>
        <w:contextualSpacing/>
        <w:rPr>
          <w:rFonts w:ascii="Calibri" w:hAnsi="Calibri" w:cs="Calibri"/>
          <w:color w:val="455560"/>
          <w:highlight w:val="yellow"/>
          <w:lang w:val="en-GB"/>
        </w:rPr>
      </w:pPr>
      <w:r>
        <w:rPr/>
        <w:t>Anxiety</w:t>
      </w:r>
    </w:p>
    <w:p>
      <w:pPr>
        <w:pStyle w:val="Normal"/>
        <w:numPr>
          <w:ilvl w:val="0"/>
          <w:numId w:val="10"/>
        </w:numPr>
        <w:spacing w:lineRule="auto" w:line="360" w:before="0" w:after="0"/>
        <w:contextualSpacing/>
        <w:rPr>
          <w:rFonts w:ascii="Calibri" w:hAnsi="Calibri" w:cs="Calibri"/>
          <w:color w:val="455560"/>
          <w:highlight w:val="yellow"/>
          <w:lang w:val="en-GB"/>
        </w:rPr>
      </w:pPr>
      <w:r>
        <w:rPr/>
      </w:r>
    </w:p>
    <w:p>
      <w:pPr>
        <w:pStyle w:val="Normal"/>
        <w:numPr>
          <w:ilvl w:val="0"/>
          <w:numId w:val="10"/>
        </w:numPr>
        <w:spacing w:lineRule="auto" w:line="360" w:before="0" w:after="0"/>
        <w:contextualSpacing/>
        <w:rPr>
          <w:rFonts w:ascii="Calibri" w:hAnsi="Calibri" w:cs="Calibri"/>
          <w:color w:val="455560"/>
          <w:highlight w:val="yellow"/>
          <w:lang w:val="en-GB"/>
        </w:rPr>
      </w:pPr>
      <w:r>
        <w:rPr/>
      </w:r>
    </w:p>
    <w:p>
      <w:pPr>
        <w:pStyle w:val="Normal"/>
        <w:numPr>
          <w:ilvl w:val="0"/>
          <w:numId w:val="10"/>
        </w:numPr>
        <w:spacing w:lineRule="auto" w:line="360" w:before="0" w:after="0"/>
        <w:contextualSpacing/>
        <w:rPr>
          <w:rFonts w:ascii="Calibri" w:hAnsi="Calibri" w:cs="Calibri"/>
          <w:color w:val="455560"/>
          <w:highlight w:val="yellow"/>
          <w:lang w:val="en-GB"/>
        </w:rPr>
      </w:pPr>
      <w:r>
        <w:rPr/>
      </w:r>
    </w:p>
    <w:p>
      <w:pPr>
        <w:pStyle w:val="Normal"/>
        <w:numPr>
          <w:ilvl w:val="0"/>
          <w:numId w:val="10"/>
        </w:numPr>
        <w:spacing w:lineRule="auto" w:line="360" w:before="0" w:after="0"/>
        <w:contextualSpacing/>
        <w:rPr>
          <w:rFonts w:ascii="Calibri" w:hAnsi="Calibri" w:cs="Calibri"/>
          <w:color w:val="455560"/>
          <w:highlight w:val="yellow"/>
          <w:lang w:val="en-GB"/>
        </w:rPr>
      </w:pPr>
      <w:r>
        <w:rPr/>
      </w:r>
    </w:p>
    <w:p>
      <w:pPr>
        <w:pStyle w:val="ListParagraph"/>
        <w:numPr>
          <w:ilvl w:val="0"/>
          <w:numId w:val="12"/>
        </w:numPr>
        <w:spacing w:lineRule="auto" w:line="360"/>
        <w:rPr>
          <w:rFonts w:ascii="Calibri" w:hAnsi="Calibri" w:cs="Calibri"/>
          <w:b/>
          <w:bCs/>
          <w:color w:val="455560"/>
          <w:lang w:val="en-GB"/>
        </w:rPr>
      </w:pPr>
      <w:r>
        <w:rPr>
          <w:rFonts w:cs="Calibri" w:ascii="Calibri" w:hAnsi="Calibri"/>
          <w:b/>
          <w:bCs/>
          <w:color w:val="455560"/>
          <w:lang w:val="en-GB"/>
        </w:rPr>
        <w:t>Emotional/Psychosocial Complaints</w:t>
      </w:r>
    </w:p>
    <w:p>
      <w:pPr>
        <w:pStyle w:val="Normal"/>
        <w:numPr>
          <w:ilvl w:val="0"/>
          <w:numId w:val="10"/>
        </w:numPr>
        <w:spacing w:lineRule="auto" w:line="360" w:before="0" w:after="0"/>
        <w:contextualSpacing/>
        <w:rPr>
          <w:rFonts w:ascii="Calibri" w:hAnsi="Calibri" w:cs="Calibri"/>
          <w:color w:val="455560"/>
          <w:highlight w:val="yellow"/>
          <w:lang w:val="en-GB"/>
        </w:rPr>
      </w:pPr>
      <w:r>
        <w:rPr/>
      </w:r>
    </w:p>
    <w:p>
      <w:pPr>
        <w:pStyle w:val="Normal"/>
        <w:numPr>
          <w:ilvl w:val="0"/>
          <w:numId w:val="10"/>
        </w:numPr>
        <w:spacing w:lineRule="auto" w:line="360" w:before="0" w:after="0"/>
        <w:contextualSpacing/>
        <w:rPr>
          <w:rFonts w:ascii="Calibri" w:hAnsi="Calibri" w:cs="Calibri"/>
          <w:color w:val="455560"/>
          <w:highlight w:val="yellow"/>
          <w:lang w:val="en-GB"/>
        </w:rPr>
      </w:pPr>
      <w:r>
        <w:rPr/>
      </w:r>
    </w:p>
    <w:p>
      <w:pPr>
        <w:pStyle w:val="Normal"/>
        <w:numPr>
          <w:ilvl w:val="0"/>
          <w:numId w:val="10"/>
        </w:numPr>
        <w:spacing w:lineRule="auto" w:line="360" w:before="0" w:after="0"/>
        <w:contextualSpacing/>
        <w:rPr>
          <w:rFonts w:ascii="Calibri" w:hAnsi="Calibri" w:cs="Calibri"/>
          <w:color w:val="455560"/>
          <w:highlight w:val="yellow"/>
          <w:lang w:val="en-GB"/>
        </w:rPr>
      </w:pPr>
      <w:bookmarkEnd w:id="37"/>
      <w:r>
        <w:rPr/>
      </w:r>
    </w:p>
    <w:p>
      <w:pPr>
        <w:pStyle w:val="ListParagraph"/>
        <w:numPr>
          <w:ilvl w:val="0"/>
          <w:numId w:val="12"/>
        </w:numPr>
        <w:spacing w:lineRule="auto" w:line="360"/>
        <w:jc w:val="left"/>
        <w:rPr>
          <w:rFonts w:ascii="Calibri" w:hAnsi="Calibri" w:cs="Calibri"/>
          <w:b/>
          <w:bCs/>
          <w:color w:val="455560"/>
          <w:lang w:val="en-GB"/>
        </w:rPr>
      </w:pPr>
      <w:r>
        <w:rPr>
          <w:rFonts w:cs="Calibri" w:ascii="Calibri" w:hAnsi="Calibri"/>
          <w:b/>
          <w:bCs/>
          <w:color w:val="455560"/>
          <w:lang w:val="en-GB"/>
        </w:rPr>
        <w:t>Cognitive/Neurological Complaints</w:t>
      </w:r>
    </w:p>
    <w:p>
      <w:pPr>
        <w:pStyle w:val="Normal"/>
        <w:numPr>
          <w:ilvl w:val="0"/>
          <w:numId w:val="9"/>
        </w:numPr>
        <w:spacing w:lineRule="auto" w:line="360" w:before="0" w:after="0"/>
        <w:contextualSpacing/>
        <w:jc w:val="left"/>
        <w:rPr>
          <w:rFonts w:ascii="Calibri" w:hAnsi="Calibri" w:cs="Calibri"/>
          <w:bCs/>
          <w:color w:val="455560"/>
          <w:highlight w:val="yellow"/>
          <w:lang w:val="en-GB"/>
        </w:rPr>
      </w:pPr>
      <w:r>
        <w:rPr/>
      </w:r>
    </w:p>
    <w:p>
      <w:pPr>
        <w:pStyle w:val="Normal"/>
        <w:numPr>
          <w:ilvl w:val="0"/>
          <w:numId w:val="9"/>
        </w:numPr>
        <w:spacing w:lineRule="auto" w:line="360" w:before="0" w:after="0"/>
        <w:contextualSpacing/>
        <w:jc w:val="left"/>
        <w:rPr>
          <w:rFonts w:ascii="Calibri" w:hAnsi="Calibri" w:cs="Calibri"/>
          <w:bCs/>
          <w:color w:val="455560"/>
          <w:highlight w:val="yellow"/>
          <w:lang w:val="en-GB"/>
        </w:rPr>
      </w:pPr>
      <w:r>
        <w:rPr/>
      </w:r>
    </w:p>
    <w:p>
      <w:pPr>
        <w:pStyle w:val="Normal"/>
        <w:spacing w:lineRule="auto" w:line="360" w:before="0" w:after="0"/>
        <w:ind w:hanging="0" w:left="1080"/>
        <w:contextualSpacing/>
        <w:jc w:val="left"/>
        <w:rPr>
          <w:rFonts w:ascii="Calibri" w:hAnsi="Calibri" w:cs="Calibri"/>
          <w:bCs/>
          <w:color w:val="455560"/>
          <w:lang w:val="en-GB"/>
        </w:rPr>
      </w:pPr>
      <w:r>
        <w:rPr>
          <w:rFonts w:cs="Calibri" w:ascii="Calibri" w:hAnsi="Calibri"/>
          <w:bCs/>
          <w:color w:val="455560"/>
          <w:lang w:val="en-GB"/>
        </w:rPr>
      </w:r>
    </w:p>
    <w:p>
      <w:pPr>
        <w:pStyle w:val="Heading2"/>
        <w:spacing w:lineRule="auto" w:line="360" w:before="0" w:after="0"/>
        <w:ind w:hanging="0" w:left="720"/>
        <w:rPr>
          <w:rFonts w:ascii="Calibri" w:hAnsi="Calibri" w:cs="Calibri"/>
          <w:bCs w:val="false"/>
          <w:color w:val="455560"/>
        </w:rPr>
      </w:pPr>
      <w:bookmarkStart w:id="38" w:name="_Toc207879034"/>
      <w:bookmarkStart w:id="39" w:name="_Toc60600265"/>
      <w:r>
        <w:rPr>
          <w:rFonts w:cs="Calibri" w:ascii="Calibri" w:hAnsi="Calibri"/>
          <w:bCs w:val="false"/>
          <w:color w:val="455560"/>
        </w:rPr>
        <w:t>3.4. Expert Findings</w:t>
      </w:r>
      <w:bookmarkEnd w:id="38"/>
      <w:bookmarkEnd w:id="39"/>
    </w:p>
    <w:p>
      <w:pPr>
        <w:pStyle w:val="Normal"/>
        <w:ind w:hanging="0"/>
        <w:rPr>
          <w:rFonts w:ascii="Calibri" w:hAnsi="Calibri" w:cs="Calibri"/>
        </w:rPr>
      </w:pPr>
      <w:r>
        <w:rPr>
          <w:rFonts w:cs="Calibri" w:ascii="Calibri" w:hAnsi="Calibri"/>
        </w:rPr>
      </w:r>
    </w:p>
    <w:p>
      <w:pPr>
        <w:pStyle w:val="Heading2"/>
        <w:numPr>
          <w:ilvl w:val="0"/>
          <w:numId w:val="11"/>
        </w:numPr>
        <w:spacing w:lineRule="auto" w:line="276"/>
        <w:rPr>
          <w:rFonts w:ascii="Calibri" w:hAnsi="Calibri" w:cs="Calibri"/>
          <w:color w:val="006347"/>
          <w:sz w:val="32"/>
          <w:szCs w:val="32"/>
        </w:rPr>
      </w:pPr>
      <w:bookmarkStart w:id="40" w:name="_Toc207879035"/>
      <w:r>
        <w:rPr>
          <w:rFonts w:cs="Calibri" w:ascii="Calibri" w:hAnsi="Calibri"/>
          <w:color w:val="006347"/>
          <w:sz w:val="32"/>
          <w:szCs w:val="32"/>
        </w:rPr>
        <w:t>PRE- AND POST-MORBID POTENTIAL FUNCTIONING</w:t>
      </w:r>
      <w:bookmarkEnd w:id="40"/>
    </w:p>
    <w:p>
      <w:pPr>
        <w:pStyle w:val="Sub-headings"/>
        <w:rPr>
          <w:rFonts w:ascii="Calibri" w:hAnsi="Calibri" w:cs="Calibri"/>
          <w:bCs/>
        </w:rPr>
      </w:pPr>
      <w:bookmarkStart w:id="41" w:name="_Toc207879036"/>
      <w:r>
        <w:rPr>
          <w:rFonts w:cs="Calibri" w:ascii="Calibri" w:hAnsi="Calibri"/>
        </w:rPr>
        <w:t>4.1. Pre-morbid potential functioning (had the accident not occurred)</w:t>
      </w:r>
      <w:bookmarkEnd w:id="41"/>
    </w:p>
    <w:p>
      <w:pPr>
        <w:pStyle w:val="Normal"/>
        <w:spacing w:lineRule="auto" w:line="360" w:before="240" w:after="0"/>
        <w:ind w:hanging="0"/>
        <w:contextualSpacing/>
        <w:rPr>
          <w:rFonts w:ascii="Calibri" w:hAnsi="Calibri" w:cs="Calibri"/>
          <w:iCs/>
          <w:color w:themeColor="accent4" w:val="4C5A6A"/>
        </w:rPr>
      </w:pPr>
      <w:r>
        <w:rPr>
          <w:rFonts w:cs="Calibri" w:ascii="Calibri" w:hAnsi="Calibri"/>
          <w:color w:themeColor="accent4" w:val="4C5A6A"/>
          <w:lang w:val="en-GB"/>
        </w:rPr>
        <w:t>.</w:t>
      </w:r>
    </w:p>
    <w:p>
      <w:pPr>
        <w:pStyle w:val="Sub-headings"/>
        <w:rPr>
          <w:rFonts w:ascii="Calibri" w:hAnsi="Calibri" w:cs="Calibri"/>
          <w:bCs/>
        </w:rPr>
      </w:pPr>
      <w:bookmarkStart w:id="42" w:name="_Toc207879037"/>
      <w:r>
        <w:rPr>
          <w:rFonts w:cs="Calibri" w:ascii="Calibri" w:hAnsi="Calibri"/>
        </w:rPr>
        <w:t>4.2 Post-morbid potential functioning (after the accident)</w:t>
      </w:r>
      <w:bookmarkEnd w:id="42"/>
    </w:p>
    <w:p>
      <w:pPr>
        <w:pStyle w:val="Heading2"/>
        <w:numPr>
          <w:ilvl w:val="0"/>
          <w:numId w:val="11"/>
        </w:numPr>
        <w:spacing w:lineRule="auto" w:line="276"/>
        <w:rPr>
          <w:rFonts w:ascii="Calibri" w:hAnsi="Calibri" w:cs="Calibri"/>
          <w:color w:val="006347"/>
          <w:sz w:val="32"/>
          <w:szCs w:val="32"/>
        </w:rPr>
      </w:pPr>
      <w:bookmarkStart w:id="43" w:name="_Toc207879038"/>
      <w:r>
        <w:rPr>
          <w:rFonts w:cs="Calibri" w:ascii="Calibri" w:hAnsi="Calibri"/>
          <w:color w:val="006347"/>
          <w:sz w:val="32"/>
          <w:szCs w:val="32"/>
        </w:rPr>
        <w:t>LOSS OF EARNINGS</w:t>
      </w:r>
      <w:bookmarkEnd w:id="43"/>
    </w:p>
    <w:p>
      <w:pPr>
        <w:pStyle w:val="ListParagraph"/>
        <w:numPr>
          <w:ilvl w:val="0"/>
          <w:numId w:val="7"/>
        </w:numPr>
        <w:rPr>
          <w:rFonts w:ascii="Calibri" w:hAnsi="Calibri" w:cs="Calibri"/>
          <w:color w:val="455560"/>
        </w:rPr>
      </w:pPr>
      <w:r>
        <w:rPr>
          <w:rFonts w:cs="Calibri" w:ascii="Calibri" w:hAnsi="Calibri"/>
          <w:color w:val="455560"/>
        </w:rPr>
      </w:r>
    </w:p>
    <w:p>
      <w:pPr>
        <w:pStyle w:val="Heading2"/>
        <w:numPr>
          <w:ilvl w:val="0"/>
          <w:numId w:val="11"/>
        </w:numPr>
        <w:spacing w:lineRule="auto" w:line="276"/>
        <w:rPr>
          <w:rFonts w:ascii="Calibri" w:hAnsi="Calibri" w:cs="Calibri"/>
          <w:color w:val="006347"/>
          <w:sz w:val="32"/>
          <w:szCs w:val="32"/>
        </w:rPr>
      </w:pPr>
      <w:bookmarkStart w:id="44" w:name="_Toc207879039"/>
      <w:r>
        <w:rPr>
          <w:rFonts w:cs="Calibri" w:ascii="Calibri" w:hAnsi="Calibri"/>
          <w:color w:val="006347"/>
          <w:sz w:val="32"/>
          <w:szCs w:val="32"/>
        </w:rPr>
        <w:t>RECOMMENDATIONS</w:t>
      </w:r>
      <w:bookmarkEnd w:id="44"/>
    </w:p>
    <w:p>
      <w:pPr>
        <w:pStyle w:val="ListParagraph"/>
        <w:numPr>
          <w:ilvl w:val="0"/>
          <w:numId w:val="3"/>
        </w:numPr>
        <w:rPr>
          <w:rFonts w:ascii="Calibri" w:hAnsi="Calibri" w:cs="Calibri"/>
          <w:color w:val="455560"/>
        </w:rPr>
      </w:pPr>
      <w:r>
        <w:rPr>
          <w:rFonts w:cs="Calibri" w:ascii="Calibri" w:hAnsi="Calibri"/>
          <w:color w:val="455560"/>
        </w:rPr>
        <w:t xml:space="preserve">Provision should thus be made for the recommended interventions and treatment proposed by the experts. </w:t>
      </w:r>
    </w:p>
    <w:p>
      <w:pPr>
        <w:pStyle w:val="ListParagraph"/>
        <w:numPr>
          <w:ilvl w:val="0"/>
          <w:numId w:val="3"/>
        </w:numPr>
        <w:rPr>
          <w:rFonts w:ascii="Calibri" w:hAnsi="Calibri" w:cs="Calibri"/>
          <w:color w:val="455560"/>
        </w:rPr>
      </w:pPr>
      <w:r>
        <w:rPr>
          <w:rFonts w:cs="Calibri" w:ascii="Calibri" w:hAnsi="Calibri"/>
          <w:color w:val="455560"/>
        </w:rPr>
        <w:t>Additionally, provision should also be made for any past and future medical expenses incurred.</w:t>
      </w:r>
    </w:p>
    <w:p>
      <w:pPr>
        <w:pStyle w:val="ListParagraph"/>
        <w:numPr>
          <w:ilvl w:val="0"/>
          <w:numId w:val="3"/>
        </w:numPr>
        <w:rPr>
          <w:rFonts w:ascii="Calibri" w:hAnsi="Calibri" w:cs="Calibri"/>
          <w:color w:val="455560"/>
        </w:rPr>
      </w:pPr>
      <w:r>
        <w:rPr>
          <w:rFonts w:cs="Calibri" w:ascii="Calibri" w:hAnsi="Calibri"/>
          <w:color w:val="455560"/>
        </w:rPr>
        <w:t>For purposes of quantification of the claim, her loss of future earnings would be based on the difference between the pre-and post-morbid potential earnings.</w:t>
      </w:r>
    </w:p>
    <w:p>
      <w:pPr>
        <w:pStyle w:val="ListParagraph"/>
        <w:ind w:hanging="0" w:left="360"/>
        <w:rPr>
          <w:rFonts w:ascii="Calibri" w:hAnsi="Calibri" w:cs="Calibri"/>
          <w:color w:val="455560"/>
        </w:rPr>
      </w:pPr>
      <w:r>
        <w:rPr>
          <w:rFonts w:cs="Calibri" w:ascii="Calibri" w:hAnsi="Calibri"/>
          <w:color w:val="455560"/>
        </w:rPr>
      </w:r>
    </w:p>
    <w:p>
      <w:pPr>
        <w:pStyle w:val="Heading2"/>
        <w:numPr>
          <w:ilvl w:val="0"/>
          <w:numId w:val="11"/>
        </w:numPr>
        <w:spacing w:lineRule="auto" w:line="276"/>
        <w:rPr>
          <w:rFonts w:ascii="Calibri" w:hAnsi="Calibri" w:cs="Calibri"/>
          <w:color w:val="006347"/>
          <w:sz w:val="32"/>
          <w:szCs w:val="32"/>
        </w:rPr>
      </w:pPr>
      <w:bookmarkStart w:id="45" w:name="_Toc207879040"/>
      <w:r>
        <w:rPr>
          <w:rFonts w:cs="Calibri" w:ascii="Calibri" w:hAnsi="Calibri"/>
          <w:color w:val="006347"/>
          <w:sz w:val="32"/>
          <w:szCs w:val="32"/>
        </w:rPr>
        <w:t>RIGHT TO AMEND</w:t>
      </w:r>
      <w:bookmarkEnd w:id="45"/>
    </w:p>
    <w:p>
      <w:pPr>
        <w:pStyle w:val="Normal"/>
        <w:ind w:hanging="0"/>
        <w:rPr>
          <w:rFonts w:ascii="Calibri" w:hAnsi="Calibri" w:cs="Calibri"/>
          <w:color w:val="455560"/>
        </w:rPr>
      </w:pPr>
      <w:r>
        <w:rPr>
          <w:rFonts w:cs="Calibri" w:ascii="Calibri" w:hAnsi="Calibri"/>
          <w:color w:val="455560"/>
        </w:rPr>
        <w:t>It is important to take note that the opinions and recommendations provided in this document are based on the information provided at the time of compiling this report. Accordingly, the writer of this report cannot be held responsible or liable for inconsistencies, omissions or conflicting information, as it is subject to the claimant’s recollection of the accident and the resulting trauma, as well as the details contained in the experts’ medico-legal reports. The reader is therefore referred to detailed information included in the different medical expert reports and should keep in mind that this report is subject to change due to the progression of time, changes in the claimant’s situation as well as changes in the larger environment impacting the claimant. However, the writer reserves the right to amend the report, should any new information be provided. This report will remain valid to be used in a court of law for two years, from the date of the first consultation. If this matter has not been settled within two years from the date of the first consultation, an updated medico-legal report will have to be prepared.</w:t>
      </w:r>
    </w:p>
    <w:p>
      <w:pPr>
        <w:pStyle w:val="Normal"/>
        <w:ind w:hanging="0"/>
        <w:rPr>
          <w:rFonts w:ascii="Calibri" w:hAnsi="Calibri" w:cs="Calibri"/>
          <w:color w:val="455560"/>
        </w:rPr>
      </w:pPr>
      <w:r>
        <w:rPr>
          <w:rFonts w:cs="Calibri" w:ascii="Calibri" w:hAnsi="Calibri"/>
          <w:color w:val="455560"/>
        </w:rPr>
      </w:r>
    </w:p>
    <w:p>
      <w:pPr>
        <w:pStyle w:val="Normal"/>
        <w:ind w:hanging="0"/>
        <w:rPr>
          <w:rFonts w:ascii="Frutiger 47LightCn" w:hAnsi="Frutiger 47LightCn"/>
          <w:color w:val="455560"/>
        </w:rPr>
      </w:pPr>
      <w:r>
        <w:rPr>
          <w:rFonts w:ascii="Frutiger 47LightCn" w:hAnsi="Frutiger 47LightCn"/>
          <w:color w:val="455560"/>
        </w:rPr>
        <w:t>Electronically Submitted)</w:t>
      </w:r>
    </w:p>
    <w:p>
      <w:pPr>
        <w:pStyle w:val="Normal"/>
        <w:ind w:hanging="0"/>
        <w:rPr>
          <w:rFonts w:ascii="Frutiger 47LightCn" w:hAnsi="Frutiger 47LightCn"/>
          <w:color w:val="455560"/>
        </w:rPr>
      </w:pPr>
      <w:r>
        <w:rPr>
          <w:rFonts w:ascii="Frutiger 47LightCn" w:hAnsi="Frutiger 47LightCn"/>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Normal"/>
        <w:ind w:hanging="0"/>
        <w:rPr>
          <w:rFonts w:ascii="Calibri" w:hAnsi="Calibri" w:cs="Calibri"/>
          <w:color w:val="455560"/>
        </w:rPr>
      </w:pPr>
      <w:r>
        <w:rPr>
          <w:rFonts w:cs="Calibri" w:ascii="Calibri" w:hAnsi="Calibri"/>
          <w:color w:val="455560"/>
        </w:rPr>
      </w:r>
    </w:p>
    <w:p>
      <w:pPr>
        <w:pStyle w:val="Heading2"/>
        <w:numPr>
          <w:ilvl w:val="0"/>
          <w:numId w:val="11"/>
        </w:numPr>
        <w:spacing w:lineRule="auto" w:line="276"/>
        <w:rPr>
          <w:rFonts w:ascii="Calibri" w:hAnsi="Calibri" w:cs="Calibri"/>
          <w:color w:val="006347"/>
          <w:sz w:val="32"/>
          <w:szCs w:val="32"/>
        </w:rPr>
      </w:pPr>
      <w:bookmarkStart w:id="46" w:name="_Toc207879041"/>
      <w:r>
        <w:rPr>
          <w:rFonts w:cs="Calibri" w:ascii="Calibri" w:hAnsi="Calibri"/>
          <w:color w:val="006347"/>
          <w:sz w:val="32"/>
          <w:szCs w:val="32"/>
        </w:rPr>
        <w:t>ANNEXURES</w:t>
      </w:r>
      <w:bookmarkEnd w:id="46"/>
    </w:p>
    <w:p>
      <w:pPr>
        <w:pStyle w:val="Heading2"/>
        <w:spacing w:lineRule="auto" w:line="276"/>
        <w:ind w:hanging="0"/>
        <w:rPr>
          <w:rFonts w:ascii="Calibri" w:hAnsi="Calibri" w:cs="Calibri"/>
          <w:color w:val="006347"/>
          <w:sz w:val="32"/>
          <w:szCs w:val="32"/>
        </w:rPr>
      </w:pPr>
      <w:bookmarkStart w:id="47" w:name="_Toc207879042"/>
      <w:r>
        <w:rPr>
          <w:rFonts w:cs="Calibri" w:ascii="Calibri" w:hAnsi="Calibri"/>
          <w:color w:val="006347"/>
          <w:sz w:val="32"/>
          <w:szCs w:val="32"/>
        </w:rPr>
        <w:t>ANNEXURE A: COPY OF MR M’S IDENTITY DOCUMENT</w:t>
      </w:r>
      <w:bookmarkEnd w:id="47"/>
    </w:p>
    <w:p>
      <w:pPr>
        <w:pStyle w:val="Normal"/>
        <w:rPr/>
      </w:pPr>
      <w:r>
        <w:rPr/>
      </w:r>
    </w:p>
    <w:p>
      <w:pPr>
        <w:pStyle w:val="Normal"/>
        <w:rPr/>
      </w:pPr>
      <w:r>
        <w:rPr/>
      </w:r>
    </w:p>
    <w:p>
      <w:pPr>
        <w:pStyle w:val="Normal"/>
        <w:rPr/>
      </w:pPr>
      <w:r>
        <w:rPr/>
      </w:r>
    </w:p>
    <w:p>
      <w:pPr>
        <w:pStyle w:val="Heading2"/>
        <w:spacing w:lineRule="auto" w:line="276"/>
        <w:ind w:hanging="0"/>
        <w:rPr>
          <w:rFonts w:ascii="Calibri" w:hAnsi="Calibri" w:cs="Calibri"/>
          <w:color w:val="006347"/>
          <w:sz w:val="32"/>
          <w:szCs w:val="32"/>
        </w:rPr>
      </w:pPr>
      <w:bookmarkStart w:id="48" w:name="_Toc207879043"/>
      <w:bookmarkStart w:id="49" w:name="_Hlk198115835"/>
      <w:r>
        <w:rPr>
          <w:rFonts w:cs="Calibri" w:ascii="Calibri" w:hAnsi="Calibri"/>
          <w:color w:val="006347"/>
          <w:sz w:val="32"/>
          <w:szCs w:val="32"/>
        </w:rPr>
        <w:t xml:space="preserve">ANNEXURE B: COPY OF MINOR X’S </w:t>
      </w:r>
      <w:bookmarkEnd w:id="49"/>
      <w:r>
        <w:rPr>
          <w:rFonts w:cs="Calibri" w:ascii="Calibri" w:hAnsi="Calibri"/>
          <w:color w:val="006347"/>
          <w:sz w:val="32"/>
          <w:szCs w:val="32"/>
        </w:rPr>
        <w:t>BIRTH CERTIFICATE</w:t>
      </w:r>
      <w:bookmarkEnd w:id="48"/>
    </w:p>
    <w:p>
      <w:pPr>
        <w:pStyle w:val="Normal"/>
        <w:rPr/>
      </w:pPr>
      <w:r>
        <w:rPr/>
      </w:r>
    </w:p>
    <w:p>
      <w:pPr>
        <w:pStyle w:val="Headings"/>
        <w:numPr>
          <w:ilvl w:val="0"/>
          <w:numId w:val="0"/>
        </w:numPr>
        <w:ind w:hanging="0" w:left="0"/>
        <w:rPr>
          <w:rFonts w:ascii="Calibri" w:hAnsi="Calibri" w:cs="Calibri"/>
        </w:rPr>
      </w:pPr>
      <w:r>
        <w:rPr>
          <w:rFonts w:cs="Calibri" w:ascii="Calibri" w:hAnsi="Calibri"/>
        </w:rPr>
      </w:r>
    </w:p>
    <w:p>
      <w:pPr>
        <w:pStyle w:val="Heading2"/>
        <w:spacing w:lineRule="auto" w:line="276"/>
        <w:ind w:hanging="0"/>
        <w:rPr>
          <w:rFonts w:ascii="Calibri" w:hAnsi="Calibri" w:cs="Calibri"/>
          <w:color w:val="006347"/>
          <w:sz w:val="32"/>
          <w:szCs w:val="32"/>
        </w:rPr>
      </w:pPr>
      <w:bookmarkStart w:id="50" w:name="_Toc207879044"/>
      <w:r>
        <w:rPr>
          <w:rFonts w:cs="Calibri" w:ascii="Calibri" w:hAnsi="Calibri"/>
          <w:color w:val="006347"/>
          <w:sz w:val="32"/>
          <w:szCs w:val="32"/>
        </w:rPr>
        <w:t>ANNEXURE C: POST-MORBID SCHOOL REPORTS</w:t>
      </w:r>
      <w:bookmarkEnd w:id="50"/>
    </w:p>
    <w:p>
      <w:pPr>
        <w:pStyle w:val="Normal"/>
        <w:rPr/>
      </w:pPr>
      <w:r>
        <w:rPr/>
      </w:r>
    </w:p>
    <w:p>
      <w:pPr>
        <w:pStyle w:val="Normal"/>
        <w:rPr/>
      </w:pPr>
      <w:r>
        <w:rPr/>
      </w:r>
    </w:p>
    <w:p>
      <w:pPr>
        <w:pStyle w:val="Normal"/>
        <w:rPr/>
      </w:pPr>
      <w:r>
        <w:rPr/>
      </w:r>
    </w:p>
    <w:p>
      <w:pPr>
        <w:pStyle w:val="Heading2"/>
        <w:spacing w:lineRule="auto" w:line="276"/>
        <w:ind w:hanging="0"/>
        <w:rPr>
          <w:rFonts w:ascii="Calibri" w:hAnsi="Calibri" w:cs="Calibri"/>
          <w:color w:val="006347"/>
          <w:sz w:val="32"/>
          <w:szCs w:val="32"/>
        </w:rPr>
      </w:pPr>
      <w:bookmarkStart w:id="51" w:name="_Toc207879045"/>
      <w:r>
        <w:rPr>
          <w:rFonts w:cs="Calibri" w:ascii="Calibri" w:hAnsi="Calibri"/>
          <w:color w:val="006347"/>
          <w:sz w:val="32"/>
          <w:szCs w:val="32"/>
        </w:rPr>
        <w:t>ANNEXURE D: CURRENT SCHOOL REPORT</w:t>
      </w:r>
      <w:bookmarkEnd w:id="51"/>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s"/>
        <w:numPr>
          <w:ilvl w:val="0"/>
          <w:numId w:val="0"/>
        </w:numPr>
        <w:ind w:hanging="0" w:left="0"/>
        <w:rPr>
          <w:rFonts w:ascii="Calibri" w:hAnsi="Calibri" w:cs="Calibri"/>
        </w:rPr>
      </w:pPr>
      <w:r>
        <w:rPr>
          <w:rFonts w:cs="Calibri" w:ascii="Calibri" w:hAnsi="Calibri"/>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9"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Frutiger 77BlackCn">
    <w:charset w:val="00"/>
    <w:family w:val="roman"/>
    <w:pitch w:val="variable"/>
  </w:font>
  <w:font w:name="Lucida Grande">
    <w:charset w:val="00"/>
    <w:family w:val="roman"/>
    <w:pitch w:val="variable"/>
  </w:font>
  <w:font w:name="Liberation Sans">
    <w:altName w:val="Arial"/>
    <w:charset w:val="00"/>
    <w:family w:val="swiss"/>
    <w:pitch w:val="variable"/>
  </w:font>
  <w:font w:name="Frutiger 47LightCn">
    <w:charset w:val="00"/>
    <w:family w:val="roman"/>
    <w:pitch w:val="variable"/>
  </w:font>
  <w:font w:name="Calibri">
    <w:charset w:val="00"/>
    <w:family w:val="swiss"/>
    <w:pitch w:val="variable"/>
  </w:font>
  <w:font w:name="Avenir Next Condensed">
    <w:charset w:val="00"/>
    <w:family w:val="swiss"/>
    <w:pitch w:val="variable"/>
  </w:font>
  <w:font w:name="Avenir Next Condensed Demi Bold">
    <w:charset w:val="00"/>
    <w:family w:val="swiss"/>
    <w:pitch w:val="variable"/>
  </w:font>
  <w:font w:name="Avenir Next Condensed Medium">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10"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8"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10" w:right="360"/>
      <w:rPr/>
    </w:pPr>
    <w:r>
      <w:rPr/>
      <w:drawing>
        <wp:anchor behindDoc="0" distT="0" distB="0" distL="114300" distR="114300" simplePos="0" locked="0" layoutInCell="0" allowOverlap="0" relativeHeight="24">
          <wp:simplePos x="0" y="0"/>
          <wp:positionH relativeFrom="margin">
            <wp:align>center</wp:align>
          </wp:positionH>
          <wp:positionV relativeFrom="page">
            <wp:posOffset>10180320</wp:posOffset>
          </wp:positionV>
          <wp:extent cx="1315720" cy="359410"/>
          <wp:effectExtent l="0" t="0" r="0" b="0"/>
          <wp:wrapTight wrapText="bothSides">
            <wp:wrapPolygon edited="0">
              <wp:start x="5629" y="0"/>
              <wp:lineTo x="1" y="0"/>
              <wp:lineTo x="1" y="20607"/>
              <wp:lineTo x="21265" y="20607"/>
              <wp:lineTo x="21265" y="0"/>
              <wp:lineTo x="8444" y="0"/>
              <wp:lineTo x="5629" y="0"/>
            </wp:wrapPolygon>
          </wp:wrapTight>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
                  <a:stretch>
                    <a:fillRect/>
                  </a:stretch>
                </pic:blipFill>
                <pic:spPr bwMode="auto">
                  <a:xfrm>
                    <a:off x="0" y="0"/>
                    <a:ext cx="1315720" cy="359410"/>
                  </a:xfrm>
                  <a:prstGeom prst="rect">
                    <a:avLst/>
                  </a:prstGeom>
                  <a:noFill/>
                </pic:spPr>
              </pic:pic>
            </a:graphicData>
          </a:graphic>
        </wp:anchor>
      </w:drawing>
    </w:r>
    <w:r>
      <mc:AlternateContent>
        <mc:Choice Requires="wps">
          <w:drawing>
            <wp:anchor behindDoc="0" distT="0" distB="0" distL="0" distR="0" simplePos="0" locked="0" layoutInCell="0" allowOverlap="1" relativeHeight="35">
              <wp:simplePos x="0" y="0"/>
              <wp:positionH relativeFrom="margin">
                <wp:align>right</wp:align>
              </wp:positionH>
              <wp:positionV relativeFrom="paragraph">
                <wp:posOffset>635</wp:posOffset>
              </wp:positionV>
              <wp:extent cx="164465" cy="207645"/>
              <wp:effectExtent l="0" t="0" r="0" b="0"/>
              <wp:wrapSquare wrapText="bothSides"/>
              <wp:docPr id="10" name="Frame2"/>
              <a:graphic xmlns:a="http://schemas.openxmlformats.org/drawingml/2006/main">
                <a:graphicData uri="http://schemas.microsoft.com/office/word/2010/wordprocessingShape">
                  <wps:wsp>
                    <wps:cNvSpPr txBox="1"/>
                    <wps:spPr>
                      <a:xfrm>
                        <a:off x="0" y="0"/>
                        <a:ext cx="164465" cy="207645"/>
                      </a:xfrm>
                      <a:prstGeom prst="rect"/>
                      <a:solidFill>
                        <a:srgbClr val="FFFFFF">
                          <a:alpha val="0"/>
                        </a:srgbClr>
                      </a:solidFill>
                    </wps:spPr>
                    <wps:txbx>
                      <w:txbxContent>
                        <w:p>
                          <w:pPr>
                            <w:pStyle w:val="Footer"/>
                            <w:pBdr/>
                            <w:rPr>
                              <w:rStyle w:val="PageNumber"/>
                              <w:rFonts w:ascii="Frutiger 47LightCn" w:hAnsi="Frutiger 47LightCn"/>
                              <w:color w:val="455560"/>
                            </w:rPr>
                          </w:pPr>
                          <w:r>
                            <w:rPr>
                              <w:rStyle w:val="PageNumber"/>
                              <w:rFonts w:ascii="Frutiger 47LightCn" w:hAnsi="Frutiger 47LightCn"/>
                              <w:color w:val="455560"/>
                            </w:rPr>
                            <w:fldChar w:fldCharType="begin"/>
                          </w:r>
                          <w:r>
                            <w:rPr>
                              <w:rStyle w:val="PageNumber"/>
                              <w:rFonts w:ascii="Frutiger 47LightCn" w:hAnsi="Frutiger 47LightCn"/>
                              <w:color w:val="455560"/>
                            </w:rPr>
                            <w:instrText xml:space="preserve"> PAGE </w:instrText>
                          </w:r>
                          <w:r>
                            <w:rPr>
                              <w:rStyle w:val="PageNumber"/>
                              <w:rFonts w:ascii="Frutiger 47LightCn" w:hAnsi="Frutiger 47LightCn"/>
                              <w:color w:val="455560"/>
                            </w:rPr>
                            <w:fldChar w:fldCharType="separate"/>
                          </w:r>
                          <w:r>
                            <w:rPr>
                              <w:rStyle w:val="PageNumber"/>
                              <w:rFonts w:ascii="Frutiger 47LightCn" w:hAnsi="Frutiger 47LightCn"/>
                              <w:color w:val="455560"/>
                            </w:rPr>
                            <w:t>10</w:t>
                          </w:r>
                          <w:r>
                            <w:rPr>
                              <w:rStyle w:val="PageNumber"/>
                              <w:rFonts w:ascii="Frutiger 47LightCn" w:hAnsi="Frutiger 47LightCn"/>
                              <w:color w:val="455560"/>
                            </w:rPr>
                            <w:fldChar w:fldCharType="end"/>
                          </w:r>
                        </w:p>
                      </w:txbxContent>
                    </wps:txbx>
                    <wps:bodyPr anchor="t" lIns="0" tIns="0" rIns="0" bIns="0">
                      <a:spAutoFit/>
                    </wps:bodyPr>
                  </wps:wsp>
                </a:graphicData>
              </a:graphic>
            </wp:anchor>
          </w:drawing>
        </mc:Choice>
        <mc:Fallback>
          <w:pict>
            <v:rect fillcolor="#FFFFFF" style="position:absolute;rotation:-0;width:12.95pt;height:16.35pt;mso-wrap-distance-left:0pt;mso-wrap-distance-right:0pt;mso-wrap-distance-top:0pt;mso-wrap-distance-bottom:0pt;margin-top:0.05pt;mso-position-vertical-relative:text;margin-left:468.95pt;mso-position-horizontal:right;mso-position-horizontal-relative:margin">
              <v:fill opacity="0f"/>
              <v:textbox inset="0in,0in,0in,0in">
                <w:txbxContent>
                  <w:p>
                    <w:pPr>
                      <w:pStyle w:val="Footer"/>
                      <w:pBdr/>
                      <w:rPr>
                        <w:rStyle w:val="PageNumber"/>
                        <w:rFonts w:ascii="Frutiger 47LightCn" w:hAnsi="Frutiger 47LightCn"/>
                        <w:color w:val="455560"/>
                      </w:rPr>
                    </w:pPr>
                    <w:r>
                      <w:rPr>
                        <w:rStyle w:val="PageNumber"/>
                        <w:rFonts w:ascii="Frutiger 47LightCn" w:hAnsi="Frutiger 47LightCn"/>
                        <w:color w:val="455560"/>
                      </w:rPr>
                      <w:fldChar w:fldCharType="begin"/>
                    </w:r>
                    <w:r>
                      <w:rPr>
                        <w:rStyle w:val="PageNumber"/>
                        <w:rFonts w:ascii="Frutiger 47LightCn" w:hAnsi="Frutiger 47LightCn"/>
                        <w:color w:val="455560"/>
                      </w:rPr>
                      <w:instrText xml:space="preserve"> PAGE </w:instrText>
                    </w:r>
                    <w:r>
                      <w:rPr>
                        <w:rStyle w:val="PageNumber"/>
                        <w:rFonts w:ascii="Frutiger 47LightCn" w:hAnsi="Frutiger 47LightCn"/>
                        <w:color w:val="455560"/>
                      </w:rPr>
                      <w:fldChar w:fldCharType="separate"/>
                    </w:r>
                    <w:r>
                      <w:rPr>
                        <w:rStyle w:val="PageNumber"/>
                        <w:rFonts w:ascii="Frutiger 47LightCn" w:hAnsi="Frutiger 47LightCn"/>
                        <w:color w:val="455560"/>
                      </w:rPr>
                      <w:t>10</w:t>
                    </w:r>
                    <w:r>
                      <w:rPr>
                        <w:rStyle w:val="PageNumber"/>
                        <w:rFonts w:ascii="Frutiger 47LightCn" w:hAnsi="Frutiger 47LightCn"/>
                        <w:color w:val="455560"/>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1" allowOverlap="1" relativeHeight="2">
          <wp:simplePos x="0" y="0"/>
          <wp:positionH relativeFrom="column">
            <wp:posOffset>-720090</wp:posOffset>
          </wp:positionH>
          <wp:positionV relativeFrom="paragraph">
            <wp:posOffset>-593725</wp:posOffset>
          </wp:positionV>
          <wp:extent cx="7658100" cy="1991360"/>
          <wp:effectExtent l="0" t="0" r="0" b="0"/>
          <wp:wrapNone/>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
                  <a:stretch>
                    <a:fillRect/>
                  </a:stretch>
                </pic:blipFill>
                <pic:spPr bwMode="auto">
                  <a:xfrm>
                    <a:off x="0" y="0"/>
                    <a:ext cx="7658100" cy="1991360"/>
                  </a:xfrm>
                  <a:prstGeom prst="rect">
                    <a:avLst/>
                  </a:prstGeom>
                  <a:noFill/>
                </pic:spPr>
              </pic:pic>
            </a:graphicData>
          </a:graphic>
        </wp:anchor>
      </w:drawing>
      <mc:AlternateContent>
        <mc:Choice Requires="wps">
          <w:drawing>
            <wp:anchor behindDoc="1" distT="0" distB="6350" distL="0" distR="0" simplePos="0" locked="0" layoutInCell="0" allowOverlap="1" relativeHeight="14" wp14:anchorId="359EF90C">
              <wp:simplePos x="0" y="0"/>
              <wp:positionH relativeFrom="margin">
                <wp:posOffset>80645</wp:posOffset>
              </wp:positionH>
              <wp:positionV relativeFrom="paragraph">
                <wp:posOffset>-508635</wp:posOffset>
              </wp:positionV>
              <wp:extent cx="6057900" cy="831850"/>
              <wp:effectExtent l="0" t="0" r="0" b="6350"/>
              <wp:wrapNone/>
              <wp:docPr id="12" name="Text Box 6"/>
              <a:graphic xmlns:a="http://schemas.openxmlformats.org/drawingml/2006/main">
                <a:graphicData uri="http://schemas.microsoft.com/office/word/2010/wordprocessingShape">
                  <wps:wsp>
                    <wps:cNvSpPr/>
                    <wps:spPr>
                      <a:xfrm>
                        <a:off x="0" y="0"/>
                        <a:ext cx="6058080" cy="83196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FrameContents"/>
                            <w:spacing w:lineRule="auto" w:line="240"/>
                            <w:ind w:hanging="0"/>
                            <w:jc w:val="center"/>
                            <w:rPr>
                              <w:rFonts w:ascii="Avenir Next Condensed" w:hAnsi="Avenir Next Condensed" w:cs="Arial"/>
                              <w:b/>
                              <w:bCs/>
                              <w:color w:themeColor="background1" w:val="FFFFFF"/>
                              <w:sz w:val="22"/>
                            </w:rPr>
                          </w:pPr>
                          <w:r>
                            <w:rPr>
                              <w:rFonts w:cs="Arial" w:ascii="Avenir Next Condensed" w:hAnsi="Avenir Next Condensed"/>
                              <w:b/>
                              <w:bCs/>
                              <w:color w:themeColor="background1" w:val="FFFFFF"/>
                              <w:sz w:val="22"/>
                            </w:rPr>
                            <w:t>PROTEAN MEDICO LEGAL</w:t>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Medium" w:hAnsi="Avenir Next Condensed Medium"/>
                              <w:color w:themeColor="background1" w:val="FFFFFF"/>
                              <w:sz w:val="22"/>
                            </w:rPr>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w:hAnsi="Avenir Next Condensed"/>
                              <w:b/>
                              <w:bCs/>
                              <w:color w:themeColor="background1" w:val="FFFFFF"/>
                              <w:sz w:val="22"/>
                            </w:rPr>
                            <w:t>ADDRESS:</w:t>
                          </w:r>
                          <w:r>
                            <w:rPr>
                              <w:rFonts w:cs="Arial" w:ascii="Avenir Next Condensed Medium" w:hAnsi="Avenir Next Condensed Medium"/>
                              <w:color w:themeColor="background1" w:val="FFFFFF"/>
                              <w:sz w:val="22"/>
                            </w:rPr>
                            <w:t xml:space="preserve"> </w:t>
                          </w:r>
                          <w:r>
                            <w:rPr>
                              <w:rFonts w:cs="Arial" w:ascii="Avenir Next Condensed" w:hAnsi="Avenir Next Condensed"/>
                              <w:color w:themeColor="background1" w:val="FFFFFF"/>
                              <w:sz w:val="22"/>
                            </w:rPr>
                            <w:t>154 Rivier Street, Sunnyside, Pretoria, 0002</w:t>
                          </w:r>
                        </w:p>
                        <w:p>
                          <w:pPr>
                            <w:pStyle w:val="FrameContents"/>
                            <w:spacing w:lineRule="auto" w:line="240"/>
                            <w:ind w:hanging="0"/>
                            <w:jc w:val="center"/>
                            <w:rPr>
                              <w:rFonts w:ascii="Avenir Next Condensed" w:hAnsi="Avenir Next Condensed" w:cs="Arial"/>
                              <w:color w:themeColor="background1" w:val="FFFFFF"/>
                              <w:sz w:val="22"/>
                            </w:rPr>
                          </w:pPr>
                          <w:r>
                            <w:rPr>
                              <w:rFonts w:cs="Arial" w:ascii="Avenir Next Condensed" w:hAnsi="Avenir Next Condensed"/>
                              <w:b/>
                              <w:bCs/>
                              <w:color w:themeColor="background1" w:val="FFFFFF"/>
                              <w:sz w:val="22"/>
                            </w:rPr>
                            <w:t>TEL:</w:t>
                          </w:r>
                          <w:r>
                            <w:rPr>
                              <w:rFonts w:cs="Arial" w:ascii="Avenir Next Condensed Medium" w:hAnsi="Avenir Next Condensed Medium"/>
                              <w:color w:themeColor="background1" w:val="FFFFFF"/>
                              <w:sz w:val="22"/>
                            </w:rPr>
                            <w:t xml:space="preserve">  </w:t>
                          </w:r>
                          <w:r>
                            <w:rPr>
                              <w:rFonts w:eastAsia="ＭＳ Ｐゴシック" w:cs="LightCn" w:ascii="Avenir Next Condensed" w:hAnsi="Avenir Next Condensed" w:eastAsiaTheme="minorEastAsia"/>
                              <w:color w:themeColor="background1" w:val="FFFFFF"/>
                              <w:sz w:val="22"/>
                            </w:rPr>
                            <w:t>+27 11 516 0041</w:t>
                          </w:r>
                          <w:r>
                            <w:rPr>
                              <w:rFonts w:eastAsia="ＭＳ Ｐゴシック" w:cs="LightCn" w:ascii="Avenir Next Condensed Medium" w:hAnsi="Avenir Next Condensed Medium" w:eastAsiaTheme="minorEastAsia"/>
                              <w:color w:themeColor="background1" w:val="FFFFFF"/>
                              <w:sz w:val="22"/>
                            </w:rPr>
                            <w:t xml:space="preserve">   </w:t>
                          </w:r>
                          <w:r>
                            <w:rPr>
                              <w:rFonts w:cs="Arial" w:ascii="Avenir Next Condensed Medium" w:hAnsi="Avenir Next Condensed Medium"/>
                              <w:color w:val="BE1C40"/>
                              <w:sz w:val="22"/>
                            </w:rPr>
                            <w:t xml:space="preserve">| </w:t>
                          </w:r>
                          <w:r>
                            <w:rPr>
                              <w:rFonts w:cs="Arial" w:ascii="Avenir Next Condensed Medium" w:hAnsi="Avenir Next Condensed Medium"/>
                              <w:color w:themeColor="background1" w:val="FFFFFF"/>
                              <w:sz w:val="22"/>
                            </w:rPr>
                            <w:t xml:space="preserve">    </w:t>
                          </w:r>
                          <w:r>
                            <w:rPr>
                              <w:rFonts w:cs="Arial" w:ascii="Avenir Next Condensed" w:hAnsi="Avenir Next Condensed"/>
                              <w:b/>
                              <w:bCs/>
                              <w:color w:themeColor="background1" w:val="FFFFFF"/>
                              <w:sz w:val="22"/>
                            </w:rPr>
                            <w:t>EMAIL</w:t>
                          </w:r>
                          <w:r>
                            <w:rPr>
                              <w:rFonts w:cs="Arial" w:ascii="Avenir Next Condensed Medium" w:hAnsi="Avenir Next Condensed Medium"/>
                              <w:color w:themeColor="background1" w:val="FFFFFF"/>
                              <w:sz w:val="22"/>
                            </w:rPr>
                            <w:t xml:space="preserve">: </w:t>
                          </w:r>
                          <w:r>
                            <w:rPr>
                              <w:rFonts w:ascii="Avenir Next Condensed" w:hAnsi="Avenir Next Condensed"/>
                              <w:color w:themeColor="background1" w:val="FFFFFF"/>
                              <w:sz w:val="22"/>
                            </w:rPr>
                            <w:t>admin@prtn.co.za</w:t>
                          </w:r>
                        </w:p>
                        <w:p>
                          <w:pPr>
                            <w:pStyle w:val="FrameContents"/>
                            <w:spacing w:lineRule="auto" w:line="240"/>
                            <w:ind w:hanging="0"/>
                            <w:jc w:val="center"/>
                            <w:rPr>
                              <w:rFonts w:ascii="Frutiger 47LightCn" w:hAnsi="Frutiger 47LightCn" w:cs="Arial"/>
                              <w:color w:themeColor="background1" w:val="FFFFFF"/>
                            </w:rPr>
                          </w:pPr>
                          <w:r>
                            <w:rPr>
                              <w:rFonts w:cs="Arial" w:ascii="Frutiger 47LightCn" w:hAnsi="Frutiger 47LightCn"/>
                              <w:color w:themeColor="background1" w:val="FFFFFF"/>
                            </w:rPr>
                          </w:r>
                        </w:p>
                      </w:txbxContent>
                    </wps:txbx>
                    <wps:bodyPr anchor="t">
                      <a:prstTxWarp prst="textNoShape"/>
                      <a:noAutofit/>
                    </wps:bodyPr>
                  </wps:wsp>
                </a:graphicData>
              </a:graphic>
            </wp:anchor>
          </w:drawing>
        </mc:Choice>
        <mc:Fallback>
          <w:pict>
            <v:rect id="shape_0" ID="Text Box 6" path="m0,0l-2147483645,0l-2147483645,-2147483646l0,-2147483646xe" stroked="f" o:allowincell="f" style="position:absolute;margin-left:6.35pt;margin-top:-40.05pt;width:476.95pt;height:65.45pt;mso-wrap-style:square;v-text-anchor:top;mso-position-horizontal-relative:margin" wp14:anchorId="359EF90C">
              <v:fill o:detectmouseclick="t" on="false"/>
              <v:stroke color="#3465a4" joinstyle="round" endcap="flat"/>
              <v:textbox>
                <w:txbxContent>
                  <w:p>
                    <w:pPr>
                      <w:pStyle w:val="FrameContents"/>
                      <w:spacing w:lineRule="auto" w:line="240"/>
                      <w:ind w:hanging="0"/>
                      <w:jc w:val="center"/>
                      <w:rPr>
                        <w:rFonts w:ascii="Avenir Next Condensed" w:hAnsi="Avenir Next Condensed" w:cs="Arial"/>
                        <w:b/>
                        <w:bCs/>
                        <w:color w:themeColor="background1" w:val="FFFFFF"/>
                        <w:sz w:val="22"/>
                      </w:rPr>
                    </w:pPr>
                    <w:r>
                      <w:rPr>
                        <w:rFonts w:cs="Arial" w:ascii="Avenir Next Condensed" w:hAnsi="Avenir Next Condensed"/>
                        <w:b/>
                        <w:bCs/>
                        <w:color w:themeColor="background1" w:val="FFFFFF"/>
                        <w:sz w:val="22"/>
                      </w:rPr>
                      <w:t>PROTEAN MEDICO LEGAL</w:t>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Medium" w:hAnsi="Avenir Next Condensed Medium"/>
                        <w:color w:themeColor="background1" w:val="FFFFFF"/>
                        <w:sz w:val="22"/>
                      </w:rPr>
                    </w:r>
                  </w:p>
                  <w:p>
                    <w:pPr>
                      <w:pStyle w:val="FrameContents"/>
                      <w:spacing w:lineRule="auto" w:line="240"/>
                      <w:ind w:hanging="0"/>
                      <w:jc w:val="center"/>
                      <w:rPr>
                        <w:rFonts w:ascii="Avenir Next Condensed Medium" w:hAnsi="Avenir Next Condensed Medium" w:cs="Arial"/>
                        <w:color w:themeColor="background1" w:val="FFFFFF"/>
                        <w:sz w:val="22"/>
                      </w:rPr>
                    </w:pPr>
                    <w:r>
                      <w:rPr>
                        <w:rFonts w:cs="Arial" w:ascii="Avenir Next Condensed" w:hAnsi="Avenir Next Condensed"/>
                        <w:b/>
                        <w:bCs/>
                        <w:color w:themeColor="background1" w:val="FFFFFF"/>
                        <w:sz w:val="22"/>
                      </w:rPr>
                      <w:t>ADDRESS:</w:t>
                    </w:r>
                    <w:r>
                      <w:rPr>
                        <w:rFonts w:cs="Arial" w:ascii="Avenir Next Condensed Medium" w:hAnsi="Avenir Next Condensed Medium"/>
                        <w:color w:themeColor="background1" w:val="FFFFFF"/>
                        <w:sz w:val="22"/>
                      </w:rPr>
                      <w:t xml:space="preserve"> </w:t>
                    </w:r>
                    <w:r>
                      <w:rPr>
                        <w:rFonts w:cs="Arial" w:ascii="Avenir Next Condensed" w:hAnsi="Avenir Next Condensed"/>
                        <w:color w:themeColor="background1" w:val="FFFFFF"/>
                        <w:sz w:val="22"/>
                      </w:rPr>
                      <w:t>154 Rivier Street, Sunnyside, Pretoria, 0002</w:t>
                    </w:r>
                  </w:p>
                  <w:p>
                    <w:pPr>
                      <w:pStyle w:val="FrameContents"/>
                      <w:spacing w:lineRule="auto" w:line="240"/>
                      <w:ind w:hanging="0"/>
                      <w:jc w:val="center"/>
                      <w:rPr>
                        <w:rFonts w:ascii="Avenir Next Condensed" w:hAnsi="Avenir Next Condensed" w:cs="Arial"/>
                        <w:color w:themeColor="background1" w:val="FFFFFF"/>
                        <w:sz w:val="22"/>
                      </w:rPr>
                    </w:pPr>
                    <w:r>
                      <w:rPr>
                        <w:rFonts w:cs="Arial" w:ascii="Avenir Next Condensed" w:hAnsi="Avenir Next Condensed"/>
                        <w:b/>
                        <w:bCs/>
                        <w:color w:themeColor="background1" w:val="FFFFFF"/>
                        <w:sz w:val="22"/>
                      </w:rPr>
                      <w:t>TEL:</w:t>
                    </w:r>
                    <w:r>
                      <w:rPr>
                        <w:rFonts w:cs="Arial" w:ascii="Avenir Next Condensed Medium" w:hAnsi="Avenir Next Condensed Medium"/>
                        <w:color w:themeColor="background1" w:val="FFFFFF"/>
                        <w:sz w:val="22"/>
                      </w:rPr>
                      <w:t xml:space="preserve">  </w:t>
                    </w:r>
                    <w:r>
                      <w:rPr>
                        <w:rFonts w:eastAsia="ＭＳ Ｐゴシック" w:cs="LightCn" w:ascii="Avenir Next Condensed" w:hAnsi="Avenir Next Condensed" w:eastAsiaTheme="minorEastAsia"/>
                        <w:color w:themeColor="background1" w:val="FFFFFF"/>
                        <w:sz w:val="22"/>
                      </w:rPr>
                      <w:t>+27 11 516 0041</w:t>
                    </w:r>
                    <w:r>
                      <w:rPr>
                        <w:rFonts w:eastAsia="ＭＳ Ｐゴシック" w:cs="LightCn" w:ascii="Avenir Next Condensed Medium" w:hAnsi="Avenir Next Condensed Medium" w:eastAsiaTheme="minorEastAsia"/>
                        <w:color w:themeColor="background1" w:val="FFFFFF"/>
                        <w:sz w:val="22"/>
                      </w:rPr>
                      <w:t xml:space="preserve">   </w:t>
                    </w:r>
                    <w:r>
                      <w:rPr>
                        <w:rFonts w:cs="Arial" w:ascii="Avenir Next Condensed Medium" w:hAnsi="Avenir Next Condensed Medium"/>
                        <w:color w:val="BE1C40"/>
                        <w:sz w:val="22"/>
                      </w:rPr>
                      <w:t xml:space="preserve">| </w:t>
                    </w:r>
                    <w:r>
                      <w:rPr>
                        <w:rFonts w:cs="Arial" w:ascii="Avenir Next Condensed Medium" w:hAnsi="Avenir Next Condensed Medium"/>
                        <w:color w:themeColor="background1" w:val="FFFFFF"/>
                        <w:sz w:val="22"/>
                      </w:rPr>
                      <w:t xml:space="preserve">    </w:t>
                    </w:r>
                    <w:r>
                      <w:rPr>
                        <w:rFonts w:cs="Arial" w:ascii="Avenir Next Condensed" w:hAnsi="Avenir Next Condensed"/>
                        <w:b/>
                        <w:bCs/>
                        <w:color w:themeColor="background1" w:val="FFFFFF"/>
                        <w:sz w:val="22"/>
                      </w:rPr>
                      <w:t>EMAIL</w:t>
                    </w:r>
                    <w:r>
                      <w:rPr>
                        <w:rFonts w:cs="Arial" w:ascii="Avenir Next Condensed Medium" w:hAnsi="Avenir Next Condensed Medium"/>
                        <w:color w:themeColor="background1" w:val="FFFFFF"/>
                        <w:sz w:val="22"/>
                      </w:rPr>
                      <w:t xml:space="preserve">: </w:t>
                    </w:r>
                    <w:r>
                      <w:rPr>
                        <w:rFonts w:ascii="Avenir Next Condensed" w:hAnsi="Avenir Next Condensed"/>
                        <w:color w:themeColor="background1" w:val="FFFFFF"/>
                        <w:sz w:val="22"/>
                      </w:rPr>
                      <w:t>admin@prtn.co.za</w:t>
                    </w:r>
                  </w:p>
                  <w:p>
                    <w:pPr>
                      <w:pStyle w:val="FrameContents"/>
                      <w:spacing w:lineRule="auto" w:line="240"/>
                      <w:ind w:hanging="0"/>
                      <w:jc w:val="center"/>
                      <w:rPr>
                        <w:rFonts w:ascii="Frutiger 47LightCn" w:hAnsi="Frutiger 47LightCn" w:cs="Arial"/>
                        <w:color w:themeColor="background1" w:val="FFFFFF"/>
                      </w:rPr>
                    </w:pPr>
                    <w:r>
                      <w:rPr>
                        <w:rFonts w:cs="Arial" w:ascii="Frutiger 47LightCn" w:hAnsi="Frutiger 47LightCn"/>
                        <w:color w:themeColor="background1" w:val="FFFFFF"/>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0" distL="0" distR="0" simplePos="0" locked="0" layoutInCell="0" allowOverlap="1" relativeHeight="12">
              <wp:simplePos x="0" y="0"/>
              <wp:positionH relativeFrom="margin">
                <wp:align>center</wp:align>
              </wp:positionH>
              <wp:positionV relativeFrom="margin">
                <wp:align>center</wp:align>
              </wp:positionV>
              <wp:extent cx="7559040" cy="10692130"/>
              <wp:effectExtent l="0" t="0" r="0" b="0"/>
              <wp:wrapNone/>
              <wp:docPr id="2" name="WordPictureWatermark2"/>
              <a:graphic xmlns:a="http://schemas.openxmlformats.org/drawingml/2006/main">
                <a:graphicData uri="http://schemas.openxmlformats.org/drawingml/2006/picture">
                  <pic:pic xmlns:pic="http://schemas.openxmlformats.org/drawingml/2006/picture">
                    <pic:nvPicPr>
                      <pic:cNvPr id="3" name="WordPictureWatermark2" descr=""/>
                      <pic:cNvPicPr/>
                    </pic:nvPicPr>
                    <pic:blipFill>
                      <a:blip r:embed="rId1">
                        <a:lum bright="70000" contrast="-70000"/>
                      </a:blip>
                      <a:stretch/>
                    </pic:blipFill>
                    <pic:spPr>
                      <a:xfrm>
                        <a:off x="0" y="0"/>
                        <a:ext cx="7558920" cy="106920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shape_0" stroked="f" o:allowincell="f" style="position:absolute;margin-left:0.05pt;margin-top:0pt;width:595.15pt;height:841.8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rPr>
        <w:rFonts w:ascii="Calibri" w:hAnsi="Calibri" w:cs="Calibri"/>
        <w:i/>
        <w:i/>
        <w:color w:themeColor="accent5" w:val="808DA0"/>
        <w:sz w:val="18"/>
        <w:szCs w:val="18"/>
      </w:rPr>
    </w:pPr>
    <w:r>
      <w:rPr>
        <w:rFonts w:cs="Calibri" w:ascii="Calibri" w:hAnsi="Calibri"/>
        <w:i/>
        <w:color w:themeColor="accent5" w:val="808DA0"/>
        <w:sz w:val="18"/>
        <w:szCs w:val="18"/>
      </w:rPr>
    </w:r>
  </w:p>
  <w:p>
    <w:pPr>
      <w:pStyle w:val="Header"/>
      <w:rPr>
        <w:i/>
        <w:i/>
      </w:rPr>
    </w:pPr>
    <w:r>
      <w:rPr>
        <w:i/>
      </w:rPr>
    </w:r>
  </w:p>
  <w:p>
    <w:pPr>
      <w:pStyle w:val="Header"/>
      <w:rPr>
        <w:i/>
        <w:i/>
      </w:rPr>
    </w:pPr>
    <w:r>
      <w:rPr>
        <w:i/>
      </w:rPr>
    </w:r>
  </w:p>
  <w:p>
    <w:pPr>
      <w:pStyle w:val="Header"/>
      <w:rPr/>
    </w:pPr>
    <w:r>
      <w:rPr/>
      <mc:AlternateContent>
        <mc:Choice Requires="wps">
          <w:drawing>
            <wp:anchor behindDoc="1" distT="0" distB="0" distL="0" distR="0" simplePos="0" locked="0" layoutInCell="0" allowOverlap="1" relativeHeight="11">
              <wp:simplePos x="0" y="0"/>
              <wp:positionH relativeFrom="margin">
                <wp:align>center</wp:align>
              </wp:positionH>
              <wp:positionV relativeFrom="margin">
                <wp:align>center</wp:align>
              </wp:positionV>
              <wp:extent cx="7559040" cy="10692130"/>
              <wp:effectExtent l="0" t="0" r="0" b="0"/>
              <wp:wrapNone/>
              <wp:docPr id="4" name="WordPictureWatermark1"/>
              <a:graphic xmlns:a="http://schemas.openxmlformats.org/drawingml/2006/main">
                <a:graphicData uri="http://schemas.openxmlformats.org/drawingml/2006/picture">
                  <pic:pic xmlns:pic="http://schemas.openxmlformats.org/drawingml/2006/picture">
                    <pic:nvPicPr>
                      <pic:cNvPr id="5" name="WordPictureWatermark1" descr=""/>
                      <pic:cNvPicPr/>
                    </pic:nvPicPr>
                    <pic:blipFill>
                      <a:blip r:embed="rId1">
                        <a:lum bright="70000" contrast="-70000"/>
                      </a:blip>
                      <a:stretch/>
                    </pic:blipFill>
                    <pic:spPr>
                      <a:xfrm>
                        <a:off x="0" y="0"/>
                        <a:ext cx="7558920" cy="10692000"/>
                      </a:xfrm>
                      <a:prstGeom prst="rect">
                        <a:avLst/>
                      </a:prstGeom>
                      <a:noFill/>
                      <a:ln w="0">
                        <a:noFill/>
                      </a:ln>
                    </pic:spPr>
                  </pic:pic>
                </a:graphicData>
              </a:graphic>
            </wp:anchor>
          </w:drawing>
        </mc:Choice>
        <mc:Fallback>
          <w:pict>
            <v:shape id="WordPictureWatermark1" o:spid="shape_0" stroked="f" o:allowincell="f" style="position:absolute;margin-left:-56.65pt;margin-top:-72.3pt;width:595.15pt;height:841.85pt;mso-wrap-style:none;v-text-anchor:middle;mso-position-horizontal:center;mso-position-horizontal-relative:margin;mso-position-vertical:center;mso-position-vertical-relative:margin" type="_x0000_t75">
              <v:imagedata r:id="rId2" o:detectmouseclick="t"/>
              <v:stroke color="#3465a4"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21590" distL="114300" distR="114300" simplePos="0" locked="0" layoutInCell="0" allowOverlap="0" relativeHeight="13" wp14:anchorId="6A04645D">
              <wp:simplePos x="0" y="0"/>
              <wp:positionH relativeFrom="column">
                <wp:posOffset>0</wp:posOffset>
              </wp:positionH>
              <wp:positionV relativeFrom="page">
                <wp:posOffset>0</wp:posOffset>
              </wp:positionV>
              <wp:extent cx="1257300" cy="2663190"/>
              <wp:effectExtent l="20320" t="20320" r="55880" b="55880"/>
              <wp:wrapTight wrapText="bothSides">
                <wp:wrapPolygon edited="0">
                  <wp:start x="0" y="0"/>
                  <wp:lineTo x="0" y="21425"/>
                  <wp:lineTo x="21382" y="21425"/>
                  <wp:lineTo x="21382" y="0"/>
                  <wp:lineTo x="0" y="0"/>
                </wp:wrapPolygon>
              </wp:wrapTight>
              <wp:docPr id="6" name="Rectangle 2"/>
              <a:graphic xmlns:a="http://schemas.openxmlformats.org/drawingml/2006/main">
                <a:graphicData uri="http://schemas.microsoft.com/office/word/2010/wordprocessingShape">
                  <wps:wsp>
                    <wps:cNvSpPr/>
                    <wps:spPr>
                      <a:xfrm>
                        <a:off x="0" y="0"/>
                        <a:ext cx="1257480" cy="2663280"/>
                      </a:xfrm>
                      <a:prstGeom prst="rect">
                        <a:avLst/>
                      </a:prstGeom>
                      <a:solidFill>
                        <a:srgbClr val="455560"/>
                      </a:solidFill>
                      <a:ln>
                        <a:noFill/>
                      </a:ln>
                      <a:effectLst>
                        <a:outerShdw algn="br" blurRad="38160" dir="2700000" dist="24946" rotWithShape="0">
                          <a:srgbClr val="000000">
                            <a:alpha val="60000"/>
                          </a:srgbClr>
                        </a:outerShdw>
                      </a:effectLst>
                    </wps:spPr>
                    <wps:style>
                      <a:lnRef idx="1">
                        <a:schemeClr val="accent1"/>
                      </a:lnRef>
                      <a:fillRef idx="3">
                        <a:schemeClr val="accent1"/>
                      </a:fillRef>
                      <a:effectRef idx="2">
                        <a:schemeClr val="accent1"/>
                      </a:effectRef>
                      <a:fontRef idx="minor"/>
                    </wps:style>
                    <wps:bodyPr/>
                  </wps:wsp>
                </a:graphicData>
              </a:graphic>
            </wp:anchor>
          </w:drawing>
        </mc:Choice>
        <mc:Fallback>
          <w:pict>
            <v:rect id="shape_0" ID="Rectangle 2" path="m0,0l-2147483645,0l-2147483645,-2147483646l0,-2147483646xe" fillcolor="#455560" stroked="f" o:allowincell="f" style="position:absolute;margin-left:0pt;margin-top:0pt;width:98.95pt;height:209.65pt;mso-wrap-style:none;v-text-anchor:middle;mso-position-vertical-relative:page" wp14:anchorId="6A04645D">
              <v:fill o:detectmouseclick="t" type="solid" color2="#baaa9f"/>
              <v:stroke color="#3465a4" weight="9360" joinstyle="round" endcap="flat"/>
              <v:shadow on="t" obscured="f" color="black"/>
              <w10:wrap type="square"/>
            </v:rect>
          </w:pict>
        </mc:Fallback>
      </mc:AlternateContent>
      <w:drawing>
        <wp:anchor behindDoc="0" distT="0" distB="0" distL="114300" distR="114300" simplePos="0" locked="0" layoutInCell="0" allowOverlap="1" relativeHeight="25">
          <wp:simplePos x="0" y="0"/>
          <wp:positionH relativeFrom="column">
            <wp:posOffset>3543300</wp:posOffset>
          </wp:positionH>
          <wp:positionV relativeFrom="paragraph">
            <wp:posOffset>155575</wp:posOffset>
          </wp:positionV>
          <wp:extent cx="2597785" cy="846455"/>
          <wp:effectExtent l="0" t="0" r="0" b="0"/>
          <wp:wrapTight wrapText="bothSides">
            <wp:wrapPolygon edited="0">
              <wp:start x="5913" y="0"/>
              <wp:lineTo x="1" y="0"/>
              <wp:lineTo x="1" y="20741"/>
              <wp:lineTo x="21330" y="20741"/>
              <wp:lineTo x="21330" y="0"/>
              <wp:lineTo x="8448" y="0"/>
              <wp:lineTo x="5913" y="0"/>
            </wp:wrapPolygon>
          </wp:wrapTight>
          <wp:docPr id="7"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descr=""/>
                  <pic:cNvPicPr>
                    <a:picLocks noChangeAspect="1" noChangeArrowheads="1"/>
                  </pic:cNvPicPr>
                </pic:nvPicPr>
                <pic:blipFill>
                  <a:blip r:embed="rId1"/>
                  <a:stretch>
                    <a:fillRect/>
                  </a:stretch>
                </pic:blipFill>
                <pic:spPr bwMode="auto">
                  <a:xfrm>
                    <a:off x="0" y="0"/>
                    <a:ext cx="2597785" cy="84645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Heading1"/>
      <w:numFmt w:val="decimal"/>
      <w:lvlText w:val="%1."/>
      <w:lvlJc w:val="left"/>
      <w:pPr>
        <w:tabs>
          <w:tab w:val="num" w:pos="0"/>
        </w:tabs>
        <w:ind w:left="720" w:hanging="360"/>
      </w:pPr>
      <w:rPr>
        <w:rFonts w:ascii="Frutiger 77BlackCn" w:hAnsi="Frutiger 77BlackC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10" w:hanging="360"/>
      </w:pPr>
      <w:rPr>
        <w:sz w:val="32"/>
        <w:i w:val="false"/>
        <w:u w:val="none"/>
        <w:b w:val="false"/>
        <w:szCs w:val="32"/>
        <w:iCs w:val="false"/>
        <w:bCs w:val="false"/>
        <w:rFonts w:ascii="Frutiger 77BlackCn" w:hAnsi="Frutiger 77BlackCn"/>
        <w:color w:val="006347"/>
      </w:rPr>
    </w:lvl>
    <w:lvl w:ilvl="1">
      <w:start w:val="1"/>
      <w:numFmt w:val="lowerLetter"/>
      <w:lvlText w:val="%2."/>
      <w:lvlJc w:val="left"/>
      <w:pPr>
        <w:tabs>
          <w:tab w:val="num" w:pos="0"/>
        </w:tabs>
        <w:ind w:left="1430" w:hanging="360"/>
      </w:pPr>
      <w:rPr/>
    </w:lvl>
    <w:lvl w:ilvl="2">
      <w:start w:val="1"/>
      <w:numFmt w:val="lowerRoman"/>
      <w:lvlText w:val="%3."/>
      <w:lvlJc w:val="right"/>
      <w:pPr>
        <w:tabs>
          <w:tab w:val="num" w:pos="0"/>
        </w:tabs>
        <w:ind w:left="2150" w:hanging="180"/>
      </w:pPr>
      <w:rPr/>
    </w:lvl>
    <w:lvl w:ilvl="3">
      <w:start w:val="1"/>
      <w:numFmt w:val="decimal"/>
      <w:lvlText w:val="%4."/>
      <w:lvlJc w:val="left"/>
      <w:pPr>
        <w:tabs>
          <w:tab w:val="num" w:pos="0"/>
        </w:tabs>
        <w:ind w:left="2870" w:hanging="360"/>
      </w:pPr>
      <w:rPr/>
    </w:lvl>
    <w:lvl w:ilvl="4">
      <w:start w:val="1"/>
      <w:numFmt w:val="lowerLetter"/>
      <w:lvlText w:val="%5."/>
      <w:lvlJc w:val="left"/>
      <w:pPr>
        <w:tabs>
          <w:tab w:val="num" w:pos="0"/>
        </w:tabs>
        <w:ind w:left="3590" w:hanging="360"/>
      </w:pPr>
      <w:rPr/>
    </w:lvl>
    <w:lvl w:ilvl="5">
      <w:start w:val="1"/>
      <w:numFmt w:val="lowerRoman"/>
      <w:lvlText w:val="%6."/>
      <w:lvlJc w:val="right"/>
      <w:pPr>
        <w:tabs>
          <w:tab w:val="num" w:pos="0"/>
        </w:tabs>
        <w:ind w:left="4310" w:hanging="180"/>
      </w:pPr>
      <w:rPr/>
    </w:lvl>
    <w:lvl w:ilvl="6">
      <w:start w:val="1"/>
      <w:numFmt w:val="decimal"/>
      <w:lvlText w:val="%7."/>
      <w:lvlJc w:val="left"/>
      <w:pPr>
        <w:tabs>
          <w:tab w:val="num" w:pos="0"/>
        </w:tabs>
        <w:ind w:left="5030" w:hanging="360"/>
      </w:pPr>
      <w:rPr/>
    </w:lvl>
    <w:lvl w:ilvl="7">
      <w:start w:val="1"/>
      <w:numFmt w:val="lowerLetter"/>
      <w:lvlText w:val="%8."/>
      <w:lvlJc w:val="left"/>
      <w:pPr>
        <w:tabs>
          <w:tab w:val="num" w:pos="0"/>
        </w:tabs>
        <w:ind w:left="5750" w:hanging="360"/>
      </w:pPr>
      <w:rPr/>
    </w:lvl>
    <w:lvl w:ilvl="8">
      <w:start w:val="1"/>
      <w:numFmt w:val="lowerRoman"/>
      <w:lvlText w:val="%9."/>
      <w:lvlJc w:val="right"/>
      <w:pPr>
        <w:tabs>
          <w:tab w:val="num" w:pos="0"/>
        </w:tabs>
        <w:ind w:left="6470" w:hanging="180"/>
      </w:pPr>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color w:themeColor="accent4" w:val="4C5A6A"/>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decimal"/>
      <w:lvlText w:val="%1."/>
      <w:lvlJc w:val="left"/>
      <w:pPr>
        <w:tabs>
          <w:tab w:val="num" w:pos="0"/>
        </w:tabs>
        <w:ind w:left="710" w:hanging="360"/>
      </w:pPr>
      <w:rPr/>
    </w:lvl>
    <w:lvl w:ilvl="1">
      <w:start w:val="1"/>
      <w:isLgl/>
      <w:numFmt w:val="decimal"/>
      <w:lvlText w:val="%1.%2"/>
      <w:lvlJc w:val="left"/>
      <w:pPr>
        <w:tabs>
          <w:tab w:val="num" w:pos="0"/>
        </w:tabs>
        <w:ind w:left="740" w:hanging="390"/>
      </w:pPr>
      <w:rPr/>
    </w:lvl>
    <w:lvl w:ilvl="2">
      <w:start w:val="1"/>
      <w:isLgl/>
      <w:numFmt w:val="decimal"/>
      <w:lvlText w:val="%1.%2.%3"/>
      <w:lvlJc w:val="left"/>
      <w:pPr>
        <w:tabs>
          <w:tab w:val="num" w:pos="0"/>
        </w:tabs>
        <w:ind w:left="1070" w:hanging="720"/>
      </w:pPr>
      <w:rPr/>
    </w:lvl>
    <w:lvl w:ilvl="3">
      <w:start w:val="1"/>
      <w:isLgl/>
      <w:numFmt w:val="decimal"/>
      <w:lvlText w:val="%1.%2.%3.%4"/>
      <w:lvlJc w:val="left"/>
      <w:pPr>
        <w:tabs>
          <w:tab w:val="num" w:pos="0"/>
        </w:tabs>
        <w:ind w:left="1070" w:hanging="720"/>
      </w:pPr>
      <w:rPr/>
    </w:lvl>
    <w:lvl w:ilvl="4">
      <w:start w:val="1"/>
      <w:isLgl/>
      <w:numFmt w:val="decimal"/>
      <w:lvlText w:val="%1.%2.%3.%4.%5"/>
      <w:lvlJc w:val="left"/>
      <w:pPr>
        <w:tabs>
          <w:tab w:val="num" w:pos="0"/>
        </w:tabs>
        <w:ind w:left="1430" w:hanging="1080"/>
      </w:pPr>
      <w:rPr/>
    </w:lvl>
    <w:lvl w:ilvl="5">
      <w:start w:val="1"/>
      <w:isLgl/>
      <w:numFmt w:val="decimal"/>
      <w:lvlText w:val="%1.%2.%3.%4.%5.%6"/>
      <w:lvlJc w:val="left"/>
      <w:pPr>
        <w:tabs>
          <w:tab w:val="num" w:pos="0"/>
        </w:tabs>
        <w:ind w:left="1430" w:hanging="1080"/>
      </w:pPr>
      <w:rPr/>
    </w:lvl>
    <w:lvl w:ilvl="6">
      <w:start w:val="1"/>
      <w:isLgl/>
      <w:numFmt w:val="decimal"/>
      <w:lvlText w:val="%1.%2.%3.%4.%5.%6.%7"/>
      <w:lvlJc w:val="left"/>
      <w:pPr>
        <w:tabs>
          <w:tab w:val="num" w:pos="0"/>
        </w:tabs>
        <w:ind w:left="1790" w:hanging="1440"/>
      </w:pPr>
      <w:rPr/>
    </w:lvl>
    <w:lvl w:ilvl="7">
      <w:start w:val="1"/>
      <w:isLgl/>
      <w:numFmt w:val="decimal"/>
      <w:lvlText w:val="%1.%2.%3.%4.%5.%6.%7.%8"/>
      <w:lvlJc w:val="left"/>
      <w:pPr>
        <w:tabs>
          <w:tab w:val="num" w:pos="0"/>
        </w:tabs>
        <w:ind w:left="1790" w:hanging="1440"/>
      </w:pPr>
      <w:rPr/>
    </w:lvl>
    <w:lvl w:ilvl="8">
      <w:start w:val="1"/>
      <w:isLgl/>
      <w:numFmt w:val="decimal"/>
      <w:lvlText w:val="%1.%2.%3.%4.%5.%6.%7.%8.%9"/>
      <w:lvlJc w:val="left"/>
      <w:pPr>
        <w:tabs>
          <w:tab w:val="num" w:pos="0"/>
        </w:tabs>
        <w:ind w:left="2150" w:hanging="1800"/>
      </w:pPr>
      <w:rPr/>
    </w:lvl>
  </w:abstractNum>
  <w:abstractNum w:abstractNumId="6">
    <w:lvl w:ilvl="0">
      <w:start w:val="1"/>
      <w:numFmt w:val="bullet"/>
      <w:lvlText w:val="o"/>
      <w:lvlJc w:val="left"/>
      <w:pPr>
        <w:tabs>
          <w:tab w:val="num" w:pos="0"/>
        </w:tabs>
        <w:ind w:left="710" w:hanging="360"/>
      </w:pPr>
      <w:rPr>
        <w:rFonts w:ascii="Courier New" w:hAnsi="Courier New" w:cs="Courier New" w:hint="default"/>
      </w:rPr>
    </w:lvl>
    <w:lvl w:ilvl="1">
      <w:start w:val="1"/>
      <w:numFmt w:val="bullet"/>
      <w:lvlText w:val="o"/>
      <w:lvlJc w:val="left"/>
      <w:pPr>
        <w:tabs>
          <w:tab w:val="num" w:pos="0"/>
        </w:tabs>
        <w:ind w:left="1430" w:hanging="360"/>
      </w:pPr>
      <w:rPr>
        <w:rFonts w:ascii="Courier New" w:hAnsi="Courier New" w:cs="Courier New" w:hint="default"/>
      </w:rPr>
    </w:lvl>
    <w:lvl w:ilvl="2">
      <w:start w:val="1"/>
      <w:numFmt w:val="bullet"/>
      <w:lvlText w:val=""/>
      <w:lvlJc w:val="left"/>
      <w:pPr>
        <w:tabs>
          <w:tab w:val="num" w:pos="0"/>
        </w:tabs>
        <w:ind w:left="2150" w:hanging="360"/>
      </w:pPr>
      <w:rPr>
        <w:rFonts w:ascii="Wingdings" w:hAnsi="Wingdings" w:cs="Wingdings" w:hint="default"/>
      </w:rPr>
    </w:lvl>
    <w:lvl w:ilvl="3">
      <w:start w:val="1"/>
      <w:numFmt w:val="bullet"/>
      <w:lvlText w:val=""/>
      <w:lvlJc w:val="left"/>
      <w:pPr>
        <w:tabs>
          <w:tab w:val="num" w:pos="0"/>
        </w:tabs>
        <w:ind w:left="2870" w:hanging="360"/>
      </w:pPr>
      <w:rPr>
        <w:rFonts w:ascii="Symbol" w:hAnsi="Symbol" w:cs="Symbol" w:hint="default"/>
      </w:rPr>
    </w:lvl>
    <w:lvl w:ilvl="4">
      <w:start w:val="1"/>
      <w:numFmt w:val="bullet"/>
      <w:lvlText w:val="o"/>
      <w:lvlJc w:val="left"/>
      <w:pPr>
        <w:tabs>
          <w:tab w:val="num" w:pos="0"/>
        </w:tabs>
        <w:ind w:left="3590" w:hanging="360"/>
      </w:pPr>
      <w:rPr>
        <w:rFonts w:ascii="Courier New" w:hAnsi="Courier New" w:cs="Courier New" w:hint="default"/>
      </w:rPr>
    </w:lvl>
    <w:lvl w:ilvl="5">
      <w:start w:val="1"/>
      <w:numFmt w:val="bullet"/>
      <w:lvlText w:val=""/>
      <w:lvlJc w:val="left"/>
      <w:pPr>
        <w:tabs>
          <w:tab w:val="num" w:pos="0"/>
        </w:tabs>
        <w:ind w:left="4310" w:hanging="360"/>
      </w:pPr>
      <w:rPr>
        <w:rFonts w:ascii="Wingdings" w:hAnsi="Wingdings" w:cs="Wingdings" w:hint="default"/>
      </w:rPr>
    </w:lvl>
    <w:lvl w:ilvl="6">
      <w:start w:val="1"/>
      <w:numFmt w:val="bullet"/>
      <w:lvlText w:val=""/>
      <w:lvlJc w:val="left"/>
      <w:pPr>
        <w:tabs>
          <w:tab w:val="num" w:pos="0"/>
        </w:tabs>
        <w:ind w:left="5030" w:hanging="360"/>
      </w:pPr>
      <w:rPr>
        <w:rFonts w:ascii="Symbol" w:hAnsi="Symbol" w:cs="Symbol" w:hint="default"/>
      </w:rPr>
    </w:lvl>
    <w:lvl w:ilvl="7">
      <w:start w:val="1"/>
      <w:numFmt w:val="bullet"/>
      <w:lvlText w:val="o"/>
      <w:lvlJc w:val="left"/>
      <w:pPr>
        <w:tabs>
          <w:tab w:val="num" w:pos="0"/>
        </w:tabs>
        <w:ind w:left="5750" w:hanging="360"/>
      </w:pPr>
      <w:rPr>
        <w:rFonts w:ascii="Courier New" w:hAnsi="Courier New" w:cs="Courier New" w:hint="default"/>
      </w:rPr>
    </w:lvl>
    <w:lvl w:ilvl="8">
      <w:start w:val="1"/>
      <w:numFmt w:val="bullet"/>
      <w:lvlText w:val=""/>
      <w:lvlJc w:val="left"/>
      <w:pPr>
        <w:tabs>
          <w:tab w:val="num" w:pos="0"/>
        </w:tabs>
        <w:ind w:left="6470" w:hanging="360"/>
      </w:pPr>
      <w:rPr>
        <w:rFonts w:ascii="Wingdings" w:hAnsi="Wingdings" w:cs="Wingdings" w:hint="default"/>
      </w:rPr>
    </w:lvl>
  </w:abstractNum>
  <w:abstractNum w:abstractNumId="7">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8">
    <w:lvl w:ilvl="0">
      <w:start w:val="1"/>
      <w:numFmt w:val="bullet"/>
      <w:lvlText w:val=""/>
      <w:lvlJc w:val="left"/>
      <w:pPr>
        <w:tabs>
          <w:tab w:val="num" w:pos="0"/>
        </w:tabs>
        <w:ind w:left="710" w:hanging="360"/>
      </w:pPr>
      <w:rPr>
        <w:rFonts w:ascii="Wingdings" w:hAnsi="Wingdings" w:cs="Wingdings" w:hint="default"/>
      </w:rPr>
    </w:lvl>
    <w:lvl w:ilvl="1">
      <w:start w:val="1"/>
      <w:numFmt w:val="bullet"/>
      <w:lvlText w:val="o"/>
      <w:lvlJc w:val="left"/>
      <w:pPr>
        <w:tabs>
          <w:tab w:val="num" w:pos="0"/>
        </w:tabs>
        <w:ind w:left="1430" w:hanging="360"/>
      </w:pPr>
      <w:rPr>
        <w:rFonts w:ascii="Courier New" w:hAnsi="Courier New" w:cs="Courier New" w:hint="default"/>
      </w:rPr>
    </w:lvl>
    <w:lvl w:ilvl="2">
      <w:start w:val="1"/>
      <w:numFmt w:val="bullet"/>
      <w:lvlText w:val=""/>
      <w:lvlJc w:val="left"/>
      <w:pPr>
        <w:tabs>
          <w:tab w:val="num" w:pos="0"/>
        </w:tabs>
        <w:ind w:left="2150" w:hanging="360"/>
      </w:pPr>
      <w:rPr>
        <w:rFonts w:ascii="Wingdings" w:hAnsi="Wingdings" w:cs="Wingdings" w:hint="default"/>
      </w:rPr>
    </w:lvl>
    <w:lvl w:ilvl="3">
      <w:start w:val="1"/>
      <w:numFmt w:val="bullet"/>
      <w:lvlText w:val=""/>
      <w:lvlJc w:val="left"/>
      <w:pPr>
        <w:tabs>
          <w:tab w:val="num" w:pos="0"/>
        </w:tabs>
        <w:ind w:left="2870" w:hanging="360"/>
      </w:pPr>
      <w:rPr>
        <w:rFonts w:ascii="Symbol" w:hAnsi="Symbol" w:cs="Symbol" w:hint="default"/>
      </w:rPr>
    </w:lvl>
    <w:lvl w:ilvl="4">
      <w:start w:val="1"/>
      <w:numFmt w:val="bullet"/>
      <w:lvlText w:val="o"/>
      <w:lvlJc w:val="left"/>
      <w:pPr>
        <w:tabs>
          <w:tab w:val="num" w:pos="0"/>
        </w:tabs>
        <w:ind w:left="3590" w:hanging="360"/>
      </w:pPr>
      <w:rPr>
        <w:rFonts w:ascii="Courier New" w:hAnsi="Courier New" w:cs="Courier New" w:hint="default"/>
      </w:rPr>
    </w:lvl>
    <w:lvl w:ilvl="5">
      <w:start w:val="1"/>
      <w:numFmt w:val="bullet"/>
      <w:lvlText w:val=""/>
      <w:lvlJc w:val="left"/>
      <w:pPr>
        <w:tabs>
          <w:tab w:val="num" w:pos="0"/>
        </w:tabs>
        <w:ind w:left="4310" w:hanging="360"/>
      </w:pPr>
      <w:rPr>
        <w:rFonts w:ascii="Wingdings" w:hAnsi="Wingdings" w:cs="Wingdings" w:hint="default"/>
      </w:rPr>
    </w:lvl>
    <w:lvl w:ilvl="6">
      <w:start w:val="1"/>
      <w:numFmt w:val="bullet"/>
      <w:lvlText w:val=""/>
      <w:lvlJc w:val="left"/>
      <w:pPr>
        <w:tabs>
          <w:tab w:val="num" w:pos="0"/>
        </w:tabs>
        <w:ind w:left="5030" w:hanging="360"/>
      </w:pPr>
      <w:rPr>
        <w:rFonts w:ascii="Symbol" w:hAnsi="Symbol" w:cs="Symbol" w:hint="default"/>
      </w:rPr>
    </w:lvl>
    <w:lvl w:ilvl="7">
      <w:start w:val="1"/>
      <w:numFmt w:val="bullet"/>
      <w:lvlText w:val="o"/>
      <w:lvlJc w:val="left"/>
      <w:pPr>
        <w:tabs>
          <w:tab w:val="num" w:pos="0"/>
        </w:tabs>
        <w:ind w:left="5750" w:hanging="360"/>
      </w:pPr>
      <w:rPr>
        <w:rFonts w:ascii="Courier New" w:hAnsi="Courier New" w:cs="Courier New" w:hint="default"/>
      </w:rPr>
    </w:lvl>
    <w:lvl w:ilvl="8">
      <w:start w:val="1"/>
      <w:numFmt w:val="bullet"/>
      <w:lvlText w:val=""/>
      <w:lvlJc w:val="left"/>
      <w:pPr>
        <w:tabs>
          <w:tab w:val="num" w:pos="0"/>
        </w:tabs>
        <w:ind w:left="6470" w:hanging="360"/>
      </w:pPr>
      <w:rPr>
        <w:rFonts w:ascii="Wingdings" w:hAnsi="Wingdings" w:cs="Wingdings" w:hint="default"/>
      </w:rPr>
    </w:lvl>
  </w:abstractNum>
  <w:abstractNum w:abstractNumId="9">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lvl w:ilvl="0">
      <w:start w:val="1"/>
      <w:numFmt w:val="bullet"/>
      <w:lvlText w:val="o"/>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lvl w:ilvl="0">
      <w:start w:val="1"/>
      <w:numFmt w:val="decimal"/>
      <w:lvlText w:val="%1."/>
      <w:lvlJc w:val="left"/>
      <w:pPr>
        <w:tabs>
          <w:tab w:val="num" w:pos="0"/>
        </w:tabs>
        <w:ind w:left="710" w:hanging="360"/>
      </w:pPr>
      <w:rPr/>
    </w:lvl>
    <w:lvl w:ilvl="1">
      <w:start w:val="4"/>
      <w:isLgl/>
      <w:numFmt w:val="decimal"/>
      <w:lvlText w:val="%1.%2"/>
      <w:lvlJc w:val="left"/>
      <w:pPr>
        <w:tabs>
          <w:tab w:val="num" w:pos="0"/>
        </w:tabs>
        <w:ind w:left="1188" w:hanging="396"/>
      </w:pPr>
      <w:rPr/>
    </w:lvl>
    <w:lvl w:ilvl="2">
      <w:start w:val="1"/>
      <w:isLgl/>
      <w:numFmt w:val="decimal"/>
      <w:lvlText w:val="%1.%2.%3"/>
      <w:lvlJc w:val="left"/>
      <w:pPr>
        <w:tabs>
          <w:tab w:val="num" w:pos="0"/>
        </w:tabs>
        <w:ind w:left="1954" w:hanging="720"/>
      </w:pPr>
      <w:rPr/>
    </w:lvl>
    <w:lvl w:ilvl="3">
      <w:start w:val="1"/>
      <w:isLgl/>
      <w:numFmt w:val="decimal"/>
      <w:lvlText w:val="%1.%2.%3.%4"/>
      <w:lvlJc w:val="left"/>
      <w:pPr>
        <w:tabs>
          <w:tab w:val="num" w:pos="0"/>
        </w:tabs>
        <w:ind w:left="2756" w:hanging="1080"/>
      </w:pPr>
      <w:rPr/>
    </w:lvl>
    <w:lvl w:ilvl="4">
      <w:start w:val="1"/>
      <w:isLgl/>
      <w:numFmt w:val="decimal"/>
      <w:lvlText w:val="%1.%2.%3.%4.%5"/>
      <w:lvlJc w:val="left"/>
      <w:pPr>
        <w:tabs>
          <w:tab w:val="num" w:pos="0"/>
        </w:tabs>
        <w:ind w:left="3198" w:hanging="1080"/>
      </w:pPr>
      <w:rPr/>
    </w:lvl>
    <w:lvl w:ilvl="5">
      <w:start w:val="1"/>
      <w:isLgl/>
      <w:numFmt w:val="decimal"/>
      <w:lvlText w:val="%1.%2.%3.%4.%5.%6"/>
      <w:lvlJc w:val="left"/>
      <w:pPr>
        <w:tabs>
          <w:tab w:val="num" w:pos="0"/>
        </w:tabs>
        <w:ind w:left="4000" w:hanging="1440"/>
      </w:pPr>
      <w:rPr/>
    </w:lvl>
    <w:lvl w:ilvl="6">
      <w:start w:val="1"/>
      <w:isLgl/>
      <w:numFmt w:val="decimal"/>
      <w:lvlText w:val="%1.%2.%3.%4.%5.%6.%7"/>
      <w:lvlJc w:val="left"/>
      <w:pPr>
        <w:tabs>
          <w:tab w:val="num" w:pos="0"/>
        </w:tabs>
        <w:ind w:left="4442" w:hanging="1440"/>
      </w:pPr>
      <w:rPr/>
    </w:lvl>
    <w:lvl w:ilvl="7">
      <w:start w:val="1"/>
      <w:isLgl/>
      <w:numFmt w:val="decimal"/>
      <w:lvlText w:val="%1.%2.%3.%4.%5.%6.%7.%8"/>
      <w:lvlJc w:val="left"/>
      <w:pPr>
        <w:tabs>
          <w:tab w:val="num" w:pos="0"/>
        </w:tabs>
        <w:ind w:left="5244" w:hanging="1800"/>
      </w:pPr>
      <w:rPr/>
    </w:lvl>
    <w:lvl w:ilvl="8">
      <w:start w:val="1"/>
      <w:isLgl/>
      <w:numFmt w:val="decimal"/>
      <w:lvlText w:val="%1.%2.%3.%4.%5.%6.%7.%8.%9"/>
      <w:lvlJc w:val="left"/>
      <w:pPr>
        <w:tabs>
          <w:tab w:val="num" w:pos="0"/>
        </w:tabs>
        <w:ind w:left="5686" w:hanging="180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ＭＳ Ｐゴシック"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c4afc"/>
    <w:pPr>
      <w:widowControl/>
      <w:bidi w:val="0"/>
      <w:spacing w:lineRule="auto" w:line="355" w:before="0" w:after="0"/>
      <w:ind w:hanging="10"/>
      <w:jc w:val="both"/>
    </w:pPr>
    <w:rPr>
      <w:rFonts w:ascii="Times New Roman" w:hAnsi="Times New Roman" w:eastAsia="Times New Roman" w:cs="Times New Roman"/>
      <w:color w:val="000000"/>
      <w:kern w:val="0"/>
      <w:sz w:val="24"/>
      <w:szCs w:val="22"/>
      <w:lang w:val="en-ZA" w:eastAsia="en-ZA" w:bidi="ar-SA"/>
    </w:rPr>
  </w:style>
  <w:style w:type="paragraph" w:styleId="Heading1">
    <w:name w:val="heading 1"/>
    <w:next w:val="Normal"/>
    <w:link w:val="Heading1Char"/>
    <w:autoRedefine/>
    <w:uiPriority w:val="9"/>
    <w:qFormat/>
    <w:rsid w:val="006c7c68"/>
    <w:pPr>
      <w:keepNext w:val="true"/>
      <w:keepLines/>
      <w:widowControl/>
      <w:numPr>
        <w:ilvl w:val="0"/>
        <w:numId w:val="1"/>
      </w:numPr>
      <w:shd w:val="clear" w:color="auto" w:fill="F15D6E"/>
      <w:bidi w:val="0"/>
      <w:spacing w:lineRule="auto" w:line="259" w:before="0" w:after="0"/>
      <w:ind w:right="-755"/>
      <w:jc w:val="left"/>
      <w:outlineLvl w:val="0"/>
    </w:pPr>
    <w:rPr>
      <w:rFonts w:ascii="Frutiger 77BlackCn" w:hAnsi="Frutiger 77BlackCn" w:eastAsia="Times New Roman" w:cs="Times New Roman"/>
      <w:bCs/>
      <w:color w:themeColor="background1" w:val="FFFFFF"/>
      <w:kern w:val="0"/>
      <w:sz w:val="32"/>
      <w:szCs w:val="22"/>
      <w:lang w:val="en-GB" w:eastAsia="en-ZA" w:bidi="ar-SA"/>
    </w:rPr>
  </w:style>
  <w:style w:type="paragraph" w:styleId="Heading2">
    <w:name w:val="heading 2"/>
    <w:basedOn w:val="Normal"/>
    <w:next w:val="Normal"/>
    <w:link w:val="Heading2Char"/>
    <w:uiPriority w:val="9"/>
    <w:unhideWhenUsed/>
    <w:qFormat/>
    <w:rsid w:val="00df4d9d"/>
    <w:pPr>
      <w:keepNext w:val="true"/>
      <w:keepLines/>
      <w:spacing w:before="200" w:after="0"/>
      <w:outlineLvl w:val="1"/>
    </w:pPr>
    <w:rPr>
      <w:rFonts w:ascii="Arial" w:hAnsi="Arial" w:eastAsia="ＭＳ Ｐゴシック" w:cs="" w:asciiTheme="majorHAnsi" w:cstheme="majorBidi" w:eastAsiaTheme="majorEastAsia" w:hAnsiTheme="majorHAnsi"/>
      <w:b/>
      <w:bCs/>
      <w:color w:val="006248"/>
      <w:sz w:val="26"/>
      <w:szCs w:val="26"/>
    </w:rPr>
  </w:style>
  <w:style w:type="paragraph" w:styleId="Heading3">
    <w:name w:val="heading 3"/>
    <w:basedOn w:val="Normal"/>
    <w:next w:val="Normal"/>
    <w:link w:val="Heading3Char"/>
    <w:uiPriority w:val="9"/>
    <w:semiHidden/>
    <w:unhideWhenUsed/>
    <w:qFormat/>
    <w:rsid w:val="001c026e"/>
    <w:pPr>
      <w:keepNext w:val="true"/>
      <w:keepLines/>
      <w:spacing w:before="40" w:after="0"/>
      <w:outlineLvl w:val="2"/>
    </w:pPr>
    <w:rPr>
      <w:rFonts w:ascii="Arial" w:hAnsi="Arial" w:eastAsia="ＭＳ Ｐゴシック" w:cs="" w:asciiTheme="majorHAnsi" w:cstheme="majorBidi" w:eastAsiaTheme="majorEastAsia" w:hAnsiTheme="majorHAnsi"/>
      <w:color w:themeColor="accent1" w:themeShade="7f" w:val="47524B"/>
      <w:szCs w:val="24"/>
    </w:rPr>
  </w:style>
  <w:style w:type="paragraph" w:styleId="Heading4">
    <w:name w:val="heading 4"/>
    <w:basedOn w:val="Normal"/>
    <w:next w:val="Normal"/>
    <w:link w:val="Heading4Char"/>
    <w:uiPriority w:val="9"/>
    <w:semiHidden/>
    <w:unhideWhenUsed/>
    <w:qFormat/>
    <w:rsid w:val="001c026e"/>
    <w:pPr>
      <w:keepNext w:val="true"/>
      <w:keepLines/>
      <w:spacing w:before="40" w:after="0"/>
      <w:outlineLvl w:val="3"/>
    </w:pPr>
    <w:rPr>
      <w:rFonts w:ascii="Arial" w:hAnsi="Arial" w:eastAsia="ＭＳ Ｐゴシック" w:cs="" w:asciiTheme="majorHAnsi" w:cstheme="majorBidi" w:eastAsiaTheme="majorEastAsia" w:hAnsiTheme="majorHAnsi"/>
      <w:i/>
      <w:iCs/>
      <w:color w:themeColor="accent1" w:themeShade="bf" w:val="6B7C71"/>
    </w:rPr>
  </w:style>
  <w:style w:type="paragraph" w:styleId="Heading5">
    <w:name w:val="heading 5"/>
    <w:basedOn w:val="Normal"/>
    <w:next w:val="Normal"/>
    <w:link w:val="Heading5Char"/>
    <w:uiPriority w:val="9"/>
    <w:semiHidden/>
    <w:unhideWhenUsed/>
    <w:qFormat/>
    <w:rsid w:val="00e463df"/>
    <w:pPr>
      <w:keepNext w:val="true"/>
      <w:keepLines/>
      <w:spacing w:before="200" w:after="0"/>
      <w:outlineLvl w:val="4"/>
    </w:pPr>
    <w:rPr>
      <w:rFonts w:ascii="Arial" w:hAnsi="Arial" w:eastAsia="ＭＳ Ｐゴシック" w:cs="" w:asciiTheme="majorHAnsi" w:cstheme="majorBidi" w:eastAsiaTheme="majorEastAsia" w:hAnsiTheme="majorHAnsi"/>
      <w:color w:themeColor="accent1" w:themeShade="7f" w:val="47524B"/>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f5afc"/>
    <w:rPr>
      <w:rFonts w:ascii="Times New Roman" w:hAnsi="Times New Roman" w:eastAsia="Times New Roman" w:cs="Times New Roman"/>
      <w:color w:val="000000"/>
      <w:szCs w:val="22"/>
      <w:lang w:val="en-ZA" w:eastAsia="en-ZA"/>
    </w:rPr>
  </w:style>
  <w:style w:type="character" w:styleId="FooterChar" w:customStyle="1">
    <w:name w:val="Footer Char"/>
    <w:basedOn w:val="DefaultParagraphFont"/>
    <w:link w:val="Footer"/>
    <w:uiPriority w:val="99"/>
    <w:qFormat/>
    <w:rsid w:val="003f5afc"/>
    <w:rPr>
      <w:rFonts w:ascii="Times New Roman" w:hAnsi="Times New Roman" w:eastAsia="Times New Roman" w:cs="Times New Roman"/>
      <w:color w:val="000000"/>
      <w:szCs w:val="22"/>
      <w:lang w:val="en-ZA" w:eastAsia="en-ZA"/>
    </w:rPr>
  </w:style>
  <w:style w:type="character" w:styleId="BalloonTextChar" w:customStyle="1">
    <w:name w:val="Balloon Text Char"/>
    <w:basedOn w:val="DefaultParagraphFont"/>
    <w:link w:val="BalloonText"/>
    <w:uiPriority w:val="99"/>
    <w:semiHidden/>
    <w:qFormat/>
    <w:rsid w:val="003f5afc"/>
    <w:rPr>
      <w:rFonts w:ascii="Lucida Grande" w:hAnsi="Lucida Grande" w:eastAsia="Times New Roman" w:cs="Lucida Grande"/>
      <w:color w:val="000000"/>
      <w:sz w:val="18"/>
      <w:szCs w:val="18"/>
      <w:lang w:val="en-ZA" w:eastAsia="en-ZA"/>
    </w:rPr>
  </w:style>
  <w:style w:type="character" w:styleId="PageNumber">
    <w:name w:val="page number"/>
    <w:basedOn w:val="DefaultParagraphFont"/>
    <w:uiPriority w:val="99"/>
    <w:semiHidden/>
    <w:unhideWhenUsed/>
    <w:rsid w:val="006d193c"/>
    <w:rPr/>
  </w:style>
  <w:style w:type="character" w:styleId="Heading1Char" w:customStyle="1">
    <w:name w:val="Heading 1 Char"/>
    <w:basedOn w:val="DefaultParagraphFont"/>
    <w:link w:val="Heading1"/>
    <w:uiPriority w:val="9"/>
    <w:qFormat/>
    <w:rsid w:val="006c7c68"/>
    <w:rPr>
      <w:rFonts w:ascii="Frutiger 77BlackCn" w:hAnsi="Frutiger 77BlackCn" w:eastAsia="Times New Roman" w:cs="Times New Roman"/>
      <w:bCs/>
      <w:color w:themeColor="background1" w:val="FFFFFF"/>
      <w:sz w:val="32"/>
      <w:szCs w:val="22"/>
      <w:shd w:fill="F15D6E" w:val="clear"/>
      <w:lang w:val="en-GB" w:eastAsia="en-ZA"/>
    </w:rPr>
  </w:style>
  <w:style w:type="character" w:styleId="Hyperlink">
    <w:name w:val="Hyperlink"/>
    <w:basedOn w:val="DefaultParagraphFont"/>
    <w:uiPriority w:val="99"/>
    <w:unhideWhenUsed/>
    <w:rsid w:val="006c7c68"/>
    <w:rPr>
      <w:color w:themeColor="hyperlink" w:val="0000FF"/>
      <w:u w:val="single"/>
    </w:rPr>
  </w:style>
  <w:style w:type="character" w:styleId="Heading2Char" w:customStyle="1">
    <w:name w:val="Heading 2 Char"/>
    <w:basedOn w:val="DefaultParagraphFont"/>
    <w:link w:val="Heading2"/>
    <w:uiPriority w:val="9"/>
    <w:qFormat/>
    <w:rsid w:val="00df4d9d"/>
    <w:rPr>
      <w:rFonts w:ascii="Arial" w:hAnsi="Arial" w:eastAsia="ＭＳ Ｐゴシック" w:cs="" w:asciiTheme="majorHAnsi" w:cstheme="majorBidi" w:eastAsiaTheme="majorEastAsia" w:hAnsiTheme="majorHAnsi"/>
      <w:b/>
      <w:bCs/>
      <w:color w:val="006248"/>
      <w:sz w:val="26"/>
      <w:szCs w:val="26"/>
      <w:lang w:val="en-ZA" w:eastAsia="en-ZA"/>
    </w:rPr>
  </w:style>
  <w:style w:type="character" w:styleId="Heading5Char" w:customStyle="1">
    <w:name w:val="Heading 5 Char"/>
    <w:basedOn w:val="DefaultParagraphFont"/>
    <w:link w:val="Heading5"/>
    <w:uiPriority w:val="9"/>
    <w:semiHidden/>
    <w:qFormat/>
    <w:rsid w:val="00e463df"/>
    <w:rPr>
      <w:rFonts w:ascii="Arial" w:hAnsi="Arial" w:eastAsia="ＭＳ Ｐゴシック" w:cs="" w:asciiTheme="majorHAnsi" w:cstheme="majorBidi" w:eastAsiaTheme="majorEastAsia" w:hAnsiTheme="majorHAnsi"/>
      <w:color w:themeColor="accent1" w:themeShade="7f" w:val="47524B"/>
      <w:szCs w:val="22"/>
      <w:lang w:val="en-ZA" w:eastAsia="en-ZA"/>
    </w:rPr>
  </w:style>
  <w:style w:type="character" w:styleId="ListParagraphChar" w:customStyle="1">
    <w:name w:val="List Paragraph Char"/>
    <w:link w:val="ListParagraph"/>
    <w:uiPriority w:val="1"/>
    <w:qFormat/>
    <w:rsid w:val="00e463df"/>
    <w:rPr>
      <w:rFonts w:ascii="Times New Roman" w:hAnsi="Times New Roman" w:eastAsia="Times New Roman" w:cs="Times New Roman"/>
      <w:color w:val="000000"/>
      <w:szCs w:val="22"/>
      <w:lang w:val="en-ZA" w:eastAsia="en-ZA"/>
    </w:rPr>
  </w:style>
  <w:style w:type="character" w:styleId="CommentReference">
    <w:name w:val="annotation reference"/>
    <w:basedOn w:val="DefaultParagraphFont"/>
    <w:qFormat/>
    <w:rsid w:val="00e463df"/>
    <w:rPr>
      <w:sz w:val="16"/>
      <w:szCs w:val="16"/>
    </w:rPr>
  </w:style>
  <w:style w:type="character" w:styleId="FollowedHyperlink">
    <w:name w:val="FollowedHyperlink"/>
    <w:basedOn w:val="DefaultParagraphFont"/>
    <w:uiPriority w:val="99"/>
    <w:semiHidden/>
    <w:unhideWhenUsed/>
    <w:rsid w:val="00d95fc2"/>
    <w:rPr>
      <w:color w:themeColor="followedHyperlink" w:val="800080"/>
      <w:u w:val="single"/>
    </w:rPr>
  </w:style>
  <w:style w:type="character" w:styleId="UnresolvedMention">
    <w:name w:val="Unresolved Mention"/>
    <w:basedOn w:val="DefaultParagraphFont"/>
    <w:uiPriority w:val="99"/>
    <w:semiHidden/>
    <w:unhideWhenUsed/>
    <w:qFormat/>
    <w:rsid w:val="005e285d"/>
    <w:rPr>
      <w:color w:val="605E5C"/>
      <w:shd w:fill="E1DFDD" w:val="clear"/>
    </w:rPr>
  </w:style>
  <w:style w:type="character" w:styleId="CommentTextChar" w:customStyle="1">
    <w:name w:val="Comment Text Char"/>
    <w:basedOn w:val="DefaultParagraphFont"/>
    <w:link w:val="CommentText"/>
    <w:uiPriority w:val="99"/>
    <w:qFormat/>
    <w:rsid w:val="00ed48f0"/>
    <w:rPr>
      <w:rFonts w:ascii="Times New Roman" w:hAnsi="Times New Roman" w:eastAsia="Times New Roman" w:cs="Times New Roman"/>
      <w:color w:val="000000"/>
      <w:sz w:val="20"/>
      <w:szCs w:val="20"/>
      <w:lang w:val="en-ZA" w:eastAsia="en-ZA"/>
    </w:rPr>
  </w:style>
  <w:style w:type="character" w:styleId="CommentSubjectChar" w:customStyle="1">
    <w:name w:val="Comment Subject Char"/>
    <w:basedOn w:val="CommentTextChar"/>
    <w:link w:val="annotationsubject"/>
    <w:uiPriority w:val="99"/>
    <w:semiHidden/>
    <w:qFormat/>
    <w:rsid w:val="003a319a"/>
    <w:rPr>
      <w:rFonts w:ascii="Times New Roman" w:hAnsi="Times New Roman" w:eastAsia="Times New Roman" w:cs="Times New Roman"/>
      <w:b/>
      <w:bCs/>
      <w:color w:val="000000"/>
      <w:sz w:val="20"/>
      <w:szCs w:val="20"/>
      <w:lang w:val="en-ZA" w:eastAsia="en-ZA"/>
    </w:rPr>
  </w:style>
  <w:style w:type="character" w:styleId="Heading3Char" w:customStyle="1">
    <w:name w:val="Heading 3 Char"/>
    <w:basedOn w:val="DefaultParagraphFont"/>
    <w:link w:val="Heading3"/>
    <w:uiPriority w:val="9"/>
    <w:semiHidden/>
    <w:qFormat/>
    <w:rsid w:val="001c026e"/>
    <w:rPr>
      <w:rFonts w:ascii="Arial" w:hAnsi="Arial" w:eastAsia="ＭＳ Ｐゴシック" w:cs="" w:asciiTheme="majorHAnsi" w:cstheme="majorBidi" w:eastAsiaTheme="majorEastAsia" w:hAnsiTheme="majorHAnsi"/>
      <w:color w:themeColor="accent1" w:themeShade="7f" w:val="47524B"/>
      <w:lang w:val="en-ZA" w:eastAsia="en-ZA"/>
    </w:rPr>
  </w:style>
  <w:style w:type="character" w:styleId="Heading4Char" w:customStyle="1">
    <w:name w:val="Heading 4 Char"/>
    <w:basedOn w:val="DefaultParagraphFont"/>
    <w:link w:val="Heading4"/>
    <w:uiPriority w:val="9"/>
    <w:semiHidden/>
    <w:qFormat/>
    <w:rsid w:val="001c026e"/>
    <w:rPr>
      <w:rFonts w:ascii="Arial" w:hAnsi="Arial" w:eastAsia="ＭＳ Ｐゴシック" w:cs="" w:asciiTheme="majorHAnsi" w:cstheme="majorBidi" w:eastAsiaTheme="majorEastAsia" w:hAnsiTheme="majorHAnsi"/>
      <w:i/>
      <w:iCs/>
      <w:color w:themeColor="accent1" w:themeShade="bf" w:val="6B7C71"/>
      <w:szCs w:val="22"/>
      <w:lang w:val="en-ZA" w:eastAsia="en-ZA"/>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3f5afc"/>
    <w:pPr>
      <w:tabs>
        <w:tab w:val="clear" w:pos="720"/>
        <w:tab w:val="center" w:pos="4320" w:leader="none"/>
        <w:tab w:val="right" w:pos="8640" w:leader="none"/>
      </w:tabs>
      <w:spacing w:lineRule="auto" w:line="240"/>
    </w:pPr>
    <w:rPr/>
  </w:style>
  <w:style w:type="paragraph" w:styleId="Footer">
    <w:name w:val="footer"/>
    <w:basedOn w:val="Normal"/>
    <w:link w:val="FooterChar"/>
    <w:uiPriority w:val="99"/>
    <w:unhideWhenUsed/>
    <w:rsid w:val="003f5afc"/>
    <w:pPr>
      <w:tabs>
        <w:tab w:val="clear" w:pos="720"/>
        <w:tab w:val="center" w:pos="4320" w:leader="none"/>
        <w:tab w:val="right" w:pos="8640" w:leader="none"/>
      </w:tabs>
      <w:spacing w:lineRule="auto" w:line="240"/>
    </w:pPr>
    <w:rPr/>
  </w:style>
  <w:style w:type="paragraph" w:styleId="BalloonText">
    <w:name w:val="Balloon Text"/>
    <w:basedOn w:val="Normal"/>
    <w:link w:val="BalloonTextChar"/>
    <w:uiPriority w:val="99"/>
    <w:semiHidden/>
    <w:unhideWhenUsed/>
    <w:qFormat/>
    <w:rsid w:val="003f5afc"/>
    <w:pPr>
      <w:spacing w:lineRule="auto" w:line="240"/>
    </w:pPr>
    <w:rPr>
      <w:rFonts w:ascii="Lucida Grande" w:hAnsi="Lucida Grande" w:cs="Lucida Grande"/>
      <w:sz w:val="18"/>
      <w:szCs w:val="18"/>
    </w:rPr>
  </w:style>
  <w:style w:type="paragraph" w:styleId="TOC1">
    <w:name w:val="toc 1"/>
    <w:basedOn w:val="Normal"/>
    <w:next w:val="Normal"/>
    <w:autoRedefine/>
    <w:uiPriority w:val="39"/>
    <w:unhideWhenUsed/>
    <w:rsid w:val="00b90c76"/>
    <w:pPr>
      <w:tabs>
        <w:tab w:val="clear" w:pos="720"/>
        <w:tab w:val="right" w:pos="9622" w:leader="none"/>
      </w:tabs>
      <w:spacing w:before="240" w:after="120"/>
      <w:ind w:hanging="0"/>
      <w:jc w:val="left"/>
    </w:pPr>
    <w:rPr>
      <w:rFonts w:ascii="Frutiger 47LightCn" w:hAnsi="Frutiger 47LightCn"/>
      <w:b/>
      <w:bCs/>
      <w:caps/>
      <w:color w:val="67757D"/>
      <w:sz w:val="22"/>
      <w:u w:val="single" w:color="67757D"/>
    </w:rPr>
  </w:style>
  <w:style w:type="paragraph" w:styleId="TOC2">
    <w:name w:val="toc 2"/>
    <w:basedOn w:val="Normal"/>
    <w:next w:val="Normal"/>
    <w:autoRedefine/>
    <w:uiPriority w:val="39"/>
    <w:unhideWhenUsed/>
    <w:rsid w:val="006c7c68"/>
    <w:pPr>
      <w:ind w:hanging="0"/>
      <w:jc w:val="left"/>
    </w:pPr>
    <w:rPr>
      <w:rFonts w:ascii="Arial" w:hAnsi="Arial" w:asciiTheme="minorHAnsi" w:hAnsiTheme="minorHAnsi"/>
      <w:b/>
      <w:smallCaps/>
      <w:sz w:val="22"/>
    </w:rPr>
  </w:style>
  <w:style w:type="paragraph" w:styleId="IndexHeading">
    <w:name w:val="index heading"/>
    <w:basedOn w:val="Heading"/>
    <w:pPr/>
    <w:rPr/>
  </w:style>
  <w:style w:type="paragraph" w:styleId="TOCHeading">
    <w:name w:val="TOC Heading"/>
    <w:basedOn w:val="Heading1"/>
    <w:next w:val="Normal"/>
    <w:uiPriority w:val="39"/>
    <w:unhideWhenUsed/>
    <w:qFormat/>
    <w:rsid w:val="006c7c68"/>
    <w:pPr>
      <w:numPr>
        <w:ilvl w:val="0"/>
        <w:numId w:val="0"/>
      </w:numPr>
      <w:shd w:val="clear" w:color="auto" w:fill="auto"/>
      <w:spacing w:lineRule="auto" w:line="276" w:before="480" w:after="0"/>
      <w:ind w:right="0"/>
      <w:outlineLvl w:val="9"/>
    </w:pPr>
    <w:rPr>
      <w:rFonts w:ascii="Arial" w:hAnsi="Arial" w:eastAsia="ＭＳ Ｐゴシック" w:cs="" w:asciiTheme="majorHAnsi" w:cstheme="majorBidi" w:eastAsiaTheme="majorEastAsia" w:hAnsiTheme="majorHAnsi"/>
      <w:b/>
      <w:color w:themeColor="accent1" w:themeShade="bf" w:val="6B7C71"/>
      <w:sz w:val="28"/>
      <w:szCs w:val="28"/>
      <w:lang w:val="en-US" w:eastAsia="en-US"/>
    </w:rPr>
  </w:style>
  <w:style w:type="paragraph" w:styleId="TOC3">
    <w:name w:val="toc 3"/>
    <w:basedOn w:val="Normal"/>
    <w:next w:val="Normal"/>
    <w:autoRedefine/>
    <w:uiPriority w:val="39"/>
    <w:unhideWhenUsed/>
    <w:rsid w:val="006c7c68"/>
    <w:pPr>
      <w:ind w:hanging="0"/>
      <w:jc w:val="left"/>
    </w:pPr>
    <w:rPr>
      <w:rFonts w:ascii="Arial" w:hAnsi="Arial" w:asciiTheme="minorHAnsi" w:hAnsiTheme="minorHAnsi"/>
      <w:smallCaps/>
      <w:sz w:val="22"/>
    </w:rPr>
  </w:style>
  <w:style w:type="paragraph" w:styleId="TOC4">
    <w:name w:val="toc 4"/>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5">
    <w:name w:val="toc 5"/>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6">
    <w:name w:val="toc 6"/>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7">
    <w:name w:val="toc 7"/>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8">
    <w:name w:val="toc 8"/>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TOC9">
    <w:name w:val="toc 9"/>
    <w:basedOn w:val="Normal"/>
    <w:next w:val="Normal"/>
    <w:autoRedefine/>
    <w:uiPriority w:val="39"/>
    <w:semiHidden/>
    <w:unhideWhenUsed/>
    <w:rsid w:val="006c7c68"/>
    <w:pPr>
      <w:ind w:hanging="0"/>
      <w:jc w:val="left"/>
    </w:pPr>
    <w:rPr>
      <w:rFonts w:ascii="Arial" w:hAnsi="Arial" w:asciiTheme="minorHAnsi" w:hAnsiTheme="minorHAnsi"/>
      <w:sz w:val="22"/>
    </w:rPr>
  </w:style>
  <w:style w:type="paragraph" w:styleId="ListParagraph">
    <w:name w:val="List Paragraph"/>
    <w:basedOn w:val="Normal"/>
    <w:link w:val="ListParagraphChar"/>
    <w:uiPriority w:val="1"/>
    <w:qFormat/>
    <w:rsid w:val="00ed0810"/>
    <w:pPr>
      <w:spacing w:before="0" w:after="0"/>
      <w:ind w:left="720"/>
      <w:contextualSpacing/>
    </w:pPr>
    <w:rPr/>
  </w:style>
  <w:style w:type="paragraph" w:styleId="Headings" w:customStyle="1">
    <w:name w:val="Headings"/>
    <w:basedOn w:val="Normal"/>
    <w:qFormat/>
    <w:rsid w:val="00cc50e2"/>
    <w:pPr>
      <w:numPr>
        <w:ilvl w:val="0"/>
        <w:numId w:val="5"/>
      </w:numPr>
    </w:pPr>
    <w:rPr>
      <w:rFonts w:ascii="Arial" w:hAnsi="Arial"/>
      <w:b/>
      <w:color w:val="006248"/>
      <w:sz w:val="32"/>
      <w:szCs w:val="32"/>
    </w:rPr>
  </w:style>
  <w:style w:type="paragraph" w:styleId="text" w:customStyle="1">
    <w:name w:val="text"/>
    <w:basedOn w:val="ListParagraph"/>
    <w:qFormat/>
    <w:rsid w:val="00ed0810"/>
    <w:pPr>
      <w:numPr>
        <w:ilvl w:val="0"/>
        <w:numId w:val="2"/>
      </w:numPr>
    </w:pPr>
    <w:rPr>
      <w:rFonts w:ascii="Frutiger 47LightCn" w:hAnsi="Frutiger 47LightCn"/>
      <w:color w:val="455560"/>
    </w:rPr>
  </w:style>
  <w:style w:type="paragraph" w:styleId="Subheadings" w:customStyle="1">
    <w:name w:val="Subheadings"/>
    <w:basedOn w:val="TOC1"/>
    <w:autoRedefine/>
    <w:qFormat/>
    <w:rsid w:val="00a938d5"/>
    <w:pPr>
      <w:tabs>
        <w:tab w:val="left" w:pos="480" w:leader="none"/>
        <w:tab w:val="right" w:pos="9016" w:leader="dot"/>
        <w:tab w:val="right" w:pos="9622" w:leader="none"/>
      </w:tabs>
    </w:pPr>
    <w:rPr>
      <w:color w:val="006347"/>
      <w:sz w:val="20"/>
      <w:szCs w:val="20"/>
    </w:rPr>
  </w:style>
  <w:style w:type="paragraph" w:styleId="text2" w:customStyle="1">
    <w:name w:val="text2"/>
    <w:basedOn w:val="TOC2"/>
    <w:autoRedefine/>
    <w:qFormat/>
    <w:rsid w:val="007f6448"/>
    <w:pPr>
      <w:tabs>
        <w:tab w:val="clear" w:pos="720"/>
        <w:tab w:val="right" w:pos="9622" w:leader="none"/>
      </w:tabs>
    </w:pPr>
    <w:rPr>
      <w:rFonts w:ascii="Frutiger 47LightCn" w:hAnsi="Frutiger 47LightCn" w:eastAsia="Arial"/>
      <w:b w:val="false"/>
      <w:color w:val="455560"/>
    </w:rPr>
  </w:style>
  <w:style w:type="paragraph" w:styleId="Default" w:customStyle="1">
    <w:name w:val="Default"/>
    <w:qFormat/>
    <w:rsid w:val="007e07fb"/>
    <w:pPr>
      <w:widowControl/>
      <w:bidi w:val="0"/>
      <w:spacing w:before="0" w:after="0"/>
      <w:jc w:val="left"/>
    </w:pPr>
    <w:rPr>
      <w:rFonts w:ascii="Times New Roman" w:hAnsi="Times New Roman" w:cs="Times New Roman" w:eastAsia="ＭＳ Ｐゴシック"/>
      <w:color w:val="000000"/>
      <w:kern w:val="0"/>
      <w:sz w:val="24"/>
      <w:szCs w:val="24"/>
      <w:lang w:val="en-ZA" w:eastAsia="en-US" w:bidi="ar-SA"/>
    </w:rPr>
  </w:style>
  <w:style w:type="paragraph" w:styleId="Revision">
    <w:name w:val="Revision"/>
    <w:uiPriority w:val="99"/>
    <w:semiHidden/>
    <w:qFormat/>
    <w:rsid w:val="00862a4c"/>
    <w:pPr>
      <w:widowControl/>
      <w:bidi w:val="0"/>
      <w:spacing w:before="0" w:after="0"/>
      <w:jc w:val="left"/>
    </w:pPr>
    <w:rPr>
      <w:rFonts w:ascii="Times New Roman" w:hAnsi="Times New Roman" w:eastAsia="Times New Roman" w:cs="Times New Roman"/>
      <w:color w:val="000000"/>
      <w:kern w:val="0"/>
      <w:sz w:val="24"/>
      <w:szCs w:val="22"/>
      <w:lang w:val="en-ZA" w:eastAsia="en-ZA" w:bidi="ar-SA"/>
    </w:rPr>
  </w:style>
  <w:style w:type="paragraph" w:styleId="Sub-headings" w:customStyle="1">
    <w:name w:val="Sub-headings"/>
    <w:basedOn w:val="Heading2"/>
    <w:qFormat/>
    <w:rsid w:val="004e5051"/>
    <w:pPr>
      <w:ind w:left="730"/>
    </w:pPr>
    <w:rPr>
      <w:rFonts w:ascii="Arial" w:hAnsi="Arial" w:eastAsia="Calibri" w:cs="Arial"/>
      <w:bCs w:val="false"/>
      <w:color w:val="455560"/>
    </w:rPr>
  </w:style>
  <w:style w:type="paragraph" w:styleId="CommentText">
    <w:name w:val="annotation text"/>
    <w:basedOn w:val="Normal"/>
    <w:link w:val="CommentTextChar"/>
    <w:uiPriority w:val="99"/>
    <w:unhideWhenUsed/>
    <w:rsid w:val="00ed48f0"/>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3a319a"/>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af24f2"/>
  </w:style>
  <w:style w:type="numbering" w:styleId="CurrentList2" w:customStyle="1">
    <w:name w:val="Current List2"/>
    <w:uiPriority w:val="99"/>
    <w:qFormat/>
    <w:rsid w:val="00cc50e2"/>
  </w:style>
  <w:style w:type="numbering" w:styleId="CurrentList3" w:customStyle="1">
    <w:name w:val="Current List3"/>
    <w:uiPriority w:val="99"/>
    <w:qFormat/>
    <w:rsid w:val="00cc50e2"/>
  </w:style>
  <w:style w:type="numbering" w:styleId="CurrentList4" w:customStyle="1">
    <w:name w:val="Current List4"/>
    <w:uiPriority w:val="99"/>
    <w:qFormat/>
    <w:rsid w:val="00cc50e2"/>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ghtShading-Accent3">
    <w:name w:val="Light Shading Accent 3"/>
    <w:basedOn w:val="TableNormal"/>
    <w:uiPriority w:val="60"/>
    <w:rsid w:val="006d193c"/>
    <w:rPr>
      <w:lang w:val="en-ZA" w:eastAsia="en-ZA"/>
      <w:color w:themeColor="accent3" w:themeShade="bf"/>
      <w:sz w:val="22"/>
      <w:szCs w:val="22"/>
    </w:rPr>
    <w:tblPr>
      <w:tblStyleRowBandSize w:val="1"/>
      <w:tblStyleColBandSize w:val="1"/>
      <w:tblBorders>
        <w:top w:val="single" w:color="726056" w:themeColor="accent3" w:sz="8" w:space="0"/>
        <w:bottom w:val="single" w:color="726056" w:themeColor="accent3" w:sz="8" w:space="0"/>
      </w:tblBorders>
    </w:tblPr>
    <w:tblStylePr w:type="firstRow">
      <w:pPr>
        <w:spacing w:before="0" w:after="0" w:line="240" w:lineRule="auto"/>
      </w:pPr>
      <w:rPr>
        <w:b/>
        <w:bCs/>
      </w:rPr>
      <w:tblPr/>
      <w:tcPr>
        <w:tcBorders>
          <w:top w:val="single" w:color="726056" w:themeColor="accent3" w:sz="8" w:space="0"/>
          <w:left w:val="nil"/>
          <w:bottom w:val="single" w:color="726056" w:themeColor="accent3" w:sz="8" w:space="0"/>
          <w:right w:val="nil"/>
          <w:insideH w:val="nil"/>
          <w:insideV w:val="nil"/>
        </w:tcBorders>
      </w:tcPr>
    </w:tblStylePr>
    <w:tblStylePr w:type="lastRow">
      <w:pPr>
        <w:spacing w:before="0" w:after="0" w:line="240" w:lineRule="auto"/>
      </w:pPr>
      <w:rPr>
        <w:b/>
        <w:bCs/>
      </w:rPr>
      <w:tblPr/>
      <w:tcPr>
        <w:tcBorders>
          <w:top w:val="single" w:color="726056" w:themeColor="accent3" w:sz="8" w:space="0"/>
          <w:left w:val="nil"/>
          <w:bottom w:val="single" w:color="726056"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ED7D3" w:themeFill="accent3" w:themeFillTint="3f"/>
      </w:tcPr>
    </w:tblStylePr>
    <w:tblStylePr w:type="band1Horz">
      <w:tblPr/>
      <w:tcPr>
        <w:tcBorders>
          <w:left w:val="nil"/>
          <w:right w:val="nil"/>
          <w:insideH w:val="nil"/>
          <w:insideV w:val="nil"/>
        </w:tcBorders>
        <w:shd w:val="clear" w:color="auto" w:fill="DED7D3" w:themeFill="accent3" w:themeFillTint="3f"/>
      </w:tcPr>
    </w:tblStylePr>
  </w:style>
  <w:style w:type="table" w:styleId="LightShading">
    <w:name w:val="Light Shading"/>
    <w:basedOn w:val="TableNormal"/>
    <w:uiPriority w:val="60"/>
    <w:rsid w:val="006c7c68"/>
    <w:rPr/>
    <w:tblPr>
      <w:tblStyleRowBandSize w:val="1"/>
      <w:tblStyleColBandSize w:val="1"/>
      <w:tblBorders>
        <w:top w:val="single" w:color="292934" w:themeColor="text1" w:sz="8" w:space="0"/>
        <w:bottom w:val="single" w:color="292934" w:themeColor="text1" w:sz="8" w:space="0"/>
      </w:tblBorders>
    </w:tblPr>
    <w:tblStylePr w:type="fir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la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5C5D1" w:themeFill="text1" w:themeFillTint="3f"/>
      </w:tcPr>
    </w:tblStylePr>
    <w:tblStylePr w:type="band1Horz">
      <w:tblPr/>
      <w:tcPr>
        <w:tcBorders>
          <w:left w:val="nil"/>
          <w:right w:val="nil"/>
          <w:insideH w:val="nil"/>
          <w:insideV w:val="nil"/>
        </w:tcBorders>
        <w:shd w:val="clear" w:color="auto" w:fill="C5C5D1" w:themeFill="text1" w:themeFillTint="3f"/>
      </w:tcPr>
    </w:tblStylePr>
  </w:style>
  <w:style w:type="table" w:styleId="TableGrid">
    <w:name w:val="Table Grid"/>
    <w:basedOn w:val="TableNormal"/>
    <w:uiPriority w:val="59"/>
    <w:rsid w:val="006c7c6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Accent5">
    <w:name w:val="Light Shading Accent 5"/>
    <w:basedOn w:val="TableNormal"/>
    <w:uiPriority w:val="60"/>
    <w:rsid w:val="00cc3f1a"/>
    <w:rPr>
      <w:color w:themeColor="accent5" w:themeShade="bf"/>
    </w:rPr>
    <w:tblPr>
      <w:tblStyleRowBandSize w:val="1"/>
      <w:tblStyleColBandSize w:val="1"/>
      <w:tblBorders>
        <w:top w:val="single" w:color="808DA0" w:themeColor="accent5" w:sz="8" w:space="0"/>
        <w:bottom w:val="single" w:color="808DA0" w:themeColor="accent5" w:sz="8" w:space="0"/>
      </w:tblBorders>
    </w:tblPr>
    <w:tblStylePr w:type="firstRow">
      <w:pPr>
        <w:spacing w:before="0" w:after="0" w:line="240" w:lineRule="auto"/>
      </w:pPr>
      <w:rPr>
        <w:b/>
        <w:bCs/>
      </w:rPr>
      <w:tblPr/>
      <w:tcPr>
        <w:tcBorders>
          <w:top w:val="single" w:color="808DA0" w:themeColor="accent5" w:sz="8" w:space="0"/>
          <w:left w:val="nil"/>
          <w:bottom w:val="single" w:color="808DA0" w:themeColor="accent5" w:sz="8" w:space="0"/>
          <w:right w:val="nil"/>
          <w:insideH w:val="nil"/>
          <w:insideV w:val="nil"/>
        </w:tcBorders>
      </w:tcPr>
    </w:tblStylePr>
    <w:tblStylePr w:type="lastRow">
      <w:pPr>
        <w:spacing w:before="0" w:after="0" w:line="240" w:lineRule="auto"/>
      </w:pPr>
      <w:rPr>
        <w:b/>
        <w:bCs/>
      </w:rPr>
      <w:tblPr/>
      <w:tcPr>
        <w:tcBorders>
          <w:top w:val="single" w:color="808DA0" w:themeColor="accent5" w:sz="8" w:space="0"/>
          <w:left w:val="nil"/>
          <w:bottom w:val="single" w:color="808DA0"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E2E7" w:themeFill="accent5" w:themeFillTint="3f"/>
      </w:tcPr>
    </w:tblStylePr>
    <w:tblStylePr w:type="band1Horz">
      <w:tblPr/>
      <w:tcPr>
        <w:tcBorders>
          <w:left w:val="nil"/>
          <w:right w:val="nil"/>
          <w:insideH w:val="nil"/>
          <w:insideV w:val="nil"/>
        </w:tcBorders>
        <w:shd w:val="clear" w:color="auto" w:fill="DFE2E7" w:themeFill="accent5" w:themeFillTint="3f"/>
      </w:tcPr>
    </w:tblStylePr>
  </w:style>
  <w:style w:type="table" w:styleId="LightShading-Accent4">
    <w:name w:val="Light Shading Accent 4"/>
    <w:basedOn w:val="TableNormal"/>
    <w:uiPriority w:val="60"/>
    <w:rsid w:val="00cc3f1a"/>
    <w:rPr>
      <w:color w:themeColor="accent4" w:themeShade="bf"/>
    </w:rPr>
    <w:tblPr>
      <w:tblStyleRowBandSize w:val="1"/>
      <w:tblStyleColBandSize w:val="1"/>
      <w:tblBorders>
        <w:top w:val="single" w:color="4C5A6A" w:themeColor="accent4" w:sz="8" w:space="0"/>
        <w:bottom w:val="single" w:color="4C5A6A" w:themeColor="accent4" w:sz="8" w:space="0"/>
      </w:tblBorders>
    </w:tblPr>
    <w:tblStylePr w:type="firstRow">
      <w:pPr>
        <w:spacing w:before="0" w:after="0" w:line="240" w:lineRule="auto"/>
      </w:pPr>
      <w:rPr>
        <w:b/>
        <w:bCs/>
      </w:rPr>
      <w:tblPr/>
      <w:tcPr>
        <w:tcBorders>
          <w:top w:val="single" w:color="4C5A6A" w:themeColor="accent4" w:sz="8" w:space="0"/>
          <w:left w:val="nil"/>
          <w:bottom w:val="single" w:color="4C5A6A" w:themeColor="accent4" w:sz="8" w:space="0"/>
          <w:right w:val="nil"/>
          <w:insideH w:val="nil"/>
          <w:insideV w:val="nil"/>
        </w:tcBorders>
      </w:tcPr>
    </w:tblStylePr>
    <w:tblStylePr w:type="lastRow">
      <w:pPr>
        <w:spacing w:before="0" w:after="0" w:line="240" w:lineRule="auto"/>
      </w:pPr>
      <w:rPr>
        <w:b/>
        <w:bCs/>
      </w:rPr>
      <w:tblPr/>
      <w:tcPr>
        <w:tcBorders>
          <w:top w:val="single" w:color="4C5A6A" w:themeColor="accent4" w:sz="8" w:space="0"/>
          <w:left w:val="nil"/>
          <w:bottom w:val="single" w:color="4C5A6A"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FD5DD" w:themeFill="accent4" w:themeFillTint="3f"/>
      </w:tcPr>
    </w:tblStylePr>
    <w:tblStylePr w:type="band1Horz">
      <w:tblPr/>
      <w:tcPr>
        <w:tcBorders>
          <w:left w:val="nil"/>
          <w:right w:val="nil"/>
          <w:insideH w:val="nil"/>
          <w:insideV w:val="nil"/>
        </w:tcBorders>
        <w:shd w:val="clear" w:color="auto" w:fill="CFD5DD" w:themeFill="accent4" w:themeFillTint="3f"/>
      </w:tcPr>
    </w:tblStylePr>
  </w:style>
  <w:style w:type="table" w:styleId="LightShading-Accent1">
    <w:name w:val="Light Shading Accent 1"/>
    <w:basedOn w:val="TableNormal"/>
    <w:uiPriority w:val="60"/>
    <w:rsid w:val="00cc3f1a"/>
    <w:rPr>
      <w:color w:themeColor="accent1" w:themeShade="bf"/>
    </w:rPr>
    <w:tblPr>
      <w:tblStyleRowBandSize w:val="1"/>
      <w:tblStyleColBandSize w:val="1"/>
      <w:tblBorders>
        <w:top w:val="single" w:color="93A299" w:themeColor="accent1" w:sz="8" w:space="0"/>
        <w:bottom w:val="single" w:color="93A299" w:themeColor="accent1" w:sz="8" w:space="0"/>
      </w:tblBorders>
    </w:tblPr>
    <w:tblStylePr w:type="firstRow">
      <w:pPr>
        <w:spacing w:before="0" w:after="0" w:line="240" w:lineRule="auto"/>
      </w:pPr>
      <w:rPr>
        <w:b/>
        <w:bCs/>
      </w:rPr>
      <w:tblPr/>
      <w:tcPr>
        <w:tcBorders>
          <w:top w:val="single" w:color="93A299" w:themeColor="accent1" w:sz="8" w:space="0"/>
          <w:left w:val="nil"/>
          <w:bottom w:val="single" w:color="93A299" w:themeColor="accent1" w:sz="8" w:space="0"/>
          <w:right w:val="nil"/>
          <w:insideH w:val="nil"/>
          <w:insideV w:val="nil"/>
        </w:tcBorders>
      </w:tcPr>
    </w:tblStylePr>
    <w:tblStylePr w:type="lastRow">
      <w:pPr>
        <w:spacing w:before="0" w:after="0" w:line="240" w:lineRule="auto"/>
      </w:pPr>
      <w:rPr>
        <w:b/>
        <w:bCs/>
      </w:rPr>
      <w:tblPr/>
      <w:tcPr>
        <w:tcBorders>
          <w:top w:val="single" w:color="93A299" w:themeColor="accent1" w:sz="8" w:space="0"/>
          <w:left w:val="nil"/>
          <w:bottom w:val="single" w:color="93A299"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4E8E5" w:themeFill="accent1" w:themeFillTint="3f"/>
      </w:tcPr>
    </w:tblStylePr>
    <w:tblStylePr w:type="band1Horz">
      <w:tblPr/>
      <w:tcPr>
        <w:tcBorders>
          <w:left w:val="nil"/>
          <w:right w:val="nil"/>
          <w:insideH w:val="nil"/>
          <w:insideV w:val="nil"/>
        </w:tcBorders>
        <w:shd w:val="clear" w:color="auto" w:fill="E4E8E5" w:themeFill="accent1" w:themeFillTint="3f"/>
      </w:tcPr>
    </w:tblStylePr>
  </w:style>
  <w:style w:type="table" w:customStyle="1" w:styleId="TableGrid1">
    <w:name w:val="Table Grid1"/>
    <w:basedOn w:val="TableNormal"/>
    <w:uiPriority w:val="59"/>
    <w:rsid w:val="005a230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2">
    <w:name w:val="Grid Table 2"/>
    <w:basedOn w:val="TableNormal"/>
    <w:uiPriority w:val="47"/>
    <w:rsid w:val="00e50d87"/>
    <w:tblPr>
      <w:tblStyleRowBandSize w:val="1"/>
      <w:tblStyleColBandSize w:val="1"/>
      <w:tblBorders>
        <w:top w:val="single" w:color="737390" w:themeColor="text1" w:themeTint="99" w:sz="2" w:space="0"/>
        <w:bottom w:val="single" w:color="737390" w:themeColor="text1" w:themeTint="99" w:sz="2" w:space="0"/>
        <w:insideH w:val="single" w:color="737390" w:themeColor="text1" w:themeTint="99" w:sz="2" w:space="0"/>
        <w:insideV w:val="single" w:color="737390" w:themeColor="text1" w:themeTint="99" w:sz="2" w:space="0"/>
      </w:tblBorders>
    </w:tblPr>
    <w:tblStylePr w:type="firstRow">
      <w:rPr>
        <w:b/>
        <w:bCs/>
      </w:rPr>
      <w:tblPr/>
      <w:tcPr>
        <w:tcBorders>
          <w:top w:val="nil"/>
          <w:bottom w:val="single" w:color="737390" w:themeColor="text1" w:sz="12" w:space="0"/>
          <w:insideH w:val="nil"/>
          <w:insideV w:val="nil"/>
        </w:tcBorders>
        <w:shd w:val="clear" w:color="auto" w:fill="FFFFFF" w:themeFill="background1"/>
      </w:tcPr>
    </w:tblStylePr>
    <w:tblStylePr w:type="lastRow">
      <w:rPr>
        <w:b/>
        <w:bCs/>
      </w:rPr>
      <w:tblPr/>
      <w:tcPr>
        <w:tcBorders>
          <w:top w:val="double" w:color="737390"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0D0DA" w:themeFill="text1" w:themeFillTint="33"/>
      </w:tcPr>
    </w:tblStylePr>
    <w:tblStylePr w:type="band1Horz">
      <w:tblPr/>
      <w:tcPr>
        <w:shd w:val="clear" w:color="auto" w:fill="D0D0DA" w:themeFill="text1" w:themeFillTint="33"/>
      </w:tcPr>
    </w:tblStylePr>
  </w:style>
  <w:style w:type="table" w:customStyle="1" w:styleId="LightShading2">
    <w:name w:val="Light Shading2"/>
    <w:basedOn w:val="TableNormal"/>
    <w:uiPriority w:val="60"/>
    <w:rsid w:val="00231891"/>
    <w:rPr/>
    <w:tblPr>
      <w:tblStyleRowBandSize w:val="1"/>
      <w:tblStyleColBandSize w:val="1"/>
      <w:tblBorders>
        <w:top w:val="single" w:color="292934" w:themeColor="text1" w:sz="8" w:space="0"/>
        <w:bottom w:val="single" w:color="292934" w:themeColor="text1" w:sz="8" w:space="0"/>
      </w:tblBorders>
    </w:tblPr>
    <w:tblStylePr w:type="fir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la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5C5D1" w:themeFill="text1" w:themeFillTint="3f"/>
      </w:tcPr>
    </w:tblStylePr>
    <w:tblStylePr w:type="band1Horz">
      <w:tblPr/>
      <w:tcPr>
        <w:tcBorders>
          <w:left w:val="nil"/>
          <w:right w:val="nil"/>
          <w:insideH w:val="nil"/>
          <w:insideV w:val="nil"/>
        </w:tcBorders>
        <w:shd w:val="clear" w:color="auto" w:fill="C5C5D1" w:themeFill="text1" w:themeFillTint="3f"/>
      </w:tcPr>
    </w:tblStylePr>
  </w:style>
  <w:style w:type="table" w:customStyle="1" w:styleId="LightShading21">
    <w:name w:val="Light Shading21"/>
    <w:basedOn w:val="TableNormal"/>
    <w:uiPriority w:val="60"/>
    <w:rsid w:val="001a44ad"/>
    <w:rPr/>
    <w:tblPr>
      <w:tblStyleRowBandSize w:val="1"/>
      <w:tblStyleColBandSize w:val="1"/>
      <w:tblBorders>
        <w:top w:val="single" w:color="292934" w:themeColor="text1" w:sz="8" w:space="0"/>
        <w:bottom w:val="single" w:color="292934" w:themeColor="text1" w:sz="8" w:space="0"/>
      </w:tblBorders>
    </w:tblPr>
    <w:tblStylePr w:type="fir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lastRow">
      <w:pPr>
        <w:spacing w:before="0" w:after="0" w:line="240" w:lineRule="auto"/>
      </w:pPr>
      <w:rPr>
        <w:b/>
        <w:bCs/>
      </w:rPr>
      <w:tblPr/>
      <w:tcPr>
        <w:tcBorders>
          <w:top w:val="single" w:color="292934" w:themeColor="text1" w:sz="8" w:space="0"/>
          <w:left w:val="nil"/>
          <w:bottom w:val="single" w:color="292934"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5C5D1" w:themeFill="text1" w:themeFillTint="3f"/>
      </w:tcPr>
    </w:tblStylePr>
    <w:tblStylePr w:type="band1Horz">
      <w:tblPr/>
      <w:tcPr>
        <w:tcBorders>
          <w:left w:val="nil"/>
          <w:right w:val="nil"/>
          <w:insideH w:val="nil"/>
          <w:insideV w:val="nil"/>
        </w:tcBorders>
        <w:shd w:val="clear" w:color="auto" w:fill="C5C5D1" w:themeFill="text1" w:themeFillTint="3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footer3.xml.rels><?xml version='1.0' encoding='UTF-8' standalone='yes'?>
<Relationships xmlns="http://schemas.openxmlformats.org/package/2006/relationships"><Relationship Id="rId1" Type="http://schemas.openxmlformats.org/officeDocument/2006/relationships/image" Target="media/image4.w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xmlns:r="http://schemas.openxmlformats.org/officeDocument/2006/relationships" name="Clarity">
  <a:themeElements>
    <a:clrScheme name="Clarity">
      <a:dk1>
        <a:srgbClr val="292934"/>
      </a:dk1>
      <a:lt1>
        <a:srgbClr val="ffffff"/>
      </a:lt1>
      <a:dk2>
        <a:srgbClr val="d2533c"/>
      </a:dk2>
      <a:lt2>
        <a:srgbClr val="f3f2dc"/>
      </a:lt2>
      <a:accent1>
        <a:srgbClr val="93a299"/>
      </a:accent1>
      <a:accent2>
        <a:srgbClr val="ad8f67"/>
      </a:accent2>
      <a:accent3>
        <a:srgbClr val="726056"/>
      </a:accent3>
      <a:accent4>
        <a:srgbClr val="4c5a6a"/>
      </a:accent4>
      <a:accent5>
        <a:srgbClr val="808da0"/>
      </a:accent5>
      <a:accent6>
        <a:srgbClr val="79463d"/>
      </a:accent6>
      <a:hlink>
        <a:srgbClr val="0000ff"/>
      </a:hlink>
      <a:folHlink>
        <a:srgbClr val="800080"/>
      </a:folHlink>
    </a:clrScheme>
    <a:fontScheme name="Office Classic 2">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hade val="86000"/>
              </a:schemeClr>
            </a:gs>
            <a:gs pos="45000">
              <a:schemeClr val="phClr">
                <a:tint val="48000"/>
              </a:schemeClr>
            </a:gs>
            <a:gs pos="100000">
              <a:schemeClr val="phClr">
                <a:tint val="28000"/>
              </a:schemeClr>
            </a:gs>
          </a:gsLst>
          <a:path path="circle">
            <a:fillToRect l="100000" t="100000" r="100000" b="100000"/>
          </a:path>
          <a:tileRect l="0" t="0" r="0" b="0"/>
        </a:gradFill>
        <a:gradFill>
          <a:gsLst>
            <a:gs pos="0">
              <a:schemeClr val="phClr">
                <a:shade val="70000"/>
              </a:schemeClr>
            </a:gs>
            <a:gs pos="34000">
              <a:schemeClr val="phClr">
                <a:shade val="70000"/>
              </a:schemeClr>
            </a:gs>
            <a:gs pos="70000">
              <a:schemeClr val="phClr">
                <a:tint val="100000"/>
                <a:shade val="90000"/>
              </a:schemeClr>
            </a:gs>
            <a:gs pos="100000">
              <a:schemeClr val="phClr">
                <a:tint val="100000"/>
                <a:shade val="100000"/>
              </a:schemeClr>
            </a:gs>
          </a:gsLst>
          <a:path path="circle">
            <a:fillToRect l="100000" t="100000" r="100000" b="100000"/>
          </a:path>
          <a:tileRect l="0" t="0" r="0" b="0"/>
        </a:gradFill>
      </a:fillStyleLst>
      <a:lnStyleLst>
        <a:ln w="9525" cap="flat" cmpd="sng" algn="ctr">
          <a:prstDash val="solid"/>
        </a:ln>
        <a:ln w="26425" cap="flat" cmpd="sng" algn="ctr">
          <a:prstDash val="solid"/>
        </a:ln>
        <a:ln w="4445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85000"/>
              </a:schemeClr>
            </a:gs>
            <a:gs pos="40000">
              <a:schemeClr val="phClr">
                <a:tint val="95000"/>
                <a:shade val="85000"/>
              </a:schemeClr>
            </a:gs>
            <a:gs pos="100000">
              <a:schemeClr val="phClr">
                <a:shade val="45000"/>
              </a:schemeClr>
            </a:gs>
          </a:gsLst>
          <a:lin ang="5400000" scaled="0"/>
          <a:tileRect l="0" t="0" r="0" b="0"/>
        </a:gradFill>
        <a:blipFill rotWithShape="1">
          <a:srcRect l="0" t="0" r="0" b="0"/>
          <a:tile tx="0" ty="0" sx="70000" sy="70000" flip="none" algn="tl"/>
        </a:blip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bc9dc070-54db-4d23-85bd-e6cada159b7b" xsi:nil="true"/>
    <lcf76f155ced4ddcb4097134ff3c332f xmlns="3d4950f5-7923-4587-8f61-e52415fe7a4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00E1854E57D1A40B1D0E57B2AE89576" ma:contentTypeVersion="18" ma:contentTypeDescription="Create a new document." ma:contentTypeScope="" ma:versionID="55a0288705213b45a4ca892bce52c6f9">
  <xsd:schema xmlns:xsd="http://www.w3.org/2001/XMLSchema" xmlns:xs="http://www.w3.org/2001/XMLSchema" xmlns:p="http://schemas.microsoft.com/office/2006/metadata/properties" xmlns:ns2="3d4950f5-7923-4587-8f61-e52415fe7a42" xmlns:ns3="bc9dc070-54db-4d23-85bd-e6cada159b7b" targetNamespace="http://schemas.microsoft.com/office/2006/metadata/properties" ma:root="true" ma:fieldsID="2f36a8981c98ee02040f8415c38eff38" ns2:_="" ns3:_="">
    <xsd:import namespace="3d4950f5-7923-4587-8f61-e52415fe7a42"/>
    <xsd:import namespace="bc9dc070-54db-4d23-85bd-e6cada159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4950f5-7923-4587-8f61-e52415fe7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c134d21-847a-4651-a27b-645a78dcd81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9dc070-54db-4d23-85bd-e6cada159b7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56e539a-3d8d-425d-8a39-8b33e48fede1}" ma:internalName="TaxCatchAll" ma:showField="CatchAllData" ma:web="bc9dc070-54db-4d23-85bd-e6cada159b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E303C3-915E-478A-A3F4-202134AC743F}">
  <ds:schemaRefs>
    <ds:schemaRef ds:uri="http://schemas.microsoft.com/sharepoint/v3/contenttype/forms"/>
  </ds:schemaRefs>
</ds:datastoreItem>
</file>

<file path=customXml/itemProps2.xml><?xml version="1.0" encoding="utf-8"?>
<ds:datastoreItem xmlns:ds="http://schemas.openxmlformats.org/officeDocument/2006/customXml" ds:itemID="{8055E2DB-21B9-4C02-B4CC-10038354814F}">
  <ds:schemaRefs>
    <ds:schemaRef ds:uri="http://schemas.openxmlformats.org/officeDocument/2006/bibliography"/>
  </ds:schemaRefs>
</ds:datastoreItem>
</file>

<file path=customXml/itemProps3.xml><?xml version="1.0" encoding="utf-8"?>
<ds:datastoreItem xmlns:ds="http://schemas.openxmlformats.org/officeDocument/2006/customXml" ds:itemID="{24E9794A-6404-4AB2-85D2-4D2D45E8F358}">
  <ds:schemaRefs>
    <ds:schemaRef ds:uri="http://schemas.microsoft.com/office/2006/metadata/properties"/>
    <ds:schemaRef ds:uri="http://schemas.microsoft.com/office/infopath/2007/PartnerControls"/>
    <ds:schemaRef ds:uri="bc9dc070-54db-4d23-85bd-e6cada159b7b"/>
    <ds:schemaRef ds:uri="3d4950f5-7923-4587-8f61-e52415fe7a42"/>
  </ds:schemaRefs>
</ds:datastoreItem>
</file>

<file path=customXml/itemProps4.xml><?xml version="1.0" encoding="utf-8"?>
<ds:datastoreItem xmlns:ds="http://schemas.openxmlformats.org/officeDocument/2006/customXml" ds:itemID="{C667DA9D-6FF7-4E12-B219-C882365DC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4950f5-7923-4587-8f61-e52415fe7a42"/>
    <ds:schemaRef ds:uri="bc9dc070-54db-4d23-85bd-e6cada159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Application>LibreOffice/25.2.3.2$Linux_X86_64 LibreOffice_project/520$Build-2</Application>
  <AppVersion>15.0000</AppVersion>
  <Pages>10</Pages>
  <Words>2051</Words>
  <Characters>11696</Characters>
  <CharactersWithSpaces>13720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2026-03-24T11:59:00Z</dcterms:created>
  <dc:creator>Lia Constantinides</dc:creator>
  <dc:description/>
  <dc:language>en-US</dc:language>
  <cp:lastModifiedBy>Troden</cp:lastModifiedBy>
  <cp:lastPrinted>2024-06-11T14:19:00Z</cp:lastPrinted>
  <dcterms:modified xsi:type="dcterms:W3CDTF">2026-03-24T15:33:00Z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0x010100600E1854E57D1A40B1D0E57B2AE89576</vt:lpwstr>
  </property>
  <property fmtid="{D5CDD505-2E9C-101B-9397-08002B2CF9AE}" pid="3" name="GrammarlyDocumentId">
    <vt:lpwstr>cdf5728cdf53413ca82a6195e9ed13bda70a2aeb0782d88707a1cc0d5f9e6ba7</vt:lpwstr>
  </property>
  <property fmtid="{D5CDD505-2E9C-101B-9397-08002B2CF9AE}" pid="4" name="MediaServiceImageTags">
    <vt:lpwstr/>
  </property>
</Properties>
</file>