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AA" w:rsidRDefault="008024AA" w:rsidP="008024AA">
      <w:pPr>
        <w:spacing w:after="0" w:line="240" w:lineRule="auto"/>
        <w:rPr>
          <w:rFonts w:ascii="Times New Roman" w:hAnsi="Times New Roman" w:cs="Times New Roman"/>
          <w:i/>
          <w:szCs w:val="28"/>
        </w:rPr>
      </w:pPr>
      <w:proofErr w:type="spellStart"/>
      <w:r w:rsidRPr="008024AA">
        <w:rPr>
          <w:rFonts w:ascii="Times New Roman" w:hAnsi="Times New Roman" w:cs="Times New Roman"/>
          <w:i/>
          <w:szCs w:val="28"/>
        </w:rPr>
        <w:t>Галькенов</w:t>
      </w:r>
      <w:proofErr w:type="spellEnd"/>
      <w:r w:rsidRPr="008024AA">
        <w:rPr>
          <w:rFonts w:ascii="Times New Roman" w:hAnsi="Times New Roman" w:cs="Times New Roman"/>
          <w:i/>
          <w:szCs w:val="28"/>
        </w:rPr>
        <w:t xml:space="preserve"> </w:t>
      </w:r>
      <w:proofErr w:type="spellStart"/>
      <w:r w:rsidRPr="008024AA">
        <w:rPr>
          <w:rFonts w:ascii="Times New Roman" w:hAnsi="Times New Roman" w:cs="Times New Roman"/>
          <w:i/>
          <w:szCs w:val="28"/>
        </w:rPr>
        <w:t>Темирлан</w:t>
      </w:r>
      <w:proofErr w:type="spellEnd"/>
      <w:r w:rsidRPr="008024AA">
        <w:rPr>
          <w:rFonts w:ascii="Times New Roman" w:hAnsi="Times New Roman" w:cs="Times New Roman"/>
          <w:i/>
          <w:szCs w:val="28"/>
        </w:rPr>
        <w:t xml:space="preserve"> 22-ВТ-1</w:t>
      </w:r>
    </w:p>
    <w:p w:rsidR="00163E47" w:rsidRPr="00163E47" w:rsidRDefault="00163E47" w:rsidP="008024AA">
      <w:pPr>
        <w:spacing w:after="0" w:line="240" w:lineRule="auto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Задания</w:t>
      </w:r>
      <w:r>
        <w:rPr>
          <w:rFonts w:ascii="Times New Roman" w:hAnsi="Times New Roman" w:cs="Times New Roman"/>
          <w:i/>
          <w:szCs w:val="28"/>
          <w:lang w:val="en-US"/>
        </w:rPr>
        <w:t>: 2, 5, 9</w:t>
      </w:r>
      <w:bookmarkStart w:id="0" w:name="_GoBack"/>
      <w:bookmarkEnd w:id="0"/>
    </w:p>
    <w:p w:rsidR="00AD5D4C" w:rsidRPr="00BA3DFC" w:rsidRDefault="00BA3DFC" w:rsidP="00BA3DFC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AD5D4C" w:rsidRPr="00BA3DFC">
        <w:rPr>
          <w:rFonts w:ascii="Times New Roman" w:hAnsi="Times New Roman" w:cs="Times New Roman"/>
          <w:b/>
          <w:sz w:val="28"/>
          <w:szCs w:val="28"/>
        </w:rPr>
        <w:t>Заполните таблицу «Формы чувственного и рационального познания»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089"/>
      </w:tblGrid>
      <w:tr w:rsidR="00AD5D4C" w:rsidTr="00AD5D4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D4C" w:rsidRDefault="00AD5D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Формы чувственного познания</w:t>
            </w:r>
          </w:p>
        </w:tc>
      </w:tr>
      <w:tr w:rsidR="00AD5D4C" w:rsidTr="00D53B7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D4C" w:rsidRPr="00FE6921" w:rsidRDefault="00AD5D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92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FE69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Ощущение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D4C" w:rsidRPr="00FE6921" w:rsidRDefault="00FE6921" w:rsidP="00732E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9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D53B72" w:rsidRPr="00FE6921">
              <w:rPr>
                <w:rFonts w:ascii="Times New Roman" w:hAnsi="Times New Roman" w:cs="Times New Roman"/>
                <w:sz w:val="28"/>
                <w:szCs w:val="28"/>
              </w:rPr>
              <w:t>редставляет собой отражение отдельных характеристик объекта или явления, которое возникает в результате их непосредственного воздействия на органы чувств. Путем этих органов человек воспринимает отдельные аспекты объекта, такие как его форму, цвет, запах и др.</w:t>
            </w:r>
          </w:p>
        </w:tc>
      </w:tr>
      <w:tr w:rsidR="00AD5D4C" w:rsidTr="00FE692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D4C" w:rsidRPr="00FE6921" w:rsidRDefault="00641B6F" w:rsidP="00641B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9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 w:rsidR="00AD5D4C" w:rsidRPr="00FE69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Восприятие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5D4C" w:rsidRPr="00FE6921" w:rsidRDefault="00FE6921" w:rsidP="00732E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9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FE6921">
              <w:rPr>
                <w:rFonts w:ascii="Times New Roman" w:hAnsi="Times New Roman" w:cs="Times New Roman"/>
                <w:sz w:val="28"/>
                <w:szCs w:val="28"/>
              </w:rPr>
              <w:t>редставляет собой синтез этих отдельных ощущений в общую картину объекта, процесса или явления, которая формируется непосредственно при воздействии на органы чувств. Восприятие служит также важным механизмом для формирования комплексных представлений о мире.</w:t>
            </w:r>
          </w:p>
        </w:tc>
      </w:tr>
      <w:tr w:rsidR="00AD5D4C" w:rsidTr="00AD5D4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D4C" w:rsidRPr="00FE6921" w:rsidRDefault="00641B6F" w:rsidP="00641B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9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 w:rsidR="00AD5D4C" w:rsidRPr="00FE69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Представление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D4C" w:rsidRPr="00FE6921" w:rsidRDefault="00FE6921" w:rsidP="00732E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9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  <w:r w:rsidRPr="00FE6921">
              <w:rPr>
                <w:rFonts w:ascii="Times New Roman" w:hAnsi="Times New Roman" w:cs="Times New Roman"/>
                <w:sz w:val="28"/>
                <w:szCs w:val="28"/>
              </w:rPr>
              <w:t>то чувственно-наглядное и обобщенное представление о объекте, процессе или явлении, которое сохраняется и воспроизводится в сознании человека, даже без непосредственного воздействия самих объектов на органы чувств. Другими словами, это то, что остается в памяти человека после знакомства с объектом.</w:t>
            </w:r>
          </w:p>
        </w:tc>
      </w:tr>
      <w:tr w:rsidR="00AD5D4C" w:rsidTr="00AD5D4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D4C" w:rsidRDefault="00AD5D4C" w:rsidP="00732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Формы рационального познания</w:t>
            </w:r>
          </w:p>
        </w:tc>
      </w:tr>
      <w:tr w:rsidR="00AD5D4C" w:rsidTr="00AD5D4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D4C" w:rsidRPr="008545E2" w:rsidRDefault="003251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45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Понятие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D4C" w:rsidRPr="001D15BB" w:rsidRDefault="001D15BB" w:rsidP="00732E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15BB">
              <w:rPr>
                <w:rFonts w:ascii="Times New Roman" w:hAnsi="Times New Roman" w:cs="Times New Roman"/>
                <w:sz w:val="28"/>
                <w:szCs w:val="28"/>
              </w:rPr>
              <w:t>Это способ мышления, который отражает основные и обязательные характеристики, которые общие для нескольких явлений или объектов.</w:t>
            </w:r>
          </w:p>
        </w:tc>
      </w:tr>
      <w:tr w:rsidR="00AD5D4C" w:rsidTr="00AD5D4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D4C" w:rsidRPr="0032518B" w:rsidRDefault="0032518B" w:rsidP="003251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 w:rsidR="008545E2" w:rsidRPr="003251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Суждение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D4C" w:rsidRPr="00732E09" w:rsidRDefault="00732E09" w:rsidP="00732E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2E09">
              <w:rPr>
                <w:rFonts w:ascii="Times New Roman" w:hAnsi="Times New Roman" w:cs="Times New Roman"/>
                <w:sz w:val="28"/>
                <w:szCs w:val="28"/>
              </w:rPr>
              <w:t>Это связь между понятиями, которая используется для утверждения или опровержения взаимосвязей между различными аспектами реального мира</w:t>
            </w:r>
          </w:p>
        </w:tc>
      </w:tr>
      <w:tr w:rsidR="00AD5D4C" w:rsidTr="00AD5D4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D4C" w:rsidRPr="0032518B" w:rsidRDefault="0032518B" w:rsidP="00406AD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 w:rsidR="00406A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Умозаключение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D4C" w:rsidRPr="001D15BB" w:rsidRDefault="001D15BB" w:rsidP="00732E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Мыслительная операция, посредством которой из нескольких суждений – посылок выводится новое суждение – следствие</w:t>
            </w:r>
          </w:p>
        </w:tc>
      </w:tr>
    </w:tbl>
    <w:p w:rsidR="00771F49" w:rsidRDefault="00771F49"/>
    <w:p w:rsidR="008E01A6" w:rsidRDefault="00771F49" w:rsidP="00771F49">
      <w:pPr>
        <w:spacing w:line="259" w:lineRule="auto"/>
      </w:pPr>
      <w:r>
        <w:br w:type="page"/>
      </w:r>
    </w:p>
    <w:p w:rsidR="005D12EF" w:rsidRPr="00FB2B0F" w:rsidRDefault="005D12EF" w:rsidP="0019602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B2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9. </w:t>
      </w:r>
      <w:r w:rsidRPr="00FB2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 английский философ – эмпирик XVII века Френсис Бэкон называет и классифицирует «глубочайшие заблуждения человеческого ума»?</w:t>
      </w:r>
    </w:p>
    <w:p w:rsidR="00856FE8" w:rsidRPr="00FB2B0F" w:rsidRDefault="00771F49" w:rsidP="00856F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B2B0F">
        <w:rPr>
          <w:rFonts w:ascii="Times New Roman" w:hAnsi="Times New Roman" w:cs="Times New Roman"/>
          <w:sz w:val="28"/>
          <w:szCs w:val="28"/>
        </w:rPr>
        <w:t>Френси</w:t>
      </w:r>
      <w:r w:rsidRPr="00FB2B0F">
        <w:rPr>
          <w:rFonts w:ascii="Times New Roman" w:hAnsi="Times New Roman" w:cs="Times New Roman"/>
          <w:sz w:val="28"/>
          <w:szCs w:val="28"/>
        </w:rPr>
        <w:t>с Бэкон, английский философ 17</w:t>
      </w:r>
      <w:r w:rsidRPr="00FB2B0F">
        <w:rPr>
          <w:rFonts w:ascii="Times New Roman" w:hAnsi="Times New Roman" w:cs="Times New Roman"/>
          <w:sz w:val="28"/>
          <w:szCs w:val="28"/>
        </w:rPr>
        <w:t xml:space="preserve"> века, известен своей работой по философии и методологии науки. Он классифицировал "глубочайшие заблуждения человеческого ума" как </w:t>
      </w:r>
      <w:r w:rsidRPr="00FB2B0F">
        <w:rPr>
          <w:rFonts w:ascii="Times New Roman" w:hAnsi="Times New Roman" w:cs="Times New Roman"/>
          <w:sz w:val="28"/>
          <w:szCs w:val="28"/>
        </w:rPr>
        <w:t>“</w:t>
      </w:r>
      <w:r w:rsidRPr="00FB2B0F">
        <w:rPr>
          <w:rFonts w:ascii="Times New Roman" w:hAnsi="Times New Roman" w:cs="Times New Roman"/>
          <w:sz w:val="28"/>
          <w:szCs w:val="28"/>
        </w:rPr>
        <w:t>идолы</w:t>
      </w:r>
      <w:r w:rsidRPr="00FB2B0F">
        <w:rPr>
          <w:rFonts w:ascii="Times New Roman" w:hAnsi="Times New Roman" w:cs="Times New Roman"/>
          <w:sz w:val="28"/>
          <w:szCs w:val="28"/>
        </w:rPr>
        <w:t>”</w:t>
      </w:r>
      <w:r w:rsidRPr="00FB2B0F">
        <w:rPr>
          <w:rFonts w:ascii="Times New Roman" w:hAnsi="Times New Roman" w:cs="Times New Roman"/>
          <w:sz w:val="28"/>
          <w:szCs w:val="28"/>
        </w:rPr>
        <w:t xml:space="preserve"> и выделял четыре типа таких идолов:</w:t>
      </w:r>
      <w:r w:rsidR="00856FE8" w:rsidRPr="00FB2B0F">
        <w:rPr>
          <w:rFonts w:ascii="Times New Roman" w:hAnsi="Times New Roman" w:cs="Times New Roman"/>
          <w:sz w:val="28"/>
          <w:szCs w:val="28"/>
        </w:rPr>
        <w:t xml:space="preserve"> 1) </w:t>
      </w:r>
      <w:r w:rsidR="00856FE8" w:rsidRPr="00FB2B0F">
        <w:rPr>
          <w:rFonts w:ascii="Times New Roman" w:hAnsi="Times New Roman" w:cs="Times New Roman"/>
          <w:sz w:val="28"/>
          <w:szCs w:val="28"/>
        </w:rPr>
        <w:t>Идолы пещеры</w:t>
      </w:r>
      <w:r w:rsidR="00856FE8" w:rsidRPr="00FB2B0F">
        <w:rPr>
          <w:rFonts w:ascii="Times New Roman" w:hAnsi="Times New Roman" w:cs="Times New Roman"/>
          <w:sz w:val="28"/>
          <w:szCs w:val="28"/>
        </w:rPr>
        <w:t xml:space="preserve">, 2) </w:t>
      </w:r>
      <w:r w:rsidR="00856FE8" w:rsidRPr="00FB2B0F">
        <w:rPr>
          <w:rFonts w:ascii="Times New Roman" w:hAnsi="Times New Roman" w:cs="Times New Roman"/>
          <w:sz w:val="28"/>
          <w:szCs w:val="28"/>
        </w:rPr>
        <w:t>Идолы племени</w:t>
      </w:r>
      <w:r w:rsidR="00856FE8" w:rsidRPr="00FB2B0F">
        <w:rPr>
          <w:rFonts w:ascii="Times New Roman" w:hAnsi="Times New Roman" w:cs="Times New Roman"/>
          <w:sz w:val="28"/>
          <w:szCs w:val="28"/>
        </w:rPr>
        <w:t xml:space="preserve">, 3) </w:t>
      </w:r>
      <w:r w:rsidR="00856FE8" w:rsidRPr="00FB2B0F">
        <w:rPr>
          <w:rFonts w:ascii="Times New Roman" w:hAnsi="Times New Roman" w:cs="Times New Roman"/>
          <w:sz w:val="28"/>
          <w:szCs w:val="28"/>
        </w:rPr>
        <w:t>Идолы рынка</w:t>
      </w:r>
      <w:r w:rsidR="00856FE8" w:rsidRPr="00FB2B0F">
        <w:rPr>
          <w:rFonts w:ascii="Times New Roman" w:hAnsi="Times New Roman" w:cs="Times New Roman"/>
          <w:sz w:val="28"/>
          <w:szCs w:val="28"/>
        </w:rPr>
        <w:t xml:space="preserve">, 4) </w:t>
      </w:r>
      <w:r w:rsidR="00856FE8" w:rsidRPr="00FB2B0F">
        <w:rPr>
          <w:rFonts w:ascii="Times New Roman" w:hAnsi="Times New Roman" w:cs="Times New Roman"/>
          <w:sz w:val="28"/>
          <w:szCs w:val="28"/>
        </w:rPr>
        <w:t>Идолы театра.</w:t>
      </w:r>
      <w:r w:rsidR="00856FE8" w:rsidRPr="00FB2B0F">
        <w:rPr>
          <w:rFonts w:ascii="Times New Roman" w:hAnsi="Times New Roman" w:cs="Times New Roman"/>
          <w:sz w:val="28"/>
          <w:szCs w:val="28"/>
        </w:rPr>
        <w:t xml:space="preserve"> </w:t>
      </w:r>
      <w:r w:rsidR="00856FE8" w:rsidRPr="00FB2B0F">
        <w:rPr>
          <w:rFonts w:ascii="Times New Roman" w:hAnsi="Times New Roman" w:cs="Times New Roman"/>
          <w:sz w:val="28"/>
          <w:szCs w:val="28"/>
        </w:rPr>
        <w:t>Бэкон призывал к тщательной критике и анализу этих идолов как способ борьбы с заблуждения</w:t>
      </w:r>
      <w:r w:rsidR="00856FE8" w:rsidRPr="00FB2B0F">
        <w:rPr>
          <w:rFonts w:ascii="Times New Roman" w:hAnsi="Times New Roman" w:cs="Times New Roman"/>
          <w:sz w:val="28"/>
          <w:szCs w:val="28"/>
        </w:rPr>
        <w:t>ми и улучшения научного метода.</w:t>
      </w:r>
    </w:p>
    <w:p w:rsidR="00771F49" w:rsidRPr="00FB2B0F" w:rsidRDefault="00F30FB6" w:rsidP="00F30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0F">
        <w:rPr>
          <w:rFonts w:ascii="Times New Roman" w:hAnsi="Times New Roman" w:cs="Times New Roman"/>
          <w:sz w:val="28"/>
          <w:szCs w:val="28"/>
        </w:rPr>
        <w:t xml:space="preserve">1) </w:t>
      </w:r>
      <w:r w:rsidR="00771F49" w:rsidRPr="00FB2B0F">
        <w:rPr>
          <w:rFonts w:ascii="Times New Roman" w:hAnsi="Times New Roman" w:cs="Times New Roman"/>
          <w:sz w:val="28"/>
          <w:szCs w:val="28"/>
        </w:rPr>
        <w:t>Идолы пещеры</w:t>
      </w:r>
      <w:r w:rsidR="00771F49" w:rsidRPr="00FB2B0F">
        <w:rPr>
          <w:rFonts w:ascii="Times New Roman" w:hAnsi="Times New Roman" w:cs="Times New Roman"/>
          <w:sz w:val="28"/>
          <w:szCs w:val="28"/>
        </w:rPr>
        <w:t xml:space="preserve"> – </w:t>
      </w:r>
      <w:r w:rsidR="00771F49" w:rsidRPr="00FB2B0F">
        <w:rPr>
          <w:rFonts w:ascii="Times New Roman" w:hAnsi="Times New Roman" w:cs="Times New Roman"/>
          <w:sz w:val="28"/>
          <w:szCs w:val="28"/>
        </w:rPr>
        <w:t>Эти идолы связаны с индивидуальными особенностями человека и его личными предрассудками. Они возникают из восприятий и опыта конкретного человека и могут искажать его понимание мира.</w:t>
      </w:r>
    </w:p>
    <w:p w:rsidR="00771F49" w:rsidRPr="00FB2B0F" w:rsidRDefault="00F30FB6" w:rsidP="00F30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0F">
        <w:rPr>
          <w:rFonts w:ascii="Times New Roman" w:hAnsi="Times New Roman" w:cs="Times New Roman"/>
          <w:sz w:val="28"/>
          <w:szCs w:val="28"/>
        </w:rPr>
        <w:t xml:space="preserve">2) </w:t>
      </w:r>
      <w:r w:rsidR="00771F49" w:rsidRPr="00FB2B0F">
        <w:rPr>
          <w:rFonts w:ascii="Times New Roman" w:hAnsi="Times New Roman" w:cs="Times New Roman"/>
          <w:sz w:val="28"/>
          <w:szCs w:val="28"/>
        </w:rPr>
        <w:t>Ид</w:t>
      </w:r>
      <w:r w:rsidR="00771F49" w:rsidRPr="00FB2B0F">
        <w:rPr>
          <w:rFonts w:ascii="Times New Roman" w:hAnsi="Times New Roman" w:cs="Times New Roman"/>
          <w:sz w:val="28"/>
          <w:szCs w:val="28"/>
        </w:rPr>
        <w:t>олы племени –</w:t>
      </w:r>
      <w:r w:rsidR="00771F49" w:rsidRPr="00FB2B0F">
        <w:rPr>
          <w:rFonts w:ascii="Times New Roman" w:hAnsi="Times New Roman" w:cs="Times New Roman"/>
          <w:sz w:val="28"/>
          <w:szCs w:val="28"/>
        </w:rPr>
        <w:t xml:space="preserve"> Эти идолы связаны с общими предрассудками и ошибками, которые свойственны всем членам общества или культуры. Они могут возникать из общепринятых норм, верований и традиций.</w:t>
      </w:r>
    </w:p>
    <w:p w:rsidR="00771F49" w:rsidRPr="00FB2B0F" w:rsidRDefault="00F30FB6" w:rsidP="00F30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0F">
        <w:rPr>
          <w:rFonts w:ascii="Times New Roman" w:hAnsi="Times New Roman" w:cs="Times New Roman"/>
          <w:sz w:val="28"/>
          <w:szCs w:val="28"/>
        </w:rPr>
        <w:t xml:space="preserve">3) </w:t>
      </w:r>
      <w:r w:rsidR="00771F49" w:rsidRPr="00FB2B0F">
        <w:rPr>
          <w:rFonts w:ascii="Times New Roman" w:hAnsi="Times New Roman" w:cs="Times New Roman"/>
          <w:sz w:val="28"/>
          <w:szCs w:val="28"/>
        </w:rPr>
        <w:t xml:space="preserve">Идолы рынка </w:t>
      </w:r>
      <w:r w:rsidR="00771F49" w:rsidRPr="00FB2B0F">
        <w:rPr>
          <w:rFonts w:ascii="Times New Roman" w:hAnsi="Times New Roman" w:cs="Times New Roman"/>
          <w:sz w:val="28"/>
          <w:szCs w:val="28"/>
        </w:rPr>
        <w:t>–</w:t>
      </w:r>
      <w:r w:rsidR="00771F49" w:rsidRPr="00FB2B0F">
        <w:rPr>
          <w:rFonts w:ascii="Times New Roman" w:hAnsi="Times New Roman" w:cs="Times New Roman"/>
          <w:sz w:val="28"/>
          <w:szCs w:val="28"/>
        </w:rPr>
        <w:t xml:space="preserve"> Эти идолы связаны с недоразумениями, возникающими из использования слов и языка. Бэкон указывал, что путаница в языке и неправильное использование терминов могут ввести людей в заблуждение.</w:t>
      </w:r>
    </w:p>
    <w:p w:rsidR="00FB2B0F" w:rsidRPr="00FB2B0F" w:rsidRDefault="00F30FB6" w:rsidP="00F30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0F">
        <w:rPr>
          <w:rFonts w:ascii="Times New Roman" w:hAnsi="Times New Roman" w:cs="Times New Roman"/>
          <w:sz w:val="28"/>
          <w:szCs w:val="28"/>
        </w:rPr>
        <w:t xml:space="preserve">4) </w:t>
      </w:r>
      <w:r w:rsidR="00771F49" w:rsidRPr="00FB2B0F">
        <w:rPr>
          <w:rFonts w:ascii="Times New Roman" w:hAnsi="Times New Roman" w:cs="Times New Roman"/>
          <w:sz w:val="28"/>
          <w:szCs w:val="28"/>
        </w:rPr>
        <w:t xml:space="preserve">Идолы театра </w:t>
      </w:r>
      <w:r w:rsidR="00771F49" w:rsidRPr="00FB2B0F">
        <w:rPr>
          <w:rFonts w:ascii="Times New Roman" w:hAnsi="Times New Roman" w:cs="Times New Roman"/>
          <w:sz w:val="28"/>
          <w:szCs w:val="28"/>
        </w:rPr>
        <w:t>–</w:t>
      </w:r>
      <w:r w:rsidR="00771F49" w:rsidRPr="00FB2B0F">
        <w:rPr>
          <w:rFonts w:ascii="Times New Roman" w:hAnsi="Times New Roman" w:cs="Times New Roman"/>
          <w:sz w:val="28"/>
          <w:szCs w:val="28"/>
        </w:rPr>
        <w:t xml:space="preserve"> Эти идолы связаны с системами философских и научных убеждений, которые были разработаны ранее и могут оказать влияние на интерпретацию новых данных. Они могут возникать из давно устоявшихся доктрин и теорий.</w:t>
      </w:r>
    </w:p>
    <w:p w:rsidR="005D12EF" w:rsidRDefault="00FB2B0F" w:rsidP="00FB2B0F">
      <w:pPr>
        <w:spacing w:line="259" w:lineRule="auto"/>
      </w:pPr>
      <w:r>
        <w:br w:type="page"/>
      </w:r>
    </w:p>
    <w:p w:rsidR="00A424E6" w:rsidRPr="00A424E6" w:rsidRDefault="00A424E6" w:rsidP="00A424E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4E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Pr="00A424E6">
        <w:rPr>
          <w:rFonts w:ascii="Times New Roman" w:hAnsi="Times New Roman" w:cs="Times New Roman"/>
          <w:b/>
          <w:bCs/>
          <w:sz w:val="28"/>
          <w:szCs w:val="28"/>
        </w:rPr>
        <w:t>Заполнить таблицу «Альтернативы диалектики»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3410"/>
        <w:gridCol w:w="5946"/>
      </w:tblGrid>
      <w:tr w:rsidR="00A424E6" w:rsidTr="00A424E6"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E6" w:rsidRDefault="00A424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Альтернативы диалектики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E6" w:rsidRDefault="00A424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Определение</w:t>
            </w:r>
          </w:p>
        </w:tc>
      </w:tr>
      <w:tr w:rsidR="00A424E6" w:rsidTr="00A424E6"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E6" w:rsidRPr="00C76BFB" w:rsidRDefault="00A424E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="00C76B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Метафизика</w:t>
            </w:r>
            <w:r w:rsidR="00C76B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E6" w:rsidRPr="00FB2B0F" w:rsidRDefault="00FB2B0F" w:rsidP="00FB2B0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  <w:r w:rsidRPr="00FB2B0F">
              <w:rPr>
                <w:rFonts w:ascii="Times New Roman" w:hAnsi="Times New Roman" w:cs="Times New Roman"/>
                <w:sz w:val="28"/>
                <w:szCs w:val="28"/>
              </w:rPr>
              <w:t>илософская дисциплина, занимающаяся исследованием основных вопросов о реальности, таких как природа бытия, сущность, цель и отношения между объектами и явлениями. Она исследует абстрактные и фундаментальные аспекты реальности, включая вопросы о Боге, мире, душе и т.д.</w:t>
            </w:r>
          </w:p>
        </w:tc>
      </w:tr>
      <w:tr w:rsidR="00A424E6" w:rsidTr="00A424E6"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E6" w:rsidRPr="00C76BFB" w:rsidRDefault="00C76BF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Эклектика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E6" w:rsidRPr="00FB2B0F" w:rsidRDefault="00FB2B0F" w:rsidP="00FB2B0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  <w:r w:rsidRPr="00FB2B0F">
              <w:rPr>
                <w:rFonts w:ascii="Times New Roman" w:hAnsi="Times New Roman" w:cs="Times New Roman"/>
                <w:sz w:val="28"/>
                <w:szCs w:val="28"/>
              </w:rPr>
              <w:t>илософский метод или подход, в котором элементы из различных философских систем, традиций или школ собираются и комбинируются, чтобы создать собственную философскую точку зрения или позицию. Эклектик выбирает и объединяет идеи и концепции из разных источников</w:t>
            </w:r>
          </w:p>
        </w:tc>
      </w:tr>
      <w:tr w:rsidR="00A424E6" w:rsidTr="00A424E6"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E6" w:rsidRPr="00C76BFB" w:rsidRDefault="00C76BF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Софистика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E6" w:rsidRPr="00FB2B0F" w:rsidRDefault="00FB2B0F" w:rsidP="00FB2B0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  <w:r w:rsidRPr="00FB2B0F">
              <w:rPr>
                <w:rFonts w:ascii="Times New Roman" w:hAnsi="Times New Roman" w:cs="Times New Roman"/>
                <w:sz w:val="28"/>
                <w:szCs w:val="28"/>
              </w:rPr>
              <w:t>илософская и образовательная традиция, которая акцентирует внимание на аргументации и риторике, часто с целью убеждения или влияния на других, не обязательно с фокусом на истине. Софисты могут использовать логические трюки и аргументацию, чтобы достичь своих целей</w:t>
            </w:r>
          </w:p>
        </w:tc>
      </w:tr>
      <w:tr w:rsidR="00A424E6" w:rsidTr="00A424E6"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E6" w:rsidRPr="00C76BFB" w:rsidRDefault="00C76BF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Догматизм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E6" w:rsidRPr="00FB2B0F" w:rsidRDefault="00FB2B0F" w:rsidP="00FB2B0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  <w:r w:rsidRPr="00FB2B0F">
              <w:rPr>
                <w:rFonts w:ascii="Times New Roman" w:hAnsi="Times New Roman" w:cs="Times New Roman"/>
                <w:sz w:val="28"/>
                <w:szCs w:val="28"/>
              </w:rPr>
              <w:t>илософская позиция, которая заключается в придерживании твердых и неоспоримых убеждений или догм, не допуская сомнений или критического мышления. Догматизм подразумевает нежелание принимать альтернативные точки зрения или открыто обсуждать свои убеждения</w:t>
            </w:r>
          </w:p>
        </w:tc>
      </w:tr>
      <w:tr w:rsidR="00A424E6" w:rsidTr="00A424E6"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E6" w:rsidRPr="00C76BFB" w:rsidRDefault="00C76BF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Релятивизм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E6" w:rsidRPr="00FB2B0F" w:rsidRDefault="00B44675" w:rsidP="00FB2B0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  <w:r w:rsidR="00FB2B0F" w:rsidRPr="00FB2B0F">
              <w:rPr>
                <w:rFonts w:ascii="Times New Roman" w:hAnsi="Times New Roman" w:cs="Times New Roman"/>
                <w:sz w:val="28"/>
                <w:szCs w:val="28"/>
              </w:rPr>
              <w:t>илософская позиция, согласно которой истина и ценности зависят от контекста, культуры, личных убеждений и т.д. Релятивисты утверждают, что нет абсолютных или универсальных истин, и что все оценки и моральные нормы относительны</w:t>
            </w:r>
          </w:p>
        </w:tc>
      </w:tr>
    </w:tbl>
    <w:p w:rsidR="00A424E6" w:rsidRDefault="00A424E6" w:rsidP="00F30FB6">
      <w:pPr>
        <w:ind w:firstLine="708"/>
        <w:jc w:val="both"/>
      </w:pPr>
    </w:p>
    <w:sectPr w:rsidR="00A42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765F"/>
    <w:multiLevelType w:val="hybridMultilevel"/>
    <w:tmpl w:val="E2DC9ACC"/>
    <w:lvl w:ilvl="0" w:tplc="31DC0E4C">
      <w:start w:val="5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0D11"/>
    <w:multiLevelType w:val="hybridMultilevel"/>
    <w:tmpl w:val="A2120B06"/>
    <w:lvl w:ilvl="0" w:tplc="3200852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66B5C"/>
    <w:multiLevelType w:val="hybridMultilevel"/>
    <w:tmpl w:val="C7E06630"/>
    <w:lvl w:ilvl="0" w:tplc="E99482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18388C"/>
    <w:multiLevelType w:val="hybridMultilevel"/>
    <w:tmpl w:val="121AEB8C"/>
    <w:lvl w:ilvl="0" w:tplc="E99482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2AC285B"/>
    <w:multiLevelType w:val="hybridMultilevel"/>
    <w:tmpl w:val="C944F20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29F8"/>
    <w:multiLevelType w:val="hybridMultilevel"/>
    <w:tmpl w:val="5DD64A7C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07AF6"/>
    <w:multiLevelType w:val="hybridMultilevel"/>
    <w:tmpl w:val="4AB6AE0A"/>
    <w:lvl w:ilvl="0" w:tplc="624C76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3D3D23"/>
    <w:multiLevelType w:val="multilevel"/>
    <w:tmpl w:val="6F1A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E733DF"/>
    <w:multiLevelType w:val="hybridMultilevel"/>
    <w:tmpl w:val="7D6613AC"/>
    <w:lvl w:ilvl="0" w:tplc="E99482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BF41C30"/>
    <w:multiLevelType w:val="hybridMultilevel"/>
    <w:tmpl w:val="55FC35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58"/>
    <w:rsid w:val="00163E47"/>
    <w:rsid w:val="00196021"/>
    <w:rsid w:val="001A1D77"/>
    <w:rsid w:val="001D15BB"/>
    <w:rsid w:val="0032518B"/>
    <w:rsid w:val="00406AD6"/>
    <w:rsid w:val="005D12EF"/>
    <w:rsid w:val="00641B6F"/>
    <w:rsid w:val="00710558"/>
    <w:rsid w:val="00732E09"/>
    <w:rsid w:val="00771F49"/>
    <w:rsid w:val="008024AA"/>
    <w:rsid w:val="008545E2"/>
    <w:rsid w:val="00856FE8"/>
    <w:rsid w:val="008E01A6"/>
    <w:rsid w:val="00A424E6"/>
    <w:rsid w:val="00AD5D4C"/>
    <w:rsid w:val="00B44675"/>
    <w:rsid w:val="00BA3DFC"/>
    <w:rsid w:val="00C76BFB"/>
    <w:rsid w:val="00D53B72"/>
    <w:rsid w:val="00F30FB6"/>
    <w:rsid w:val="00FB2B0F"/>
    <w:rsid w:val="00F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70C3"/>
  <w15:chartTrackingRefBased/>
  <w15:docId w15:val="{F34012C5-6655-40E1-824D-2EAACA25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FE8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D4C"/>
    <w:pPr>
      <w:ind w:left="720"/>
      <w:contextualSpacing/>
    </w:pPr>
  </w:style>
  <w:style w:type="table" w:styleId="a4">
    <w:name w:val="Table Grid"/>
    <w:basedOn w:val="a1"/>
    <w:uiPriority w:val="59"/>
    <w:rsid w:val="00AD5D4C"/>
    <w:pPr>
      <w:spacing w:after="0" w:line="240" w:lineRule="auto"/>
    </w:pPr>
    <w:rPr>
      <w:sz w:val="20"/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77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</dc:creator>
  <cp:keywords/>
  <dc:description/>
  <cp:lastModifiedBy>Temirlan</cp:lastModifiedBy>
  <cp:revision>24</cp:revision>
  <dcterms:created xsi:type="dcterms:W3CDTF">2023-10-21T13:06:00Z</dcterms:created>
  <dcterms:modified xsi:type="dcterms:W3CDTF">2023-10-21T14:43:00Z</dcterms:modified>
</cp:coreProperties>
</file>