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AAA8" w14:textId="77777777" w:rsidR="00F1386F" w:rsidRDefault="00000000" w:rsidP="00117C0D">
      <w:pPr>
        <w:spacing w:after="40"/>
        <w:jc w:val="both"/>
      </w:pPr>
      <w:r>
        <w:rPr>
          <w:b/>
          <w:sz w:val="20"/>
        </w:rPr>
        <w:t>DATA MINING AND APPLICATION (DS312) — 1ST SEMESTER A.Y. 2026–2027</w:t>
      </w:r>
    </w:p>
    <w:p w14:paraId="3AE7C6B3" w14:textId="77777777" w:rsidR="00F1386F" w:rsidRDefault="00000000" w:rsidP="00117C0D">
      <w:pPr>
        <w:spacing w:after="280"/>
        <w:jc w:val="both"/>
      </w:pPr>
      <w:r>
        <w:rPr>
          <w:i/>
          <w:sz w:val="20"/>
        </w:rPr>
        <w:t>Instructor: Prof. Nicole S. Menorias | Project Window: October 12 – December 5, 2026</w:t>
      </w:r>
    </w:p>
    <w:p w14:paraId="68BE886F" w14:textId="77777777" w:rsidR="00F1386F" w:rsidRDefault="00000000" w:rsidP="00117C0D">
      <w:pPr>
        <w:spacing w:after="80"/>
      </w:pPr>
      <w:r>
        <w:rPr>
          <w:b/>
          <w:sz w:val="36"/>
        </w:rPr>
        <w:t>Staple Food Price Volatility Monitoring &amp; Crisis Early Warning for Philippine Consumer Markets</w:t>
      </w:r>
    </w:p>
    <w:p w14:paraId="7084E822" w14:textId="77777777" w:rsidR="00F1386F" w:rsidRDefault="00000000" w:rsidP="00117C0D">
      <w:pPr>
        <w:spacing w:after="240"/>
      </w:pPr>
      <w:r>
        <w:rPr>
          <w:i/>
        </w:rPr>
        <w:t>Phase 1 Final Project Proposal: Business Problem Definition, Dataset Selection, and Data Mining Plan</w:t>
      </w:r>
    </w:p>
    <w:tbl>
      <w:tblPr>
        <w:tblW w:w="0" w:type="auto"/>
        <w:jc w:val="center"/>
        <w:tblBorders>
          <w:top w:val="single" w:sz="6" w:space="0" w:color="B0B0B0"/>
          <w:bottom w:val="single" w:sz="6" w:space="0" w:color="B0B0B0"/>
          <w:insideH w:val="single" w:sz="6" w:space="0" w:color="B0B0B0"/>
        </w:tblBorders>
        <w:tblLayout w:type="fixed"/>
        <w:tblLook w:val="04A0" w:firstRow="1" w:lastRow="0" w:firstColumn="1" w:lastColumn="0" w:noHBand="0" w:noVBand="1"/>
      </w:tblPr>
      <w:tblGrid>
        <w:gridCol w:w="4680"/>
        <w:gridCol w:w="4680"/>
      </w:tblGrid>
      <w:tr w:rsidR="00F1386F" w14:paraId="1073FB0A" w14:textId="77777777">
        <w:trPr>
          <w:jc w:val="center"/>
        </w:trPr>
        <w:tc>
          <w:tcPr>
            <w:tcW w:w="4680" w:type="dxa"/>
            <w:shd w:val="clear" w:color="auto" w:fill="F7F7F7"/>
            <w:tcMar>
              <w:top w:w="80" w:type="dxa"/>
              <w:left w:w="120" w:type="dxa"/>
              <w:bottom w:w="80" w:type="dxa"/>
              <w:right w:w="120" w:type="dxa"/>
            </w:tcMar>
          </w:tcPr>
          <w:p w14:paraId="35CA4A14" w14:textId="77777777" w:rsidR="00F1386F" w:rsidRDefault="00000000" w:rsidP="00117C0D">
            <w:pPr>
              <w:spacing w:after="40"/>
            </w:pPr>
            <w:r>
              <w:rPr>
                <w:b/>
              </w:rPr>
              <w:t xml:space="preserve">Project Focus: </w:t>
            </w:r>
            <w:r>
              <w:t>Palengke Food Basket Price Shock Forecasting</w:t>
            </w:r>
          </w:p>
        </w:tc>
        <w:tc>
          <w:tcPr>
            <w:tcW w:w="4680" w:type="dxa"/>
            <w:shd w:val="clear" w:color="auto" w:fill="F7F7F7"/>
            <w:tcMar>
              <w:top w:w="80" w:type="dxa"/>
              <w:left w:w="120" w:type="dxa"/>
              <w:bottom w:w="80" w:type="dxa"/>
              <w:right w:w="120" w:type="dxa"/>
            </w:tcMar>
          </w:tcPr>
          <w:p w14:paraId="2C88A022" w14:textId="77777777" w:rsidR="00F1386F" w:rsidRDefault="00000000" w:rsidP="00117C0D">
            <w:pPr>
              <w:spacing w:after="40"/>
            </w:pPr>
            <w:r>
              <w:rPr>
                <w:b/>
              </w:rPr>
              <w:t xml:space="preserve">Target Regulatory Stakeholders: </w:t>
            </w:r>
            <w:r>
              <w:t>DA, DTI, NFA, and Provincial LGUs</w:t>
            </w:r>
          </w:p>
        </w:tc>
      </w:tr>
      <w:tr w:rsidR="00F1386F" w14:paraId="25EE0FE7" w14:textId="77777777">
        <w:trPr>
          <w:jc w:val="center"/>
        </w:trPr>
        <w:tc>
          <w:tcPr>
            <w:tcW w:w="4680" w:type="dxa"/>
            <w:shd w:val="clear" w:color="auto" w:fill="F7F7F7"/>
            <w:tcMar>
              <w:top w:w="80" w:type="dxa"/>
              <w:left w:w="120" w:type="dxa"/>
              <w:bottom w:w="80" w:type="dxa"/>
              <w:right w:w="120" w:type="dxa"/>
            </w:tcMar>
          </w:tcPr>
          <w:p w14:paraId="4C727B6F" w14:textId="77777777" w:rsidR="00F1386F" w:rsidRDefault="00000000" w:rsidP="00117C0D">
            <w:pPr>
              <w:spacing w:after="40"/>
            </w:pPr>
            <w:r>
              <w:rPr>
                <w:b/>
              </w:rPr>
              <w:t xml:space="preserve">Primary Data Asset: </w:t>
            </w:r>
            <w:r>
              <w:t>UN WFP / HDX Philippine Food Prices (238,623 rows)</w:t>
            </w:r>
          </w:p>
        </w:tc>
        <w:tc>
          <w:tcPr>
            <w:tcW w:w="4680" w:type="dxa"/>
            <w:shd w:val="clear" w:color="auto" w:fill="F7F7F7"/>
            <w:tcMar>
              <w:top w:w="80" w:type="dxa"/>
              <w:left w:w="120" w:type="dxa"/>
              <w:bottom w:w="80" w:type="dxa"/>
              <w:right w:w="120" w:type="dxa"/>
            </w:tcMar>
          </w:tcPr>
          <w:p w14:paraId="5EF63221" w14:textId="77777777" w:rsidR="00F1386F" w:rsidRDefault="00000000" w:rsidP="00117C0D">
            <w:pPr>
              <w:spacing w:after="40"/>
            </w:pPr>
            <w:r>
              <w:rPr>
                <w:b/>
              </w:rPr>
              <w:t xml:space="preserve">Target Complexity Tier: </w:t>
            </w:r>
            <w:r>
              <w:t>Advanced (7–8 Points)</w:t>
            </w:r>
          </w:p>
        </w:tc>
      </w:tr>
    </w:tbl>
    <w:p w14:paraId="38E4EAAF" w14:textId="77777777" w:rsidR="00F1386F" w:rsidRDefault="00F1386F" w:rsidP="00117C0D">
      <w:pPr>
        <w:spacing w:after="160"/>
        <w:jc w:val="both"/>
      </w:pPr>
    </w:p>
    <w:p w14:paraId="410C0647" w14:textId="77777777" w:rsidR="00F1386F" w:rsidRDefault="00000000" w:rsidP="00117C0D">
      <w:pPr>
        <w:keepNext/>
        <w:spacing w:before="320"/>
        <w:jc w:val="both"/>
      </w:pPr>
      <w:r>
        <w:rPr>
          <w:b/>
          <w:sz w:val="30"/>
        </w:rPr>
        <w:t>1. Executive Summary</w:t>
      </w:r>
    </w:p>
    <w:p w14:paraId="0559AF4F" w14:textId="77777777" w:rsidR="00F1386F" w:rsidRDefault="00000000" w:rsidP="00117C0D">
      <w:pPr>
        <w:jc w:val="both"/>
      </w:pPr>
      <w:r>
        <w:t>Food security, price stability, and fair supply-chain margins are paramount to Philippine national welfare. Staple foods—specifically rice, highland vegetables (onions, cabbage, tomatoes), and fresh animal proteins (pork, poultry, eggs)—command the largest single share of the consumer expenditure basket among low- and middle-income Filipino families. Macroeconomic disruptions, such as the 2018 national rice crisis, post-typhoon vegetable inflation in Benguet, African Swine Fever (ASF) shocks in the livestock corridor, and the 2022–2023 onion crisis (where retail prices exceeded ₱1,000/kg), demonstrate that agricultural price spikes create immediate, severe welfare losses.</w:t>
      </w:r>
    </w:p>
    <w:p w14:paraId="5CA7112F" w14:textId="77777777" w:rsidR="00F1386F" w:rsidRDefault="00000000" w:rsidP="00117C0D">
      <w:pPr>
        <w:jc w:val="both"/>
      </w:pPr>
      <w:r>
        <w:t>This project establishes a proactive data mining system leveraging the official United Nations World Food Programme (WFP) Food Prices database for the Philippines, distributed via the Humanitarian Data Exchange (HDX). Spanning over 26 years (January 2000 to August 2026) and encompassing 238,623 observations across 108 wet markets in 79 provinces, the data tracks 73 commodities at Farm Gate, Wholesale, and Retail levels. Rather than relying on traditional retrospective econometrics, our team applies Unsupervised Spatial-Temporal Clustering (to profile market vulnerability archetypes) and Supervised Gradient-Boosted Classification (to forecast localized price shocks 30–60 days in advance), delivering an actionable early-warning decision instrument for the Department of Agriculture (DA) and the Department of Trade and Industry (DTI).</w:t>
      </w:r>
    </w:p>
    <w:p w14:paraId="104B2DB7" w14:textId="77777777" w:rsidR="00F1386F" w:rsidRDefault="00000000" w:rsidP="00117C0D">
      <w:pPr>
        <w:keepNext/>
        <w:spacing w:before="320"/>
        <w:jc w:val="both"/>
      </w:pPr>
      <w:r>
        <w:rPr>
          <w:b/>
          <w:sz w:val="30"/>
        </w:rPr>
        <w:t>2. Problem Statement &amp; Policy Context</w:t>
      </w:r>
    </w:p>
    <w:p w14:paraId="2F257FB3" w14:textId="77777777" w:rsidR="00F1386F" w:rsidRDefault="00000000" w:rsidP="00117C0D">
      <w:pPr>
        <w:jc w:val="both"/>
      </w:pPr>
      <w:r>
        <w:t xml:space="preserve">Agricultural commodity monitoring in the Philippines has historically been retrospective. Official surveillance conducted by the Philippine Statistics Authority (PSA) and the Department </w:t>
      </w:r>
      <w:r>
        <w:lastRenderedPageBreak/>
        <w:t>of Agriculture Agribusiness and Marketing Assistance Service (AMAS) relies primarily on manual price enumerations, localized market boards, and backward-looking price bulletins. Consequently, policy interventions—such as mandating Suggested Retail Prices (SRP), authorizing emergency National Food Authority (NFA) buffer stock releases, or adjusting import tariff rates under Republic Act 11203 (Rice Tariffication Law)—are typically implemented weeks or months after consumer purchasing power has already been eroded.</w:t>
      </w:r>
    </w:p>
    <w:p w14:paraId="4CA0D509" w14:textId="77777777" w:rsidR="00F1386F" w:rsidRDefault="00000000" w:rsidP="00117C0D">
      <w:pPr>
        <w:jc w:val="both"/>
      </w:pPr>
      <w:r>
        <w:t>Moreover, the archipelagic geography of the Philippines creates severe inter-island logistics bottlenecks. A production shock in an agricultural basin like Central Luzon or Cagayan Valley transmits unequally across maritime transport routes to island provinces such as Palawan, Mindoro, and the Bangsamoro Autonomous Region in Muslim Mindanao (BARMM). Regulatory agencies currently lack an automated system that can:</w:t>
      </w:r>
    </w:p>
    <w:p w14:paraId="5119A065" w14:textId="77777777" w:rsidR="00F1386F" w:rsidRDefault="00000000" w:rsidP="00117C0D">
      <w:pPr>
        <w:pStyle w:val="ListBullet"/>
        <w:spacing w:after="60"/>
        <w:jc w:val="both"/>
      </w:pPr>
      <w:r>
        <w:rPr>
          <w:b/>
        </w:rPr>
        <w:t xml:space="preserve">Identify and cluster market vulnerability archetypes: </w:t>
      </w:r>
      <w:r>
        <w:t>Distinguishing between regional price leaders (where price shocks originate) and price followers (island or deficit hubs that absorb shocks with a lag).</w:t>
      </w:r>
    </w:p>
    <w:p w14:paraId="5F2B32A2" w14:textId="77777777" w:rsidR="00F1386F" w:rsidRDefault="00000000" w:rsidP="00117C0D">
      <w:pPr>
        <w:pStyle w:val="ListBullet"/>
        <w:spacing w:after="60"/>
        <w:jc w:val="both"/>
      </w:pPr>
      <w:r>
        <w:rPr>
          <w:b/>
        </w:rPr>
        <w:t xml:space="preserve">Provide forward-looking early warnings: </w:t>
      </w:r>
      <w:r>
        <w:t>Detecting early momentum in monthly price trajectories to forecast impending price surges (&gt;20% month-over-month increase) at least 30 to 60 days ahead.</w:t>
      </w:r>
    </w:p>
    <w:p w14:paraId="174258EE" w14:textId="77777777" w:rsidR="00F1386F" w:rsidRDefault="00000000" w:rsidP="00117C0D">
      <w:pPr>
        <w:pStyle w:val="ListBullet"/>
        <w:spacing w:after="60"/>
        <w:jc w:val="both"/>
      </w:pPr>
      <w:r>
        <w:rPr>
          <w:b/>
        </w:rPr>
        <w:t xml:space="preserve">Monitor middleman margin expansion: </w:t>
      </w:r>
      <w:r>
        <w:t>Quantifying the marketing spread between Farm Gate, Wholesale, and Retail tiers to isolate artificial price gouging from legitimate transport and production cost increases.</w:t>
      </w:r>
    </w:p>
    <w:p w14:paraId="675A6166" w14:textId="77777777" w:rsidR="00F1386F" w:rsidRDefault="00000000" w:rsidP="00117C0D">
      <w:pPr>
        <w:keepNext/>
        <w:spacing w:before="320"/>
        <w:jc w:val="both"/>
      </w:pPr>
      <w:r>
        <w:rPr>
          <w:b/>
          <w:sz w:val="30"/>
        </w:rPr>
        <w:t>3. Methodological Contrast with Existing Literature</w:t>
      </w:r>
    </w:p>
    <w:p w14:paraId="11577613" w14:textId="77777777" w:rsidR="00F1386F" w:rsidRDefault="00000000" w:rsidP="00117C0D">
      <w:pPr>
        <w:jc w:val="both"/>
      </w:pPr>
      <w:r>
        <w:t>A critical distinction must be drawn between this project and existing academic and policy literature. While our work is grounded in the economic frameworks established by institutions such as the Philippine Institute for Development Studies (PIDS, e.g., Dr. Roehlano Briones) and the University of the Philippines Los Baños (UPLB Department of Agricultural Economics), our methodology directly contrasts with traditional approaches in four key areas: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592"/>
        <w:gridCol w:w="3456"/>
        <w:gridCol w:w="3456"/>
      </w:tblGrid>
      <w:tr w:rsidR="00F1386F" w14:paraId="0157C0E2" w14:textId="77777777">
        <w:trPr>
          <w:jc w:val="center"/>
        </w:trPr>
        <w:tc>
          <w:tcPr>
            <w:tcW w:w="2592" w:type="dxa"/>
            <w:shd w:val="clear" w:color="auto" w:fill="EAEAEA"/>
            <w:tcMar>
              <w:top w:w="80" w:type="dxa"/>
              <w:left w:w="100" w:type="dxa"/>
              <w:bottom w:w="80" w:type="dxa"/>
              <w:right w:w="100" w:type="dxa"/>
            </w:tcMar>
          </w:tcPr>
          <w:p w14:paraId="63597F95" w14:textId="77777777" w:rsidR="00F1386F" w:rsidRDefault="00000000" w:rsidP="00117C0D">
            <w:pPr>
              <w:spacing w:after="40"/>
            </w:pPr>
            <w:r>
              <w:rPr>
                <w:b/>
              </w:rPr>
              <w:t>Analytical Dimension</w:t>
            </w:r>
          </w:p>
        </w:tc>
        <w:tc>
          <w:tcPr>
            <w:tcW w:w="3456" w:type="dxa"/>
            <w:shd w:val="clear" w:color="auto" w:fill="EAEAEA"/>
            <w:tcMar>
              <w:top w:w="80" w:type="dxa"/>
              <w:left w:w="100" w:type="dxa"/>
              <w:bottom w:w="80" w:type="dxa"/>
              <w:right w:w="100" w:type="dxa"/>
            </w:tcMar>
          </w:tcPr>
          <w:p w14:paraId="7B80584F" w14:textId="77777777" w:rsidR="00F1386F" w:rsidRDefault="00000000" w:rsidP="00117C0D">
            <w:pPr>
              <w:spacing w:after="40"/>
            </w:pPr>
            <w:r>
              <w:rPr>
                <w:b/>
              </w:rPr>
              <w:t>Traditional Studies (PIDS, UPLB, DA)</w:t>
            </w:r>
          </w:p>
        </w:tc>
        <w:tc>
          <w:tcPr>
            <w:tcW w:w="3456" w:type="dxa"/>
            <w:shd w:val="clear" w:color="auto" w:fill="EAEAEA"/>
            <w:tcMar>
              <w:top w:w="80" w:type="dxa"/>
              <w:left w:w="100" w:type="dxa"/>
              <w:bottom w:w="80" w:type="dxa"/>
              <w:right w:w="100" w:type="dxa"/>
            </w:tcMar>
          </w:tcPr>
          <w:p w14:paraId="05C8BF18" w14:textId="77777777" w:rsidR="00F1386F" w:rsidRDefault="00000000" w:rsidP="00117C0D">
            <w:pPr>
              <w:spacing w:after="40"/>
            </w:pPr>
            <w:r>
              <w:rPr>
                <w:b/>
              </w:rPr>
              <w:t>Proposed DS312 Data Mining Project</w:t>
            </w:r>
          </w:p>
        </w:tc>
      </w:tr>
      <w:tr w:rsidR="00F1386F" w14:paraId="4DA73BC9" w14:textId="77777777">
        <w:trPr>
          <w:jc w:val="center"/>
        </w:trPr>
        <w:tc>
          <w:tcPr>
            <w:tcW w:w="2592" w:type="dxa"/>
            <w:shd w:val="clear" w:color="auto" w:fill="F7F7F7"/>
            <w:tcMar>
              <w:top w:w="70" w:type="dxa"/>
              <w:left w:w="100" w:type="dxa"/>
              <w:bottom w:w="70" w:type="dxa"/>
              <w:right w:w="100" w:type="dxa"/>
            </w:tcMar>
          </w:tcPr>
          <w:p w14:paraId="1E8F4451" w14:textId="77777777" w:rsidR="00F1386F" w:rsidRDefault="00000000" w:rsidP="00117C0D">
            <w:pPr>
              <w:spacing w:after="40"/>
            </w:pPr>
            <w:r>
              <w:rPr>
                <w:b/>
              </w:rPr>
              <w:t>Analytical Horizon</w:t>
            </w:r>
          </w:p>
        </w:tc>
        <w:tc>
          <w:tcPr>
            <w:tcW w:w="3456" w:type="dxa"/>
            <w:shd w:val="clear" w:color="auto" w:fill="F7F7F7"/>
            <w:tcMar>
              <w:top w:w="70" w:type="dxa"/>
              <w:left w:w="100" w:type="dxa"/>
              <w:bottom w:w="70" w:type="dxa"/>
              <w:right w:w="100" w:type="dxa"/>
            </w:tcMar>
          </w:tcPr>
          <w:p w14:paraId="793CA353" w14:textId="77777777" w:rsidR="00F1386F" w:rsidRDefault="00000000" w:rsidP="00117C0D">
            <w:pPr>
              <w:spacing w:after="40"/>
            </w:pPr>
            <w:r>
              <w:t>Retrospective &amp; Explanatory: Uses cointegration, Granger causality, and Vector Error Correction Models (VECM) to explain why past crises happened.</w:t>
            </w:r>
          </w:p>
        </w:tc>
        <w:tc>
          <w:tcPr>
            <w:tcW w:w="3456" w:type="dxa"/>
            <w:shd w:val="clear" w:color="auto" w:fill="F7F7F7"/>
            <w:tcMar>
              <w:top w:w="70" w:type="dxa"/>
              <w:left w:w="100" w:type="dxa"/>
              <w:bottom w:w="70" w:type="dxa"/>
              <w:right w:w="100" w:type="dxa"/>
            </w:tcMar>
          </w:tcPr>
          <w:p w14:paraId="2652B2EF" w14:textId="77777777" w:rsidR="00F1386F" w:rsidRDefault="00000000" w:rsidP="00117C0D">
            <w:pPr>
              <w:spacing w:after="40"/>
            </w:pPr>
            <w:r>
              <w:t>Forward-Looking &amp; Predictive: Formulates price shock detection as an out-of-time early-warning prediction task 30–60 days ahead.</w:t>
            </w:r>
          </w:p>
        </w:tc>
      </w:tr>
      <w:tr w:rsidR="00F1386F" w14:paraId="1AA984FC" w14:textId="77777777">
        <w:trPr>
          <w:jc w:val="center"/>
        </w:trPr>
        <w:tc>
          <w:tcPr>
            <w:tcW w:w="2592" w:type="dxa"/>
            <w:shd w:val="clear" w:color="auto" w:fill="FFFFFF"/>
            <w:tcMar>
              <w:top w:w="70" w:type="dxa"/>
              <w:left w:w="100" w:type="dxa"/>
              <w:bottom w:w="70" w:type="dxa"/>
              <w:right w:w="100" w:type="dxa"/>
            </w:tcMar>
          </w:tcPr>
          <w:p w14:paraId="23AD7A5E" w14:textId="77777777" w:rsidR="00F1386F" w:rsidRDefault="00000000" w:rsidP="00117C0D">
            <w:pPr>
              <w:spacing w:after="40"/>
            </w:pPr>
            <w:r>
              <w:rPr>
                <w:b/>
              </w:rPr>
              <w:t>Commodity Scope</w:t>
            </w:r>
          </w:p>
        </w:tc>
        <w:tc>
          <w:tcPr>
            <w:tcW w:w="3456" w:type="dxa"/>
            <w:shd w:val="clear" w:color="auto" w:fill="FFFFFF"/>
            <w:tcMar>
              <w:top w:w="70" w:type="dxa"/>
              <w:left w:w="100" w:type="dxa"/>
              <w:bottom w:w="70" w:type="dxa"/>
              <w:right w:w="100" w:type="dxa"/>
            </w:tcMar>
          </w:tcPr>
          <w:p w14:paraId="513C34A6" w14:textId="77777777" w:rsidR="00F1386F" w:rsidRDefault="00000000" w:rsidP="00117C0D">
            <w:pPr>
              <w:spacing w:after="40"/>
            </w:pPr>
            <w:r>
              <w:t xml:space="preserve">Single-Commodity Focus: Over 85% of domestic studies focus </w:t>
            </w:r>
            <w:r>
              <w:lastRenderedPageBreak/>
              <w:t>exclusively on rice (paddy vs. milled), omitting perishables and protein.</w:t>
            </w:r>
          </w:p>
        </w:tc>
        <w:tc>
          <w:tcPr>
            <w:tcW w:w="3456" w:type="dxa"/>
            <w:shd w:val="clear" w:color="auto" w:fill="FFFFFF"/>
            <w:tcMar>
              <w:top w:w="70" w:type="dxa"/>
              <w:left w:w="100" w:type="dxa"/>
              <w:bottom w:w="70" w:type="dxa"/>
              <w:right w:w="100" w:type="dxa"/>
            </w:tcMar>
          </w:tcPr>
          <w:p w14:paraId="0DBCAF9B" w14:textId="77777777" w:rsidR="00F1386F" w:rsidRDefault="00000000" w:rsidP="00117C0D">
            <w:pPr>
              <w:spacing w:after="40"/>
            </w:pPr>
            <w:r>
              <w:lastRenderedPageBreak/>
              <w:t xml:space="preserve">Integrated Palengke Basket: Evaluates an 8-commodity basket </w:t>
            </w:r>
            <w:r>
              <w:lastRenderedPageBreak/>
              <w:t>spanning durable grains, volatile highland vegetables, and core animal proteins.</w:t>
            </w:r>
          </w:p>
        </w:tc>
      </w:tr>
      <w:tr w:rsidR="00F1386F" w14:paraId="60594E54" w14:textId="77777777">
        <w:trPr>
          <w:jc w:val="center"/>
        </w:trPr>
        <w:tc>
          <w:tcPr>
            <w:tcW w:w="2592" w:type="dxa"/>
            <w:shd w:val="clear" w:color="auto" w:fill="F7F7F7"/>
            <w:tcMar>
              <w:top w:w="70" w:type="dxa"/>
              <w:left w:w="100" w:type="dxa"/>
              <w:bottom w:w="70" w:type="dxa"/>
              <w:right w:w="100" w:type="dxa"/>
            </w:tcMar>
          </w:tcPr>
          <w:p w14:paraId="745F6972" w14:textId="77777777" w:rsidR="00F1386F" w:rsidRDefault="00000000" w:rsidP="00117C0D">
            <w:pPr>
              <w:spacing w:after="40"/>
            </w:pPr>
            <w:r>
              <w:rPr>
                <w:b/>
              </w:rPr>
              <w:lastRenderedPageBreak/>
              <w:t>Functional Modeling</w:t>
            </w:r>
          </w:p>
        </w:tc>
        <w:tc>
          <w:tcPr>
            <w:tcW w:w="3456" w:type="dxa"/>
            <w:shd w:val="clear" w:color="auto" w:fill="F7F7F7"/>
            <w:tcMar>
              <w:top w:w="70" w:type="dxa"/>
              <w:left w:w="100" w:type="dxa"/>
              <w:bottom w:w="70" w:type="dxa"/>
              <w:right w:w="100" w:type="dxa"/>
            </w:tcMar>
          </w:tcPr>
          <w:p w14:paraId="0B5D3992" w14:textId="77777777" w:rsidR="00F1386F" w:rsidRDefault="00000000" w:rsidP="00117C0D">
            <w:pPr>
              <w:spacing w:after="40"/>
            </w:pPr>
            <w:r>
              <w:t>Linear Econometric Assumptions: Assumes linear price transmission, which breaks down during acute supply shocks and policy shifts.</w:t>
            </w:r>
          </w:p>
        </w:tc>
        <w:tc>
          <w:tcPr>
            <w:tcW w:w="3456" w:type="dxa"/>
            <w:shd w:val="clear" w:color="auto" w:fill="F7F7F7"/>
            <w:tcMar>
              <w:top w:w="70" w:type="dxa"/>
              <w:left w:w="100" w:type="dxa"/>
              <w:bottom w:w="70" w:type="dxa"/>
              <w:right w:w="100" w:type="dxa"/>
            </w:tcMar>
          </w:tcPr>
          <w:p w14:paraId="127652F5" w14:textId="77777777" w:rsidR="00F1386F" w:rsidRDefault="00000000" w:rsidP="00117C0D">
            <w:pPr>
              <w:spacing w:after="40"/>
            </w:pPr>
            <w:r>
              <w:t>Non-Linear Machine Learning: Applies Gradient Boosted Decision Trees (LightGBM/XGBoost) and Random Forests to model non-linear shock thresholds.</w:t>
            </w:r>
          </w:p>
        </w:tc>
      </w:tr>
      <w:tr w:rsidR="00F1386F" w14:paraId="70E7E26B" w14:textId="77777777">
        <w:trPr>
          <w:jc w:val="center"/>
        </w:trPr>
        <w:tc>
          <w:tcPr>
            <w:tcW w:w="2592" w:type="dxa"/>
            <w:shd w:val="clear" w:color="auto" w:fill="FFFFFF"/>
            <w:tcMar>
              <w:top w:w="70" w:type="dxa"/>
              <w:left w:w="100" w:type="dxa"/>
              <w:bottom w:w="70" w:type="dxa"/>
              <w:right w:w="100" w:type="dxa"/>
            </w:tcMar>
          </w:tcPr>
          <w:p w14:paraId="5D1ED7BD" w14:textId="77777777" w:rsidR="00F1386F" w:rsidRDefault="00000000" w:rsidP="00117C0D">
            <w:pPr>
              <w:spacing w:after="40"/>
            </w:pPr>
            <w:r>
              <w:rPr>
                <w:b/>
              </w:rPr>
              <w:t>Regional Segmentation</w:t>
            </w:r>
          </w:p>
        </w:tc>
        <w:tc>
          <w:tcPr>
            <w:tcW w:w="3456" w:type="dxa"/>
            <w:shd w:val="clear" w:color="auto" w:fill="FFFFFF"/>
            <w:tcMar>
              <w:top w:w="70" w:type="dxa"/>
              <w:left w:w="100" w:type="dxa"/>
              <w:bottom w:w="70" w:type="dxa"/>
              <w:right w:w="100" w:type="dxa"/>
            </w:tcMar>
          </w:tcPr>
          <w:p w14:paraId="034744BB" w14:textId="77777777" w:rsidR="00F1386F" w:rsidRDefault="00000000" w:rsidP="00117C0D">
            <w:pPr>
              <w:spacing w:after="40"/>
            </w:pPr>
            <w:r>
              <w:t>Pre-Determined Administrative Groupings: Manually partitions the country into broad macro-regions (Luzon/Visayas/Mindanao) or 2–3 selected cities.</w:t>
            </w:r>
          </w:p>
        </w:tc>
        <w:tc>
          <w:tcPr>
            <w:tcW w:w="3456" w:type="dxa"/>
            <w:shd w:val="clear" w:color="auto" w:fill="FFFFFF"/>
            <w:tcMar>
              <w:top w:w="70" w:type="dxa"/>
              <w:left w:w="100" w:type="dxa"/>
              <w:bottom w:w="70" w:type="dxa"/>
              <w:right w:w="100" w:type="dxa"/>
            </w:tcMar>
          </w:tcPr>
          <w:p w14:paraId="60246FF5" w14:textId="77777777" w:rsidR="00F1386F" w:rsidRDefault="00000000" w:rsidP="00117C0D">
            <w:pPr>
              <w:spacing w:after="40"/>
            </w:pPr>
            <w:r>
              <w:t>Data-Driven Unsupervised Clustering: Uses K-Means and Hierarchical Clustering across all 108 markets based on empirical volatility signatures.</w:t>
            </w:r>
          </w:p>
        </w:tc>
      </w:tr>
    </w:tbl>
    <w:p w14:paraId="0AE6209B" w14:textId="77777777" w:rsidR="00F1386F" w:rsidRDefault="00F1386F" w:rsidP="00117C0D">
      <w:pPr>
        <w:spacing w:after="160"/>
        <w:jc w:val="both"/>
      </w:pPr>
    </w:p>
    <w:p w14:paraId="397D85FE" w14:textId="77777777" w:rsidR="00F1386F" w:rsidRDefault="00000000" w:rsidP="00117C0D">
      <w:pPr>
        <w:keepNext/>
        <w:spacing w:before="320"/>
        <w:jc w:val="both"/>
      </w:pPr>
      <w:r>
        <w:rPr>
          <w:b/>
          <w:sz w:val="30"/>
        </w:rPr>
        <w:t>4. The Curated 'Palengke Food Basket' Framework</w:t>
      </w:r>
    </w:p>
    <w:p w14:paraId="1F8A3725" w14:textId="77777777" w:rsidR="00F1386F" w:rsidRDefault="00000000" w:rsidP="00117C0D">
      <w:pPr>
        <w:jc w:val="both"/>
      </w:pPr>
      <w:r>
        <w:t>To maximize analytical depth while maintaining rigorous feature engineering standards, the project filters the 73 available raw items into a focused, highly dense analytical core of 8 representative commodities (~60,157 observations). These commodities capture three distinct economic and logistical behavioral classes:</w:t>
      </w:r>
    </w:p>
    <w:p w14:paraId="14724010" w14:textId="77777777" w:rsidR="00F1386F" w:rsidRDefault="00000000" w:rsidP="00117C0D">
      <w:pPr>
        <w:pStyle w:val="ListBullet"/>
        <w:spacing w:after="80"/>
        <w:jc w:val="both"/>
      </w:pPr>
      <w:r>
        <w:rPr>
          <w:b/>
        </w:rPr>
        <w:t xml:space="preserve">Class 1: Staple Grains (Durable &amp; Regulated) — </w:t>
      </w:r>
      <w:r>
        <w:t>Rice (regular, milled) [9,920 records] and Rice (well milled) [6,300 records]. Characteristics: Long shelf life, heavy government monitoring, strategic NFA buffer reserves, and high sensitivity to import tariff modifications under RA 11203.</w:t>
      </w:r>
    </w:p>
    <w:p w14:paraId="7E10736F" w14:textId="77777777" w:rsidR="00F1386F" w:rsidRDefault="00000000" w:rsidP="00117C0D">
      <w:pPr>
        <w:pStyle w:val="ListBullet"/>
        <w:spacing w:after="80"/>
        <w:jc w:val="both"/>
      </w:pPr>
      <w:r>
        <w:rPr>
          <w:b/>
        </w:rPr>
        <w:t xml:space="preserve">Class 2: Volatile Highland Vegetables (Perishable &amp; Climate-Sensitive) — </w:t>
      </w:r>
      <w:r>
        <w:t>Onions (red) [6,787 records], Tomatoes [7,779 records], and Cabbage [7,543 records]. Characteristics: Short shelf life, no long-term cold chain storage, violent post-typhoon price surges, and acute import-licensing dependency (as witnessed during the 2022–2023 onion crisis).</w:t>
      </w:r>
    </w:p>
    <w:p w14:paraId="5829706B" w14:textId="77777777" w:rsidR="00F1386F" w:rsidRDefault="00000000" w:rsidP="00117C0D">
      <w:pPr>
        <w:pStyle w:val="ListBullet"/>
        <w:spacing w:after="80"/>
        <w:jc w:val="both"/>
      </w:pPr>
      <w:r>
        <w:rPr>
          <w:b/>
        </w:rPr>
        <w:t xml:space="preserve">Class 3: Core Animal Proteins (Disease &amp; Feed-Sensitive) — </w:t>
      </w:r>
      <w:r>
        <w:t>Meat (pork) [8,262 records], Meat (chicken, whole) [6,867 records], and Chicken Eggs [6,699 records]. Characteristics: Vulnerability to biological epidemics (African Swine Fever, Avian Influenza), reliance on imported soybean/corn animal feed, and strict cold-chain requirements.</w:t>
      </w:r>
    </w:p>
    <w:p w14:paraId="48CAA5E4" w14:textId="77777777" w:rsidR="00F1386F" w:rsidRDefault="00000000" w:rsidP="00117C0D">
      <w:pPr>
        <w:keepNext/>
        <w:spacing w:before="320"/>
        <w:jc w:val="both"/>
      </w:pPr>
      <w:r>
        <w:rPr>
          <w:b/>
          <w:sz w:val="30"/>
        </w:rPr>
        <w:lastRenderedPageBreak/>
        <w:t>5. Business Problem Canvas</w:t>
      </w:r>
    </w:p>
    <w:p w14:paraId="214B00AF" w14:textId="77777777" w:rsidR="00F1386F" w:rsidRDefault="00000000" w:rsidP="00117C0D">
      <w:pPr>
        <w:jc w:val="both"/>
      </w:pPr>
      <w:r>
        <w:t>In accordance with Section 3 of the DS312 Project Guide, the proposed study is structured across the seven required dimensions: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3168"/>
        <w:gridCol w:w="6336"/>
      </w:tblGrid>
      <w:tr w:rsidR="00F1386F" w14:paraId="7154ADBE" w14:textId="77777777">
        <w:trPr>
          <w:jc w:val="center"/>
        </w:trPr>
        <w:tc>
          <w:tcPr>
            <w:tcW w:w="3168" w:type="dxa"/>
            <w:shd w:val="clear" w:color="auto" w:fill="EAEAEA"/>
            <w:tcMar>
              <w:top w:w="70" w:type="dxa"/>
              <w:left w:w="100" w:type="dxa"/>
              <w:bottom w:w="70" w:type="dxa"/>
              <w:right w:w="100" w:type="dxa"/>
            </w:tcMar>
          </w:tcPr>
          <w:p w14:paraId="5565FFC8" w14:textId="77777777" w:rsidR="00F1386F" w:rsidRDefault="00000000" w:rsidP="00117C0D">
            <w:pPr>
              <w:spacing w:after="40"/>
              <w:jc w:val="both"/>
            </w:pPr>
            <w:r>
              <w:rPr>
                <w:b/>
              </w:rPr>
              <w:t>Canvas Dimension</w:t>
            </w:r>
          </w:p>
        </w:tc>
        <w:tc>
          <w:tcPr>
            <w:tcW w:w="6336" w:type="dxa"/>
            <w:shd w:val="clear" w:color="auto" w:fill="EAEAEA"/>
            <w:tcMar>
              <w:top w:w="70" w:type="dxa"/>
              <w:left w:w="100" w:type="dxa"/>
              <w:bottom w:w="70" w:type="dxa"/>
              <w:right w:w="100" w:type="dxa"/>
            </w:tcMar>
          </w:tcPr>
          <w:p w14:paraId="45127D10" w14:textId="77777777" w:rsidR="00F1386F" w:rsidRDefault="00000000" w:rsidP="00117C0D">
            <w:pPr>
              <w:spacing w:after="40"/>
              <w:jc w:val="both"/>
            </w:pPr>
            <w:r>
              <w:t>Group Definition &amp; Operational Scope</w:t>
            </w:r>
          </w:p>
        </w:tc>
      </w:tr>
      <w:tr w:rsidR="00F1386F" w14:paraId="66870C64" w14:textId="77777777">
        <w:trPr>
          <w:jc w:val="center"/>
        </w:trPr>
        <w:tc>
          <w:tcPr>
            <w:tcW w:w="3168" w:type="dxa"/>
            <w:shd w:val="clear" w:color="auto" w:fill="F7F7F7"/>
            <w:tcMar>
              <w:top w:w="70" w:type="dxa"/>
              <w:left w:w="100" w:type="dxa"/>
              <w:bottom w:w="70" w:type="dxa"/>
              <w:right w:w="100" w:type="dxa"/>
            </w:tcMar>
          </w:tcPr>
          <w:p w14:paraId="589A578B" w14:textId="77777777" w:rsidR="00F1386F" w:rsidRDefault="00000000" w:rsidP="00117C0D">
            <w:pPr>
              <w:spacing w:after="40"/>
              <w:jc w:val="both"/>
            </w:pPr>
            <w:r>
              <w:rPr>
                <w:b/>
              </w:rPr>
              <w:t>Context / Organization</w:t>
            </w:r>
          </w:p>
        </w:tc>
        <w:tc>
          <w:tcPr>
            <w:tcW w:w="6336" w:type="dxa"/>
            <w:shd w:val="clear" w:color="auto" w:fill="F7F7F7"/>
            <w:tcMar>
              <w:top w:w="70" w:type="dxa"/>
              <w:left w:w="100" w:type="dxa"/>
              <w:bottom w:w="70" w:type="dxa"/>
              <w:right w:w="100" w:type="dxa"/>
            </w:tcMar>
          </w:tcPr>
          <w:p w14:paraId="341D63B6" w14:textId="77777777" w:rsidR="00F1386F" w:rsidRDefault="00000000" w:rsidP="00117C0D">
            <w:pPr>
              <w:spacing w:after="40"/>
              <w:jc w:val="both"/>
            </w:pPr>
            <w:r>
              <w:t>Department of Agriculture (DA), Department of Trade and Industry (DTI - Fair Trade Enforcement Bureau), National Food Authority (NFA), and Provincial/City Local Price Coordinating Councils (LPCCs).</w:t>
            </w:r>
          </w:p>
        </w:tc>
      </w:tr>
      <w:tr w:rsidR="00F1386F" w14:paraId="77A6E9CB" w14:textId="77777777">
        <w:trPr>
          <w:jc w:val="center"/>
        </w:trPr>
        <w:tc>
          <w:tcPr>
            <w:tcW w:w="3168" w:type="dxa"/>
            <w:shd w:val="clear" w:color="auto" w:fill="FFFFFF"/>
            <w:tcMar>
              <w:top w:w="70" w:type="dxa"/>
              <w:left w:w="100" w:type="dxa"/>
              <w:bottom w:w="70" w:type="dxa"/>
              <w:right w:w="100" w:type="dxa"/>
            </w:tcMar>
          </w:tcPr>
          <w:p w14:paraId="65F338E9" w14:textId="77777777" w:rsidR="00F1386F" w:rsidRDefault="00000000" w:rsidP="00117C0D">
            <w:pPr>
              <w:spacing w:after="40"/>
              <w:jc w:val="both"/>
            </w:pPr>
            <w:r>
              <w:rPr>
                <w:b/>
              </w:rPr>
              <w:t>Problem Statement</w:t>
            </w:r>
          </w:p>
        </w:tc>
        <w:tc>
          <w:tcPr>
            <w:tcW w:w="6336" w:type="dxa"/>
            <w:shd w:val="clear" w:color="auto" w:fill="FFFFFF"/>
            <w:tcMar>
              <w:top w:w="70" w:type="dxa"/>
              <w:left w:w="100" w:type="dxa"/>
              <w:bottom w:w="70" w:type="dxa"/>
              <w:right w:w="100" w:type="dxa"/>
            </w:tcMar>
          </w:tcPr>
          <w:p w14:paraId="3EDB21A7" w14:textId="77777777" w:rsidR="00F1386F" w:rsidRDefault="00000000" w:rsidP="00117C0D">
            <w:pPr>
              <w:spacing w:after="40"/>
              <w:jc w:val="both"/>
            </w:pPr>
            <w:r>
              <w:t>Agricultural price monitoring in the Philippines is predominantly retrospective. Authorities lack an automated early-warning framework to detect structural market vulnerabilities, quantify middleman margins, and anticipate staple food price shocks before consumer purchasing power is compromised.</w:t>
            </w:r>
          </w:p>
        </w:tc>
      </w:tr>
      <w:tr w:rsidR="00F1386F" w14:paraId="508C4022" w14:textId="77777777">
        <w:trPr>
          <w:jc w:val="center"/>
        </w:trPr>
        <w:tc>
          <w:tcPr>
            <w:tcW w:w="3168" w:type="dxa"/>
            <w:shd w:val="clear" w:color="auto" w:fill="F7F7F7"/>
            <w:tcMar>
              <w:top w:w="70" w:type="dxa"/>
              <w:left w:w="100" w:type="dxa"/>
              <w:bottom w:w="70" w:type="dxa"/>
              <w:right w:w="100" w:type="dxa"/>
            </w:tcMar>
          </w:tcPr>
          <w:p w14:paraId="596400B0" w14:textId="77777777" w:rsidR="00F1386F" w:rsidRDefault="00000000" w:rsidP="00117C0D">
            <w:pPr>
              <w:spacing w:after="40"/>
              <w:jc w:val="both"/>
            </w:pPr>
            <w:r>
              <w:rPr>
                <w:b/>
              </w:rPr>
              <w:t>Stakeholders</w:t>
            </w:r>
          </w:p>
        </w:tc>
        <w:tc>
          <w:tcPr>
            <w:tcW w:w="6336" w:type="dxa"/>
            <w:shd w:val="clear" w:color="auto" w:fill="F7F7F7"/>
            <w:tcMar>
              <w:top w:w="70" w:type="dxa"/>
              <w:left w:w="100" w:type="dxa"/>
              <w:bottom w:w="70" w:type="dxa"/>
              <w:right w:w="100" w:type="dxa"/>
            </w:tcMar>
          </w:tcPr>
          <w:p w14:paraId="6C7B4829" w14:textId="77777777" w:rsidR="00F1386F" w:rsidRDefault="00000000" w:rsidP="00117C0D">
            <w:pPr>
              <w:spacing w:after="40"/>
              <w:jc w:val="both"/>
            </w:pPr>
            <w:r>
              <w:t>1. Policy Makers (DA, DTI, NFA): Setting Suggested Retail Prices (SRP), adjusting tariff quotas, and authorizing buffer stock injections.</w:t>
            </w:r>
            <w:r>
              <w:br/>
              <w:t>2. Local Market Administrators &amp; LGUs: Conducting targeted palengke inspections and monitoring regional price gouging.</w:t>
            </w:r>
            <w:r>
              <w:br/>
              <w:t>3. Farmers &amp; Consumer Advocacy Groups: Utilizing transparent market margin benchmarks to prevent farm-gate exploitation.</w:t>
            </w:r>
          </w:p>
        </w:tc>
      </w:tr>
      <w:tr w:rsidR="00F1386F" w14:paraId="5EBBE5CA" w14:textId="77777777">
        <w:trPr>
          <w:jc w:val="center"/>
        </w:trPr>
        <w:tc>
          <w:tcPr>
            <w:tcW w:w="3168" w:type="dxa"/>
            <w:shd w:val="clear" w:color="auto" w:fill="FFFFFF"/>
            <w:tcMar>
              <w:top w:w="70" w:type="dxa"/>
              <w:left w:w="100" w:type="dxa"/>
              <w:bottom w:w="70" w:type="dxa"/>
              <w:right w:w="100" w:type="dxa"/>
            </w:tcMar>
          </w:tcPr>
          <w:p w14:paraId="2F854047" w14:textId="77777777" w:rsidR="00F1386F" w:rsidRDefault="00000000" w:rsidP="00117C0D">
            <w:pPr>
              <w:spacing w:after="40"/>
              <w:jc w:val="both"/>
            </w:pPr>
            <w:r>
              <w:rPr>
                <w:b/>
              </w:rPr>
              <w:t>Business Questions</w:t>
            </w:r>
            <w:r>
              <w:rPr>
                <w:b/>
              </w:rPr>
              <w:br/>
              <w:t>(Core Questions Answerable by Data)</w:t>
            </w:r>
          </w:p>
        </w:tc>
        <w:tc>
          <w:tcPr>
            <w:tcW w:w="6336" w:type="dxa"/>
            <w:shd w:val="clear" w:color="auto" w:fill="FFFFFF"/>
            <w:tcMar>
              <w:top w:w="70" w:type="dxa"/>
              <w:left w:w="100" w:type="dxa"/>
              <w:bottom w:w="70" w:type="dxa"/>
              <w:right w:w="100" w:type="dxa"/>
            </w:tcMar>
          </w:tcPr>
          <w:p w14:paraId="25FFBB29" w14:textId="77777777" w:rsidR="00F1386F" w:rsidRDefault="00000000" w:rsidP="00117C0D">
            <w:pPr>
              <w:spacing w:after="40"/>
              <w:jc w:val="both"/>
            </w:pPr>
            <w:r>
              <w:t>1. Market Vulnerability Archetypes: Which Philippine wet markets act as price leaders (shock originators) versus price followers (lagged shock absorbers)?</w:t>
            </w:r>
            <w:r>
              <w:br/>
              <w:t>2. Price Shock Early Warning: Can we predict whether a staple commodity in a given province will experience a critical price shock (&gt;20% monthly increase or &gt;2σ historical volatility) 30–60 days ahead?</w:t>
            </w:r>
            <w:r>
              <w:br/>
              <w:t>3. Value-Chain Friction: How do margins between Farm Gate, Wholesale, and Retail prices vary across geographic regions and commodity classes?</w:t>
            </w:r>
            <w:r>
              <w:br/>
              <w:t>4. Temporal Seasonality &amp; Lag Effects: What seasonal indicators and typhoon-quarter lag patterns systematically precede sustained food inflation?</w:t>
            </w:r>
          </w:p>
        </w:tc>
      </w:tr>
      <w:tr w:rsidR="00F1386F" w14:paraId="65EE8AC7" w14:textId="77777777">
        <w:trPr>
          <w:jc w:val="center"/>
        </w:trPr>
        <w:tc>
          <w:tcPr>
            <w:tcW w:w="3168" w:type="dxa"/>
            <w:shd w:val="clear" w:color="auto" w:fill="F7F7F7"/>
            <w:tcMar>
              <w:top w:w="70" w:type="dxa"/>
              <w:left w:w="100" w:type="dxa"/>
              <w:bottom w:w="70" w:type="dxa"/>
              <w:right w:w="100" w:type="dxa"/>
            </w:tcMar>
          </w:tcPr>
          <w:p w14:paraId="696B64AD" w14:textId="77777777" w:rsidR="00F1386F" w:rsidRDefault="00000000" w:rsidP="00117C0D">
            <w:pPr>
              <w:spacing w:after="40"/>
              <w:jc w:val="both"/>
            </w:pPr>
            <w:r>
              <w:rPr>
                <w:b/>
              </w:rPr>
              <w:t>Success Criteria</w:t>
            </w:r>
          </w:p>
        </w:tc>
        <w:tc>
          <w:tcPr>
            <w:tcW w:w="6336" w:type="dxa"/>
            <w:shd w:val="clear" w:color="auto" w:fill="F7F7F7"/>
            <w:tcMar>
              <w:top w:w="70" w:type="dxa"/>
              <w:left w:w="100" w:type="dxa"/>
              <w:bottom w:w="70" w:type="dxa"/>
              <w:right w:w="100" w:type="dxa"/>
            </w:tcMar>
          </w:tcPr>
          <w:p w14:paraId="58022912" w14:textId="77777777" w:rsidR="00F1386F" w:rsidRDefault="00000000" w:rsidP="00117C0D">
            <w:pPr>
              <w:spacing w:after="40"/>
              <w:jc w:val="both"/>
            </w:pPr>
            <w:r>
              <w:t xml:space="preserve">1. Unsupervised Clustering: Uncover 3–5 statistically distinct </w:t>
            </w:r>
            <w:r>
              <w:lastRenderedPageBreak/>
              <w:t>market clusters (Silhouette Score ≥ 0.45) with meaningful logistical interpretations.</w:t>
            </w:r>
            <w:r>
              <w:br/>
              <w:t>2. Supervised Early Warning: Achieve an AUC-ROC ≥ 0.80 and Precision-Recall AUC significantly outperforming the ~10% minority baseline (&gt;0.40) on 30-day price shock prediction.</w:t>
            </w:r>
            <w:r>
              <w:br/>
              <w:t>3. Policy Usability: Deliver concrete regulatory decision rules tied directly to model outputs.</w:t>
            </w:r>
          </w:p>
        </w:tc>
      </w:tr>
      <w:tr w:rsidR="00F1386F" w14:paraId="796A6F3B" w14:textId="77777777">
        <w:trPr>
          <w:jc w:val="center"/>
        </w:trPr>
        <w:tc>
          <w:tcPr>
            <w:tcW w:w="3168" w:type="dxa"/>
            <w:shd w:val="clear" w:color="auto" w:fill="FFFFFF"/>
            <w:tcMar>
              <w:top w:w="70" w:type="dxa"/>
              <w:left w:w="100" w:type="dxa"/>
              <w:bottom w:w="70" w:type="dxa"/>
              <w:right w:w="100" w:type="dxa"/>
            </w:tcMar>
          </w:tcPr>
          <w:p w14:paraId="0B4EDC12" w14:textId="77777777" w:rsidR="00F1386F" w:rsidRDefault="00000000" w:rsidP="00117C0D">
            <w:pPr>
              <w:spacing w:after="40"/>
              <w:jc w:val="both"/>
            </w:pPr>
            <w:r>
              <w:rPr>
                <w:b/>
              </w:rPr>
              <w:lastRenderedPageBreak/>
              <w:t>Task Types</w:t>
            </w:r>
            <w:r>
              <w:rPr>
                <w:b/>
              </w:rPr>
              <w:br/>
              <w:t>(Dual Data Mining Families)</w:t>
            </w:r>
          </w:p>
        </w:tc>
        <w:tc>
          <w:tcPr>
            <w:tcW w:w="6336" w:type="dxa"/>
            <w:shd w:val="clear" w:color="auto" w:fill="FFFFFF"/>
            <w:tcMar>
              <w:top w:w="70" w:type="dxa"/>
              <w:left w:w="100" w:type="dxa"/>
              <w:bottom w:w="70" w:type="dxa"/>
              <w:right w:w="100" w:type="dxa"/>
            </w:tcMar>
          </w:tcPr>
          <w:p w14:paraId="6B5D67F7" w14:textId="77777777" w:rsidR="00F1386F" w:rsidRDefault="00000000" w:rsidP="00117C0D">
            <w:pPr>
              <w:spacing w:after="40"/>
              <w:jc w:val="both"/>
            </w:pPr>
            <w:r>
              <w:t>• Technique Family 1 (Unsupervised Learning): Spatial-Temporal Market Clustering (K-Means, Agglomerative Hierarchical Clustering, DBSCAN).</w:t>
            </w:r>
            <w:r>
              <w:br/>
              <w:t>• Technique Family 2 (Supervised Learning): Cost-Sensitive Binary Classification &amp; Gradient-Boosted Trees (Logistic Regression Baseline vs. Random Forest &amp; LightGBM/XGBoost).</w:t>
            </w:r>
          </w:p>
        </w:tc>
      </w:tr>
      <w:tr w:rsidR="00F1386F" w14:paraId="7A63A8D7" w14:textId="77777777">
        <w:trPr>
          <w:jc w:val="center"/>
        </w:trPr>
        <w:tc>
          <w:tcPr>
            <w:tcW w:w="3168" w:type="dxa"/>
            <w:shd w:val="clear" w:color="auto" w:fill="F7F7F7"/>
            <w:tcMar>
              <w:top w:w="70" w:type="dxa"/>
              <w:left w:w="100" w:type="dxa"/>
              <w:bottom w:w="70" w:type="dxa"/>
              <w:right w:w="100" w:type="dxa"/>
            </w:tcMar>
          </w:tcPr>
          <w:p w14:paraId="033A180F" w14:textId="77777777" w:rsidR="00F1386F" w:rsidRDefault="00000000" w:rsidP="00117C0D">
            <w:pPr>
              <w:spacing w:after="40"/>
              <w:jc w:val="both"/>
            </w:pPr>
            <w:r>
              <w:rPr>
                <w:b/>
              </w:rPr>
              <w:t>Risks and Limitations</w:t>
            </w:r>
          </w:p>
        </w:tc>
        <w:tc>
          <w:tcPr>
            <w:tcW w:w="6336" w:type="dxa"/>
            <w:shd w:val="clear" w:color="auto" w:fill="F7F7F7"/>
            <w:tcMar>
              <w:top w:w="70" w:type="dxa"/>
              <w:left w:w="100" w:type="dxa"/>
              <w:bottom w:w="70" w:type="dxa"/>
              <w:right w:w="100" w:type="dxa"/>
            </w:tcMar>
          </w:tcPr>
          <w:p w14:paraId="66B9A108" w14:textId="77777777" w:rsidR="00F1386F" w:rsidRDefault="00000000" w:rsidP="00117C0D">
            <w:pPr>
              <w:spacing w:after="40"/>
              <w:jc w:val="both"/>
            </w:pPr>
            <w:r>
              <w:t>• Irregular reporting cadences across remote provincial wet markets.</w:t>
            </w:r>
            <w:r>
              <w:br/>
              <w:t>• Exogenous shocks (typhoon landfall paths, global crude oil prices, fertilizer subsidies) must be approximated via temporal lag features.</w:t>
            </w:r>
            <w:r>
              <w:br/>
              <w:t>• Spanning 26 years requires nominal price standardization (CPI adjustment or rolling relative price ratios) to prevent historical nominal distortion.</w:t>
            </w:r>
          </w:p>
        </w:tc>
      </w:tr>
    </w:tbl>
    <w:p w14:paraId="5C513764" w14:textId="77777777" w:rsidR="00F1386F" w:rsidRDefault="00F1386F" w:rsidP="00117C0D">
      <w:pPr>
        <w:spacing w:after="160"/>
        <w:jc w:val="both"/>
      </w:pPr>
    </w:p>
    <w:p w14:paraId="32C6D7C3" w14:textId="77777777" w:rsidR="00F1386F" w:rsidRDefault="00000000" w:rsidP="00117C0D">
      <w:pPr>
        <w:keepNext/>
        <w:spacing w:before="320"/>
        <w:jc w:val="both"/>
      </w:pPr>
      <w:r>
        <w:rPr>
          <w:b/>
          <w:sz w:val="30"/>
        </w:rPr>
        <w:t>6. Evaluation of Candidate Datasets (Phase 1 Selection)</w:t>
      </w:r>
    </w:p>
    <w:p w14:paraId="115024EA" w14:textId="77777777" w:rsidR="00F1386F" w:rsidRDefault="00000000" w:rsidP="00117C0D">
      <w:pPr>
        <w:jc w:val="both"/>
      </w:pPr>
      <w:r>
        <w:t>To fulfill the Phase 1 requirement of evaluating 2–3 candidate datasets while strictly avoiding overused teaching datasets (Titanic, Iris, Boston Housing, Wine, MNIST), our group conducted a comparative evaluation across three realistic options: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592"/>
        <w:gridCol w:w="2304"/>
        <w:gridCol w:w="2304"/>
        <w:gridCol w:w="2304"/>
      </w:tblGrid>
      <w:tr w:rsidR="00F1386F" w14:paraId="69A97309" w14:textId="77777777">
        <w:trPr>
          <w:jc w:val="center"/>
        </w:trPr>
        <w:tc>
          <w:tcPr>
            <w:tcW w:w="2592" w:type="dxa"/>
            <w:shd w:val="clear" w:color="auto" w:fill="EAEAEA"/>
            <w:tcMar>
              <w:top w:w="80" w:type="dxa"/>
              <w:left w:w="90" w:type="dxa"/>
              <w:bottom w:w="80" w:type="dxa"/>
              <w:right w:w="90" w:type="dxa"/>
            </w:tcMar>
          </w:tcPr>
          <w:p w14:paraId="4AA4ED03" w14:textId="77777777" w:rsidR="00F1386F" w:rsidRDefault="00000000" w:rsidP="00117C0D">
            <w:pPr>
              <w:spacing w:after="40"/>
              <w:jc w:val="both"/>
            </w:pPr>
            <w:r>
              <w:rPr>
                <w:b/>
                <w:sz w:val="20"/>
              </w:rPr>
              <w:t>Criterion</w:t>
            </w:r>
          </w:p>
        </w:tc>
        <w:tc>
          <w:tcPr>
            <w:tcW w:w="2304" w:type="dxa"/>
            <w:shd w:val="clear" w:color="auto" w:fill="EAEAEA"/>
            <w:tcMar>
              <w:top w:w="80" w:type="dxa"/>
              <w:left w:w="90" w:type="dxa"/>
              <w:bottom w:w="80" w:type="dxa"/>
              <w:right w:w="90" w:type="dxa"/>
            </w:tcMar>
          </w:tcPr>
          <w:p w14:paraId="34257B49" w14:textId="77777777" w:rsidR="00F1386F" w:rsidRDefault="00000000" w:rsidP="00117C0D">
            <w:pPr>
              <w:spacing w:after="40"/>
              <w:jc w:val="both"/>
            </w:pPr>
            <w:r>
              <w:rPr>
                <w:b/>
                <w:sz w:val="20"/>
              </w:rPr>
              <w:t>Candidate 1 (Selected):</w:t>
            </w:r>
            <w:r>
              <w:rPr>
                <w:b/>
                <w:sz w:val="20"/>
              </w:rPr>
              <w:br/>
              <w:t>WFP Philippine Food Prices</w:t>
            </w:r>
          </w:p>
        </w:tc>
        <w:tc>
          <w:tcPr>
            <w:tcW w:w="2304" w:type="dxa"/>
            <w:shd w:val="clear" w:color="auto" w:fill="EAEAEA"/>
            <w:tcMar>
              <w:top w:w="80" w:type="dxa"/>
              <w:left w:w="90" w:type="dxa"/>
              <w:bottom w:w="80" w:type="dxa"/>
              <w:right w:w="90" w:type="dxa"/>
            </w:tcMar>
          </w:tcPr>
          <w:p w14:paraId="1CF76847" w14:textId="77777777" w:rsidR="00F1386F" w:rsidRDefault="00000000" w:rsidP="00117C0D">
            <w:pPr>
              <w:spacing w:after="40"/>
              <w:jc w:val="both"/>
            </w:pPr>
            <w:r>
              <w:rPr>
                <w:b/>
                <w:sz w:val="20"/>
              </w:rPr>
              <w:t>Candidate 2 (Alternative A):</w:t>
            </w:r>
            <w:r>
              <w:rPr>
                <w:b/>
                <w:sz w:val="20"/>
              </w:rPr>
              <w:br/>
              <w:t>Hotel Booking Demand</w:t>
            </w:r>
          </w:p>
        </w:tc>
        <w:tc>
          <w:tcPr>
            <w:tcW w:w="2304" w:type="dxa"/>
            <w:shd w:val="clear" w:color="auto" w:fill="EAEAEA"/>
            <w:tcMar>
              <w:top w:w="80" w:type="dxa"/>
              <w:left w:w="90" w:type="dxa"/>
              <w:bottom w:w="80" w:type="dxa"/>
              <w:right w:w="90" w:type="dxa"/>
            </w:tcMar>
          </w:tcPr>
          <w:p w14:paraId="5A682D94" w14:textId="77777777" w:rsidR="00F1386F" w:rsidRDefault="00000000" w:rsidP="00117C0D">
            <w:pPr>
              <w:spacing w:after="40"/>
              <w:jc w:val="both"/>
            </w:pPr>
            <w:r>
              <w:rPr>
                <w:b/>
                <w:sz w:val="20"/>
              </w:rPr>
              <w:t>Candidate 3 (Alternative B):</w:t>
            </w:r>
            <w:r>
              <w:rPr>
                <w:b/>
                <w:sz w:val="20"/>
              </w:rPr>
              <w:br/>
              <w:t>OpenAQ Metro Manila Air</w:t>
            </w:r>
          </w:p>
        </w:tc>
      </w:tr>
      <w:tr w:rsidR="00F1386F" w14:paraId="28BA837D" w14:textId="77777777">
        <w:trPr>
          <w:jc w:val="center"/>
        </w:trPr>
        <w:tc>
          <w:tcPr>
            <w:tcW w:w="2592" w:type="dxa"/>
            <w:shd w:val="clear" w:color="auto" w:fill="F7F7F7"/>
            <w:tcMar>
              <w:top w:w="70" w:type="dxa"/>
              <w:left w:w="90" w:type="dxa"/>
              <w:bottom w:w="70" w:type="dxa"/>
              <w:right w:w="90" w:type="dxa"/>
            </w:tcMar>
          </w:tcPr>
          <w:p w14:paraId="24AF0C2B" w14:textId="77777777" w:rsidR="00F1386F" w:rsidRDefault="00000000" w:rsidP="00117C0D">
            <w:pPr>
              <w:spacing w:after="40"/>
              <w:jc w:val="both"/>
            </w:pPr>
            <w:r>
              <w:rPr>
                <w:b/>
                <w:sz w:val="19"/>
              </w:rPr>
              <w:t>Public Source &amp; Scale</w:t>
            </w:r>
          </w:p>
        </w:tc>
        <w:tc>
          <w:tcPr>
            <w:tcW w:w="2304" w:type="dxa"/>
            <w:shd w:val="clear" w:color="auto" w:fill="F7F7F7"/>
            <w:tcMar>
              <w:top w:w="70" w:type="dxa"/>
              <w:left w:w="90" w:type="dxa"/>
              <w:bottom w:w="70" w:type="dxa"/>
              <w:right w:w="90" w:type="dxa"/>
            </w:tcMar>
          </w:tcPr>
          <w:p w14:paraId="6A7296AD" w14:textId="77777777" w:rsidR="00F1386F" w:rsidRDefault="00000000" w:rsidP="00117C0D">
            <w:pPr>
              <w:spacing w:after="40"/>
              <w:jc w:val="both"/>
            </w:pPr>
            <w:r>
              <w:rPr>
                <w:sz w:val="19"/>
              </w:rPr>
              <w:t>WFP / HDX (Direct CSV)</w:t>
            </w:r>
            <w:r>
              <w:rPr>
                <w:sz w:val="19"/>
              </w:rPr>
              <w:br/>
              <w:t>238,623 rows × 16 cols (Prices)</w:t>
            </w:r>
            <w:r>
              <w:rPr>
                <w:sz w:val="19"/>
              </w:rPr>
              <w:br/>
              <w:t>132 rows × 7 cols (Markets)</w:t>
            </w:r>
          </w:p>
        </w:tc>
        <w:tc>
          <w:tcPr>
            <w:tcW w:w="2304" w:type="dxa"/>
            <w:shd w:val="clear" w:color="auto" w:fill="F7F7F7"/>
            <w:tcMar>
              <w:top w:w="70" w:type="dxa"/>
              <w:left w:w="90" w:type="dxa"/>
              <w:bottom w:w="70" w:type="dxa"/>
              <w:right w:w="90" w:type="dxa"/>
            </w:tcMar>
          </w:tcPr>
          <w:p w14:paraId="490B4882" w14:textId="77777777" w:rsidR="00F1386F" w:rsidRDefault="00000000" w:rsidP="00117C0D">
            <w:pPr>
              <w:spacing w:after="40"/>
              <w:jc w:val="both"/>
            </w:pPr>
            <w:r>
              <w:rPr>
                <w:sz w:val="19"/>
              </w:rPr>
              <w:t>Kaggle / ScienceDirect</w:t>
            </w:r>
            <w:r>
              <w:rPr>
                <w:sz w:val="19"/>
              </w:rPr>
              <w:br/>
              <w:t>119,390 rows × 32 cols</w:t>
            </w:r>
            <w:r>
              <w:rPr>
                <w:sz w:val="19"/>
              </w:rPr>
              <w:br/>
              <w:t>Single table</w:t>
            </w:r>
          </w:p>
        </w:tc>
        <w:tc>
          <w:tcPr>
            <w:tcW w:w="2304" w:type="dxa"/>
            <w:shd w:val="clear" w:color="auto" w:fill="F7F7F7"/>
            <w:tcMar>
              <w:top w:w="70" w:type="dxa"/>
              <w:left w:w="90" w:type="dxa"/>
              <w:bottom w:w="70" w:type="dxa"/>
              <w:right w:w="90" w:type="dxa"/>
            </w:tcMar>
          </w:tcPr>
          <w:p w14:paraId="50E97F03" w14:textId="77777777" w:rsidR="00F1386F" w:rsidRDefault="00000000" w:rsidP="00117C0D">
            <w:pPr>
              <w:spacing w:after="40"/>
              <w:jc w:val="both"/>
            </w:pPr>
            <w:r>
              <w:rPr>
                <w:sz w:val="19"/>
              </w:rPr>
              <w:t>OpenAQ API / Kaggle</w:t>
            </w:r>
            <w:r>
              <w:rPr>
                <w:sz w:val="19"/>
              </w:rPr>
              <w:br/>
              <w:t>~80,000 hourly rows × 14 cols</w:t>
            </w:r>
            <w:r>
              <w:rPr>
                <w:sz w:val="19"/>
              </w:rPr>
              <w:br/>
              <w:t>Sensor time-series</w:t>
            </w:r>
          </w:p>
        </w:tc>
      </w:tr>
      <w:tr w:rsidR="00F1386F" w14:paraId="4E2E92EC" w14:textId="77777777">
        <w:trPr>
          <w:jc w:val="center"/>
        </w:trPr>
        <w:tc>
          <w:tcPr>
            <w:tcW w:w="2592" w:type="dxa"/>
            <w:shd w:val="clear" w:color="auto" w:fill="FFFFFF"/>
            <w:tcMar>
              <w:top w:w="70" w:type="dxa"/>
              <w:left w:w="90" w:type="dxa"/>
              <w:bottom w:w="70" w:type="dxa"/>
              <w:right w:w="90" w:type="dxa"/>
            </w:tcMar>
          </w:tcPr>
          <w:p w14:paraId="16530D62" w14:textId="77777777" w:rsidR="00F1386F" w:rsidRDefault="00000000" w:rsidP="00117C0D">
            <w:pPr>
              <w:spacing w:after="40"/>
              <w:jc w:val="both"/>
            </w:pPr>
            <w:r>
              <w:rPr>
                <w:b/>
                <w:sz w:val="19"/>
              </w:rPr>
              <w:lastRenderedPageBreak/>
              <w:t>Authentic Messiness &amp; Imperfections</w:t>
            </w:r>
          </w:p>
        </w:tc>
        <w:tc>
          <w:tcPr>
            <w:tcW w:w="2304" w:type="dxa"/>
            <w:shd w:val="clear" w:color="auto" w:fill="FFFFFF"/>
            <w:tcMar>
              <w:top w:w="70" w:type="dxa"/>
              <w:left w:w="90" w:type="dxa"/>
              <w:bottom w:w="70" w:type="dxa"/>
              <w:right w:w="90" w:type="dxa"/>
            </w:tcMar>
          </w:tcPr>
          <w:p w14:paraId="0B351A35" w14:textId="77777777" w:rsidR="00F1386F" w:rsidRDefault="00000000" w:rsidP="00117C0D">
            <w:pPr>
              <w:spacing w:after="40"/>
              <w:jc w:val="both"/>
            </w:pPr>
            <w:r>
              <w:rPr>
                <w:sz w:val="19"/>
              </w:rPr>
              <w:t>High: Multi-tier supply pricing (Farm/Wholesale/Retail), 73 commodity variations, genuine crisis price shocks (onion crisis ₱1,200/kg), irregular reporting cadences.</w:t>
            </w:r>
          </w:p>
        </w:tc>
        <w:tc>
          <w:tcPr>
            <w:tcW w:w="2304" w:type="dxa"/>
            <w:shd w:val="clear" w:color="auto" w:fill="FFFFFF"/>
            <w:tcMar>
              <w:top w:w="70" w:type="dxa"/>
              <w:left w:w="90" w:type="dxa"/>
              <w:bottom w:w="70" w:type="dxa"/>
              <w:right w:w="90" w:type="dxa"/>
            </w:tcMar>
          </w:tcPr>
          <w:p w14:paraId="0F3B202D" w14:textId="77777777" w:rsidR="00F1386F" w:rsidRDefault="00000000" w:rsidP="00117C0D">
            <w:pPr>
              <w:spacing w:after="40"/>
              <w:jc w:val="both"/>
            </w:pPr>
            <w:r>
              <w:rPr>
                <w:sz w:val="19"/>
              </w:rPr>
              <w:t>Moderate: Negative room rates (-$6.38), 180 phantom bookings (0 guests), missing company (94%), agent IDs.</w:t>
            </w:r>
          </w:p>
        </w:tc>
        <w:tc>
          <w:tcPr>
            <w:tcW w:w="2304" w:type="dxa"/>
            <w:shd w:val="clear" w:color="auto" w:fill="FFFFFF"/>
            <w:tcMar>
              <w:top w:w="70" w:type="dxa"/>
              <w:left w:w="90" w:type="dxa"/>
              <w:bottom w:w="70" w:type="dxa"/>
              <w:right w:w="90" w:type="dxa"/>
            </w:tcMar>
          </w:tcPr>
          <w:p w14:paraId="6A4E054F" w14:textId="77777777" w:rsidR="00F1386F" w:rsidRDefault="00000000" w:rsidP="00117C0D">
            <w:pPr>
              <w:spacing w:after="40"/>
              <w:jc w:val="both"/>
            </w:pPr>
            <w:r>
              <w:rPr>
                <w:sz w:val="19"/>
              </w:rPr>
              <w:t>High: Negative sensor readings (-3.7 µg/m³), instrument flatline plateaus (72h frozen values), mixed units (ppm vs µg/m³).</w:t>
            </w:r>
          </w:p>
        </w:tc>
      </w:tr>
      <w:tr w:rsidR="00F1386F" w14:paraId="064A45F4" w14:textId="77777777">
        <w:trPr>
          <w:jc w:val="center"/>
        </w:trPr>
        <w:tc>
          <w:tcPr>
            <w:tcW w:w="2592" w:type="dxa"/>
            <w:shd w:val="clear" w:color="auto" w:fill="F7F7F7"/>
            <w:tcMar>
              <w:top w:w="70" w:type="dxa"/>
              <w:left w:w="90" w:type="dxa"/>
              <w:bottom w:w="70" w:type="dxa"/>
              <w:right w:w="90" w:type="dxa"/>
            </w:tcMar>
          </w:tcPr>
          <w:p w14:paraId="6BC73ECC" w14:textId="77777777" w:rsidR="00F1386F" w:rsidRDefault="00000000" w:rsidP="00117C0D">
            <w:pPr>
              <w:spacing w:after="40"/>
              <w:jc w:val="both"/>
            </w:pPr>
            <w:r>
              <w:rPr>
                <w:b/>
                <w:sz w:val="19"/>
              </w:rPr>
              <w:t>Two Data Mining Families Fit</w:t>
            </w:r>
          </w:p>
        </w:tc>
        <w:tc>
          <w:tcPr>
            <w:tcW w:w="2304" w:type="dxa"/>
            <w:shd w:val="clear" w:color="auto" w:fill="F7F7F7"/>
            <w:tcMar>
              <w:top w:w="70" w:type="dxa"/>
              <w:left w:w="90" w:type="dxa"/>
              <w:bottom w:w="70" w:type="dxa"/>
              <w:right w:w="90" w:type="dxa"/>
            </w:tcMar>
          </w:tcPr>
          <w:p w14:paraId="55C11ADC" w14:textId="77777777" w:rsidR="00F1386F" w:rsidRDefault="00000000" w:rsidP="00117C0D">
            <w:pPr>
              <w:spacing w:after="40"/>
              <w:jc w:val="both"/>
            </w:pPr>
            <w:r>
              <w:rPr>
                <w:sz w:val="19"/>
              </w:rPr>
              <w:t>Excellent:</w:t>
            </w:r>
            <w:r>
              <w:rPr>
                <w:sz w:val="19"/>
              </w:rPr>
              <w:br/>
              <w:t>1. Unsupervised: Market Volatility &amp; Geographic Clustering</w:t>
            </w:r>
            <w:r>
              <w:rPr>
                <w:sz w:val="19"/>
              </w:rPr>
              <w:br/>
              <w:t>2. Supervised: Price Shock Prediction &amp; Early Warning</w:t>
            </w:r>
          </w:p>
        </w:tc>
        <w:tc>
          <w:tcPr>
            <w:tcW w:w="2304" w:type="dxa"/>
            <w:shd w:val="clear" w:color="auto" w:fill="F7F7F7"/>
            <w:tcMar>
              <w:top w:w="70" w:type="dxa"/>
              <w:left w:w="90" w:type="dxa"/>
              <w:bottom w:w="70" w:type="dxa"/>
              <w:right w:w="90" w:type="dxa"/>
            </w:tcMar>
          </w:tcPr>
          <w:p w14:paraId="6C304269" w14:textId="77777777" w:rsidR="00F1386F" w:rsidRDefault="00000000" w:rsidP="00117C0D">
            <w:pPr>
              <w:spacing w:after="40"/>
              <w:jc w:val="both"/>
            </w:pPr>
            <w:r>
              <w:rPr>
                <w:sz w:val="19"/>
              </w:rPr>
              <w:t>Excellent:</w:t>
            </w:r>
            <w:r>
              <w:rPr>
                <w:sz w:val="19"/>
              </w:rPr>
              <w:br/>
              <w:t>1. Unsupervised: Guest Persona RFM Clustering</w:t>
            </w:r>
            <w:r>
              <w:rPr>
                <w:sz w:val="19"/>
              </w:rPr>
              <w:br/>
              <w:t>2. Supervised: Booking Cancellation Prediction</w:t>
            </w:r>
          </w:p>
        </w:tc>
        <w:tc>
          <w:tcPr>
            <w:tcW w:w="2304" w:type="dxa"/>
            <w:shd w:val="clear" w:color="auto" w:fill="F7F7F7"/>
            <w:tcMar>
              <w:top w:w="70" w:type="dxa"/>
              <w:left w:w="90" w:type="dxa"/>
              <w:bottom w:w="70" w:type="dxa"/>
              <w:right w:w="90" w:type="dxa"/>
            </w:tcMar>
          </w:tcPr>
          <w:p w14:paraId="1270A3D8" w14:textId="77777777" w:rsidR="00F1386F" w:rsidRDefault="00000000" w:rsidP="00117C0D">
            <w:pPr>
              <w:spacing w:after="40"/>
              <w:jc w:val="both"/>
            </w:pPr>
            <w:r>
              <w:rPr>
                <w:sz w:val="19"/>
              </w:rPr>
              <w:t>Good:</w:t>
            </w:r>
            <w:r>
              <w:rPr>
                <w:sz w:val="19"/>
              </w:rPr>
              <w:br/>
              <w:t>1. Unsupervised: Sensor Anomaly Detection</w:t>
            </w:r>
            <w:r>
              <w:rPr>
                <w:sz w:val="19"/>
              </w:rPr>
              <w:br/>
              <w:t>2. Supervised: Next-day PM2.5 Regression</w:t>
            </w:r>
          </w:p>
        </w:tc>
      </w:tr>
      <w:tr w:rsidR="00F1386F" w14:paraId="7434C0DC" w14:textId="77777777">
        <w:trPr>
          <w:jc w:val="center"/>
        </w:trPr>
        <w:tc>
          <w:tcPr>
            <w:tcW w:w="2592" w:type="dxa"/>
            <w:shd w:val="clear" w:color="auto" w:fill="FFFFFF"/>
            <w:tcMar>
              <w:top w:w="70" w:type="dxa"/>
              <w:left w:w="90" w:type="dxa"/>
              <w:bottom w:w="70" w:type="dxa"/>
              <w:right w:w="90" w:type="dxa"/>
            </w:tcMar>
          </w:tcPr>
          <w:p w14:paraId="6A6A42C2" w14:textId="77777777" w:rsidR="00F1386F" w:rsidRDefault="00000000" w:rsidP="00117C0D">
            <w:pPr>
              <w:spacing w:after="40"/>
              <w:jc w:val="both"/>
            </w:pPr>
            <w:r>
              <w:rPr>
                <w:b/>
                <w:sz w:val="19"/>
              </w:rPr>
              <w:t>Philippine Societal Relevance</w:t>
            </w:r>
          </w:p>
        </w:tc>
        <w:tc>
          <w:tcPr>
            <w:tcW w:w="2304" w:type="dxa"/>
            <w:shd w:val="clear" w:color="auto" w:fill="FFFFFF"/>
            <w:tcMar>
              <w:top w:w="70" w:type="dxa"/>
              <w:left w:w="90" w:type="dxa"/>
              <w:bottom w:w="70" w:type="dxa"/>
              <w:right w:w="90" w:type="dxa"/>
            </w:tcMar>
          </w:tcPr>
          <w:p w14:paraId="098FF142" w14:textId="77777777" w:rsidR="00F1386F" w:rsidRDefault="00000000" w:rsidP="00117C0D">
            <w:pPr>
              <w:spacing w:after="40"/>
              <w:jc w:val="both"/>
            </w:pPr>
            <w:r>
              <w:rPr>
                <w:sz w:val="19"/>
              </w:rPr>
              <w:t>Maximum (10/10): Directly addresses national food inflation, rice tariffication, and DA/DTI consumer protection.</w:t>
            </w:r>
          </w:p>
        </w:tc>
        <w:tc>
          <w:tcPr>
            <w:tcW w:w="2304" w:type="dxa"/>
            <w:shd w:val="clear" w:color="auto" w:fill="FFFFFF"/>
            <w:tcMar>
              <w:top w:w="70" w:type="dxa"/>
              <w:left w:w="90" w:type="dxa"/>
              <w:bottom w:w="70" w:type="dxa"/>
              <w:right w:w="90" w:type="dxa"/>
            </w:tcMar>
          </w:tcPr>
          <w:p w14:paraId="72273037" w14:textId="77777777" w:rsidR="00F1386F" w:rsidRDefault="00000000" w:rsidP="00117C0D">
            <w:pPr>
              <w:spacing w:after="40"/>
              <w:jc w:val="both"/>
            </w:pPr>
            <w:r>
              <w:rPr>
                <w:sz w:val="19"/>
              </w:rPr>
              <w:t>Moderate (5/10): Generalized European hospitality operations (Portugal resort/city hotels).</w:t>
            </w:r>
          </w:p>
        </w:tc>
        <w:tc>
          <w:tcPr>
            <w:tcW w:w="2304" w:type="dxa"/>
            <w:shd w:val="clear" w:color="auto" w:fill="FFFFFF"/>
            <w:tcMar>
              <w:top w:w="70" w:type="dxa"/>
              <w:left w:w="90" w:type="dxa"/>
              <w:bottom w:w="70" w:type="dxa"/>
              <w:right w:w="90" w:type="dxa"/>
            </w:tcMar>
          </w:tcPr>
          <w:p w14:paraId="64719382" w14:textId="77777777" w:rsidR="00F1386F" w:rsidRDefault="00000000" w:rsidP="00117C0D">
            <w:pPr>
              <w:spacing w:after="40"/>
              <w:jc w:val="both"/>
            </w:pPr>
            <w:r>
              <w:rPr>
                <w:sz w:val="19"/>
              </w:rPr>
              <w:t>High (9/10): Metro Manila urban environmental health and clean air standards.</w:t>
            </w:r>
          </w:p>
        </w:tc>
      </w:tr>
      <w:tr w:rsidR="00F1386F" w14:paraId="7101E73C" w14:textId="77777777">
        <w:trPr>
          <w:jc w:val="center"/>
        </w:trPr>
        <w:tc>
          <w:tcPr>
            <w:tcW w:w="2592" w:type="dxa"/>
            <w:shd w:val="clear" w:color="auto" w:fill="F7F7F7"/>
            <w:tcMar>
              <w:top w:w="70" w:type="dxa"/>
              <w:left w:w="90" w:type="dxa"/>
              <w:bottom w:w="70" w:type="dxa"/>
              <w:right w:w="90" w:type="dxa"/>
            </w:tcMar>
          </w:tcPr>
          <w:p w14:paraId="26D7A193" w14:textId="77777777" w:rsidR="00F1386F" w:rsidRDefault="00000000" w:rsidP="00117C0D">
            <w:pPr>
              <w:spacing w:after="40"/>
              <w:jc w:val="both"/>
            </w:pPr>
            <w:r>
              <w:rPr>
                <w:b/>
                <w:sz w:val="19"/>
              </w:rPr>
              <w:t>Final Verdict</w:t>
            </w:r>
          </w:p>
        </w:tc>
        <w:tc>
          <w:tcPr>
            <w:tcW w:w="2304" w:type="dxa"/>
            <w:shd w:val="clear" w:color="auto" w:fill="F7F7F7"/>
            <w:tcMar>
              <w:top w:w="70" w:type="dxa"/>
              <w:left w:w="90" w:type="dxa"/>
              <w:bottom w:w="70" w:type="dxa"/>
              <w:right w:w="90" w:type="dxa"/>
            </w:tcMar>
          </w:tcPr>
          <w:p w14:paraId="395E3C60" w14:textId="77777777" w:rsidR="00F1386F" w:rsidRDefault="00000000" w:rsidP="00117C0D">
            <w:pPr>
              <w:spacing w:after="40"/>
              <w:jc w:val="both"/>
            </w:pPr>
            <w:r>
              <w:rPr>
                <w:sz w:val="19"/>
              </w:rPr>
              <w:t>SELECTED PRIMARY:</w:t>
            </w:r>
            <w:r>
              <w:rPr>
                <w:sz w:val="19"/>
              </w:rPr>
              <w:br/>
              <w:t>Hits 8/8 Advanced Complexity Tier, high societal relevance, robust 26-year longitudinal scale.</w:t>
            </w:r>
          </w:p>
        </w:tc>
        <w:tc>
          <w:tcPr>
            <w:tcW w:w="2304" w:type="dxa"/>
            <w:shd w:val="clear" w:color="auto" w:fill="F7F7F7"/>
            <w:tcMar>
              <w:top w:w="70" w:type="dxa"/>
              <w:left w:w="90" w:type="dxa"/>
              <w:bottom w:w="70" w:type="dxa"/>
              <w:right w:w="90" w:type="dxa"/>
            </w:tcMar>
          </w:tcPr>
          <w:p w14:paraId="6F3EFCA6" w14:textId="77777777" w:rsidR="00F1386F" w:rsidRDefault="00000000" w:rsidP="00117C0D">
            <w:pPr>
              <w:spacing w:after="40"/>
              <w:jc w:val="both"/>
            </w:pPr>
            <w:r>
              <w:rPr>
                <w:sz w:val="19"/>
              </w:rPr>
              <w:t>Documented Alternative 1:</w:t>
            </w:r>
            <w:r>
              <w:rPr>
                <w:sz w:val="19"/>
              </w:rPr>
              <w:br/>
              <w:t>Excellent technical fallback; pristine single CSV structure.</w:t>
            </w:r>
          </w:p>
        </w:tc>
        <w:tc>
          <w:tcPr>
            <w:tcW w:w="2304" w:type="dxa"/>
            <w:shd w:val="clear" w:color="auto" w:fill="F7F7F7"/>
            <w:tcMar>
              <w:top w:w="70" w:type="dxa"/>
              <w:left w:w="90" w:type="dxa"/>
              <w:bottom w:w="70" w:type="dxa"/>
              <w:right w:w="90" w:type="dxa"/>
            </w:tcMar>
          </w:tcPr>
          <w:p w14:paraId="5E6F5AF9" w14:textId="77777777" w:rsidR="00F1386F" w:rsidRDefault="00000000" w:rsidP="00117C0D">
            <w:pPr>
              <w:spacing w:after="40"/>
              <w:jc w:val="both"/>
            </w:pPr>
            <w:r>
              <w:rPr>
                <w:sz w:val="19"/>
              </w:rPr>
              <w:t>Documented Alternative 2:</w:t>
            </w:r>
            <w:r>
              <w:rPr>
                <w:sz w:val="19"/>
              </w:rPr>
              <w:br/>
              <w:t>High environmental value; requires heavier sensor-cleaning logic.</w:t>
            </w:r>
          </w:p>
        </w:tc>
      </w:tr>
    </w:tbl>
    <w:p w14:paraId="7110CE66" w14:textId="77777777" w:rsidR="00F1386F" w:rsidRDefault="00F1386F" w:rsidP="00117C0D">
      <w:pPr>
        <w:spacing w:after="160"/>
        <w:jc w:val="both"/>
      </w:pPr>
    </w:p>
    <w:p w14:paraId="2CCB0496" w14:textId="77777777" w:rsidR="00F1386F" w:rsidRDefault="00000000" w:rsidP="00117C0D">
      <w:pPr>
        <w:keepNext/>
        <w:spacing w:before="320"/>
        <w:jc w:val="both"/>
      </w:pPr>
      <w:r>
        <w:rPr>
          <w:b/>
          <w:sz w:val="30"/>
        </w:rPr>
        <w:t>7. Dataset Description &amp; Data Dictionary</w:t>
      </w:r>
    </w:p>
    <w:p w14:paraId="037BA6C4" w14:textId="77777777" w:rsidR="00F1386F" w:rsidRDefault="00000000" w:rsidP="00117C0D">
      <w:pPr>
        <w:jc w:val="both"/>
      </w:pPr>
      <w:r>
        <w:t>The project utilizes the official United Nations World Food Programme (WFP) Vulnerability Analysis and Mapping (VAM) database for the Philippines, downloaded directly from the Humanitarian Data Exchange (HDX). The dataset is distributed under the Creative Commons Attribution 4.0 International (CC-BY 4.0) license and consists of two relational CSV tables:</w:t>
      </w:r>
    </w:p>
    <w:p w14:paraId="39B9707D" w14:textId="77777777" w:rsidR="00F1386F" w:rsidRDefault="00000000" w:rsidP="00117C0D">
      <w:pPr>
        <w:pStyle w:val="ListBullet"/>
        <w:spacing w:after="40"/>
        <w:jc w:val="both"/>
      </w:pPr>
      <w:r>
        <w:rPr>
          <w:b/>
        </w:rPr>
        <w:t xml:space="preserve">wfp_food_prices_phl.csv: </w:t>
      </w:r>
      <w:r>
        <w:t>Main longitudinal transactional table containing 238,623 observations, 16 features, spanning January 15, 2000 to August 15, 2026 (File size: 31.34 MB).</w:t>
      </w:r>
    </w:p>
    <w:p w14:paraId="1A1D4999" w14:textId="77777777" w:rsidR="00F1386F" w:rsidRDefault="00000000" w:rsidP="00117C0D">
      <w:pPr>
        <w:pStyle w:val="ListBullet"/>
        <w:jc w:val="both"/>
      </w:pPr>
      <w:r>
        <w:rPr>
          <w:b/>
        </w:rPr>
        <w:t xml:space="preserve">wfp_markets_phl.csv: </w:t>
      </w:r>
      <w:r>
        <w:t>Market metadata table containing 132 unique monitored wet markets, administrative hierarchy, and geospatial coordinates (File size: 0.01 MB).</w:t>
      </w:r>
    </w:p>
    <w:p w14:paraId="709D326B" w14:textId="77777777" w:rsidR="00F1386F" w:rsidRDefault="00000000" w:rsidP="00117C0D">
      <w:pPr>
        <w:spacing w:after="80"/>
        <w:jc w:val="both"/>
      </w:pPr>
      <w:r>
        <w:t>Below is the comprehensive technical Data Dictionary for the primary price stream:</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016"/>
        <w:gridCol w:w="1584"/>
        <w:gridCol w:w="1584"/>
        <w:gridCol w:w="1296"/>
        <w:gridCol w:w="3024"/>
      </w:tblGrid>
      <w:tr w:rsidR="00F1386F" w14:paraId="6EE3AC10" w14:textId="77777777">
        <w:trPr>
          <w:jc w:val="center"/>
        </w:trPr>
        <w:tc>
          <w:tcPr>
            <w:tcW w:w="2016" w:type="dxa"/>
            <w:shd w:val="clear" w:color="auto" w:fill="EAEAEA"/>
            <w:tcMar>
              <w:top w:w="80" w:type="dxa"/>
              <w:left w:w="90" w:type="dxa"/>
              <w:bottom w:w="80" w:type="dxa"/>
              <w:right w:w="90" w:type="dxa"/>
            </w:tcMar>
          </w:tcPr>
          <w:p w14:paraId="59A429C8" w14:textId="77777777" w:rsidR="00F1386F" w:rsidRDefault="00000000" w:rsidP="00117C0D">
            <w:pPr>
              <w:spacing w:after="40"/>
              <w:jc w:val="both"/>
            </w:pPr>
            <w:r>
              <w:rPr>
                <w:b/>
                <w:sz w:val="20"/>
              </w:rPr>
              <w:t>Attribute</w:t>
            </w:r>
          </w:p>
        </w:tc>
        <w:tc>
          <w:tcPr>
            <w:tcW w:w="1584" w:type="dxa"/>
            <w:shd w:val="clear" w:color="auto" w:fill="EAEAEA"/>
            <w:tcMar>
              <w:top w:w="80" w:type="dxa"/>
              <w:left w:w="90" w:type="dxa"/>
              <w:bottom w:w="80" w:type="dxa"/>
              <w:right w:w="90" w:type="dxa"/>
            </w:tcMar>
          </w:tcPr>
          <w:p w14:paraId="09E3C1B0" w14:textId="77777777" w:rsidR="00F1386F" w:rsidRDefault="00000000" w:rsidP="00117C0D">
            <w:pPr>
              <w:spacing w:after="40"/>
              <w:jc w:val="both"/>
            </w:pPr>
            <w:r>
              <w:rPr>
                <w:b/>
                <w:sz w:val="20"/>
              </w:rPr>
              <w:t>Data Type</w:t>
            </w:r>
          </w:p>
        </w:tc>
        <w:tc>
          <w:tcPr>
            <w:tcW w:w="1584" w:type="dxa"/>
            <w:shd w:val="clear" w:color="auto" w:fill="EAEAEA"/>
            <w:tcMar>
              <w:top w:w="80" w:type="dxa"/>
              <w:left w:w="90" w:type="dxa"/>
              <w:bottom w:w="80" w:type="dxa"/>
              <w:right w:w="90" w:type="dxa"/>
            </w:tcMar>
          </w:tcPr>
          <w:p w14:paraId="018A4339" w14:textId="77777777" w:rsidR="00F1386F" w:rsidRDefault="00000000" w:rsidP="00117C0D">
            <w:pPr>
              <w:spacing w:after="40"/>
              <w:jc w:val="both"/>
            </w:pPr>
            <w:r>
              <w:rPr>
                <w:b/>
                <w:sz w:val="20"/>
              </w:rPr>
              <w:t>Domain / Values</w:t>
            </w:r>
          </w:p>
        </w:tc>
        <w:tc>
          <w:tcPr>
            <w:tcW w:w="1296" w:type="dxa"/>
            <w:shd w:val="clear" w:color="auto" w:fill="EAEAEA"/>
            <w:tcMar>
              <w:top w:w="80" w:type="dxa"/>
              <w:left w:w="90" w:type="dxa"/>
              <w:bottom w:w="80" w:type="dxa"/>
              <w:right w:w="90" w:type="dxa"/>
            </w:tcMar>
          </w:tcPr>
          <w:p w14:paraId="3041A3B8" w14:textId="77777777" w:rsidR="00F1386F" w:rsidRDefault="00000000" w:rsidP="00117C0D">
            <w:pPr>
              <w:spacing w:after="40"/>
              <w:jc w:val="both"/>
            </w:pPr>
            <w:r>
              <w:rPr>
                <w:b/>
                <w:sz w:val="20"/>
              </w:rPr>
              <w:t>Missing %</w:t>
            </w:r>
          </w:p>
        </w:tc>
        <w:tc>
          <w:tcPr>
            <w:tcW w:w="3024" w:type="dxa"/>
            <w:shd w:val="clear" w:color="auto" w:fill="EAEAEA"/>
            <w:tcMar>
              <w:top w:w="80" w:type="dxa"/>
              <w:left w:w="90" w:type="dxa"/>
              <w:bottom w:w="80" w:type="dxa"/>
              <w:right w:w="90" w:type="dxa"/>
            </w:tcMar>
          </w:tcPr>
          <w:p w14:paraId="6132A4A8" w14:textId="77777777" w:rsidR="00F1386F" w:rsidRDefault="00000000" w:rsidP="00117C0D">
            <w:pPr>
              <w:spacing w:after="40"/>
              <w:jc w:val="both"/>
            </w:pPr>
            <w:r>
              <w:rPr>
                <w:b/>
                <w:sz w:val="20"/>
              </w:rPr>
              <w:t>Operational Definition</w:t>
            </w:r>
          </w:p>
        </w:tc>
      </w:tr>
      <w:tr w:rsidR="00F1386F" w14:paraId="204C6BAA" w14:textId="77777777">
        <w:trPr>
          <w:jc w:val="center"/>
        </w:trPr>
        <w:tc>
          <w:tcPr>
            <w:tcW w:w="2016" w:type="dxa"/>
            <w:shd w:val="clear" w:color="auto" w:fill="F7F7F7"/>
            <w:tcMar>
              <w:top w:w="60" w:type="dxa"/>
              <w:left w:w="90" w:type="dxa"/>
              <w:bottom w:w="60" w:type="dxa"/>
              <w:right w:w="90" w:type="dxa"/>
            </w:tcMar>
          </w:tcPr>
          <w:p w14:paraId="2F4CE10B" w14:textId="77777777" w:rsidR="00F1386F" w:rsidRDefault="00000000" w:rsidP="00117C0D">
            <w:pPr>
              <w:spacing w:after="40"/>
              <w:jc w:val="both"/>
            </w:pPr>
            <w:r>
              <w:rPr>
                <w:b/>
                <w:sz w:val="18"/>
              </w:rPr>
              <w:t>date</w:t>
            </w:r>
          </w:p>
        </w:tc>
        <w:tc>
          <w:tcPr>
            <w:tcW w:w="1584" w:type="dxa"/>
            <w:shd w:val="clear" w:color="auto" w:fill="F7F7F7"/>
            <w:tcMar>
              <w:top w:w="60" w:type="dxa"/>
              <w:left w:w="90" w:type="dxa"/>
              <w:bottom w:w="60" w:type="dxa"/>
              <w:right w:w="90" w:type="dxa"/>
            </w:tcMar>
          </w:tcPr>
          <w:p w14:paraId="336226F5" w14:textId="77777777" w:rsidR="00F1386F" w:rsidRDefault="00000000" w:rsidP="00117C0D">
            <w:pPr>
              <w:spacing w:after="40"/>
              <w:jc w:val="both"/>
            </w:pPr>
            <w:r>
              <w:rPr>
                <w:sz w:val="18"/>
              </w:rPr>
              <w:t>object (Date)</w:t>
            </w:r>
          </w:p>
        </w:tc>
        <w:tc>
          <w:tcPr>
            <w:tcW w:w="1584" w:type="dxa"/>
            <w:shd w:val="clear" w:color="auto" w:fill="F7F7F7"/>
            <w:tcMar>
              <w:top w:w="60" w:type="dxa"/>
              <w:left w:w="90" w:type="dxa"/>
              <w:bottom w:w="60" w:type="dxa"/>
              <w:right w:w="90" w:type="dxa"/>
            </w:tcMar>
          </w:tcPr>
          <w:p w14:paraId="577D552D" w14:textId="77777777" w:rsidR="00F1386F" w:rsidRDefault="00000000" w:rsidP="00117C0D">
            <w:pPr>
              <w:spacing w:after="40"/>
              <w:jc w:val="both"/>
            </w:pPr>
            <w:r>
              <w:rPr>
                <w:sz w:val="18"/>
              </w:rPr>
              <w:t xml:space="preserve">2000-01-15 to </w:t>
            </w:r>
            <w:r>
              <w:rPr>
                <w:sz w:val="18"/>
              </w:rPr>
              <w:lastRenderedPageBreak/>
              <w:t>2026-08-15</w:t>
            </w:r>
          </w:p>
        </w:tc>
        <w:tc>
          <w:tcPr>
            <w:tcW w:w="1296" w:type="dxa"/>
            <w:shd w:val="clear" w:color="auto" w:fill="F7F7F7"/>
            <w:tcMar>
              <w:top w:w="60" w:type="dxa"/>
              <w:left w:w="90" w:type="dxa"/>
              <w:bottom w:w="60" w:type="dxa"/>
              <w:right w:w="90" w:type="dxa"/>
            </w:tcMar>
          </w:tcPr>
          <w:p w14:paraId="7E3986D2" w14:textId="77777777" w:rsidR="00F1386F" w:rsidRDefault="00000000" w:rsidP="00117C0D">
            <w:pPr>
              <w:spacing w:after="40"/>
              <w:jc w:val="both"/>
            </w:pPr>
            <w:r>
              <w:rPr>
                <w:sz w:val="18"/>
              </w:rPr>
              <w:lastRenderedPageBreak/>
              <w:t>0.0%</w:t>
            </w:r>
          </w:p>
        </w:tc>
        <w:tc>
          <w:tcPr>
            <w:tcW w:w="3024" w:type="dxa"/>
            <w:shd w:val="clear" w:color="auto" w:fill="F7F7F7"/>
            <w:tcMar>
              <w:top w:w="60" w:type="dxa"/>
              <w:left w:w="90" w:type="dxa"/>
              <w:bottom w:w="60" w:type="dxa"/>
              <w:right w:w="90" w:type="dxa"/>
            </w:tcMar>
          </w:tcPr>
          <w:p w14:paraId="7FF62092" w14:textId="77777777" w:rsidR="00F1386F" w:rsidRDefault="00000000" w:rsidP="00117C0D">
            <w:pPr>
              <w:spacing w:after="40"/>
              <w:jc w:val="both"/>
            </w:pPr>
            <w:r>
              <w:rPr>
                <w:sz w:val="18"/>
              </w:rPr>
              <w:t>Date of monthly price capture (mid-</w:t>
            </w:r>
            <w:r>
              <w:rPr>
                <w:sz w:val="18"/>
              </w:rPr>
              <w:lastRenderedPageBreak/>
              <w:t>month standardized).</w:t>
            </w:r>
          </w:p>
        </w:tc>
      </w:tr>
      <w:tr w:rsidR="00F1386F" w14:paraId="5A921DCC" w14:textId="77777777">
        <w:trPr>
          <w:jc w:val="center"/>
        </w:trPr>
        <w:tc>
          <w:tcPr>
            <w:tcW w:w="2016" w:type="dxa"/>
            <w:shd w:val="clear" w:color="auto" w:fill="FFFFFF"/>
            <w:tcMar>
              <w:top w:w="60" w:type="dxa"/>
              <w:left w:w="90" w:type="dxa"/>
              <w:bottom w:w="60" w:type="dxa"/>
              <w:right w:w="90" w:type="dxa"/>
            </w:tcMar>
          </w:tcPr>
          <w:p w14:paraId="2ECB1E84" w14:textId="77777777" w:rsidR="00F1386F" w:rsidRDefault="00000000" w:rsidP="00117C0D">
            <w:pPr>
              <w:spacing w:after="40"/>
              <w:jc w:val="both"/>
            </w:pPr>
            <w:r>
              <w:rPr>
                <w:b/>
                <w:sz w:val="18"/>
              </w:rPr>
              <w:lastRenderedPageBreak/>
              <w:t>admin1</w:t>
            </w:r>
          </w:p>
        </w:tc>
        <w:tc>
          <w:tcPr>
            <w:tcW w:w="1584" w:type="dxa"/>
            <w:shd w:val="clear" w:color="auto" w:fill="FFFFFF"/>
            <w:tcMar>
              <w:top w:w="60" w:type="dxa"/>
              <w:left w:w="90" w:type="dxa"/>
              <w:bottom w:w="60" w:type="dxa"/>
              <w:right w:w="90" w:type="dxa"/>
            </w:tcMar>
          </w:tcPr>
          <w:p w14:paraId="415E8BEA" w14:textId="77777777" w:rsidR="00F1386F" w:rsidRDefault="00000000" w:rsidP="00117C0D">
            <w:pPr>
              <w:spacing w:after="40"/>
              <w:jc w:val="both"/>
            </w:pPr>
            <w:r>
              <w:rPr>
                <w:sz w:val="18"/>
              </w:rPr>
              <w:t>object (Categorical)</w:t>
            </w:r>
          </w:p>
        </w:tc>
        <w:tc>
          <w:tcPr>
            <w:tcW w:w="1584" w:type="dxa"/>
            <w:shd w:val="clear" w:color="auto" w:fill="FFFFFF"/>
            <w:tcMar>
              <w:top w:w="60" w:type="dxa"/>
              <w:left w:w="90" w:type="dxa"/>
              <w:bottom w:w="60" w:type="dxa"/>
              <w:right w:w="90" w:type="dxa"/>
            </w:tcMar>
          </w:tcPr>
          <w:p w14:paraId="632A614E" w14:textId="77777777" w:rsidR="00F1386F" w:rsidRDefault="00000000" w:rsidP="00117C0D">
            <w:pPr>
              <w:spacing w:after="40"/>
              <w:jc w:val="both"/>
            </w:pPr>
            <w:r>
              <w:rPr>
                <w:sz w:val="18"/>
              </w:rPr>
              <w:t>17 Regions</w:t>
            </w:r>
          </w:p>
        </w:tc>
        <w:tc>
          <w:tcPr>
            <w:tcW w:w="1296" w:type="dxa"/>
            <w:shd w:val="clear" w:color="auto" w:fill="FFFFFF"/>
            <w:tcMar>
              <w:top w:w="60" w:type="dxa"/>
              <w:left w:w="90" w:type="dxa"/>
              <w:bottom w:w="60" w:type="dxa"/>
              <w:right w:w="90" w:type="dxa"/>
            </w:tcMar>
          </w:tcPr>
          <w:p w14:paraId="6BE3CA3F"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1CD2B5B8" w14:textId="77777777" w:rsidR="00F1386F" w:rsidRDefault="00000000" w:rsidP="00117C0D">
            <w:pPr>
              <w:spacing w:after="40"/>
              <w:jc w:val="both"/>
            </w:pPr>
            <w:r>
              <w:rPr>
                <w:sz w:val="18"/>
              </w:rPr>
              <w:t>First-level administrative region (e.g., NCR, Central Luzon, ARMM).</w:t>
            </w:r>
          </w:p>
        </w:tc>
      </w:tr>
      <w:tr w:rsidR="00F1386F" w14:paraId="0BF66D77" w14:textId="77777777">
        <w:trPr>
          <w:jc w:val="center"/>
        </w:trPr>
        <w:tc>
          <w:tcPr>
            <w:tcW w:w="2016" w:type="dxa"/>
            <w:shd w:val="clear" w:color="auto" w:fill="F7F7F7"/>
            <w:tcMar>
              <w:top w:w="60" w:type="dxa"/>
              <w:left w:w="90" w:type="dxa"/>
              <w:bottom w:w="60" w:type="dxa"/>
              <w:right w:w="90" w:type="dxa"/>
            </w:tcMar>
          </w:tcPr>
          <w:p w14:paraId="328DFFAA" w14:textId="77777777" w:rsidR="00F1386F" w:rsidRDefault="00000000" w:rsidP="00117C0D">
            <w:pPr>
              <w:spacing w:after="40"/>
              <w:jc w:val="both"/>
            </w:pPr>
            <w:r>
              <w:rPr>
                <w:b/>
                <w:sz w:val="18"/>
              </w:rPr>
              <w:t>admin2</w:t>
            </w:r>
          </w:p>
        </w:tc>
        <w:tc>
          <w:tcPr>
            <w:tcW w:w="1584" w:type="dxa"/>
            <w:shd w:val="clear" w:color="auto" w:fill="F7F7F7"/>
            <w:tcMar>
              <w:top w:w="60" w:type="dxa"/>
              <w:left w:w="90" w:type="dxa"/>
              <w:bottom w:w="60" w:type="dxa"/>
              <w:right w:w="90" w:type="dxa"/>
            </w:tcMar>
          </w:tcPr>
          <w:p w14:paraId="0C95ED76" w14:textId="77777777" w:rsidR="00F1386F" w:rsidRDefault="00000000" w:rsidP="00117C0D">
            <w:pPr>
              <w:spacing w:after="40"/>
              <w:jc w:val="both"/>
            </w:pPr>
            <w:r>
              <w:rPr>
                <w:sz w:val="18"/>
              </w:rPr>
              <w:t>object (Categorical)</w:t>
            </w:r>
          </w:p>
        </w:tc>
        <w:tc>
          <w:tcPr>
            <w:tcW w:w="1584" w:type="dxa"/>
            <w:shd w:val="clear" w:color="auto" w:fill="F7F7F7"/>
            <w:tcMar>
              <w:top w:w="60" w:type="dxa"/>
              <w:left w:w="90" w:type="dxa"/>
              <w:bottom w:w="60" w:type="dxa"/>
              <w:right w:w="90" w:type="dxa"/>
            </w:tcMar>
          </w:tcPr>
          <w:p w14:paraId="6EC36D07" w14:textId="77777777" w:rsidR="00F1386F" w:rsidRDefault="00000000" w:rsidP="00117C0D">
            <w:pPr>
              <w:spacing w:after="40"/>
              <w:jc w:val="both"/>
            </w:pPr>
            <w:r>
              <w:rPr>
                <w:sz w:val="18"/>
              </w:rPr>
              <w:t>79 Provinces</w:t>
            </w:r>
          </w:p>
        </w:tc>
        <w:tc>
          <w:tcPr>
            <w:tcW w:w="1296" w:type="dxa"/>
            <w:shd w:val="clear" w:color="auto" w:fill="F7F7F7"/>
            <w:tcMar>
              <w:top w:w="60" w:type="dxa"/>
              <w:left w:w="90" w:type="dxa"/>
              <w:bottom w:w="60" w:type="dxa"/>
              <w:right w:w="90" w:type="dxa"/>
            </w:tcMar>
          </w:tcPr>
          <w:p w14:paraId="5A3AA957"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177F5BEE" w14:textId="77777777" w:rsidR="00F1386F" w:rsidRDefault="00000000" w:rsidP="00117C0D">
            <w:pPr>
              <w:spacing w:after="40"/>
              <w:jc w:val="both"/>
            </w:pPr>
            <w:r>
              <w:rPr>
                <w:sz w:val="18"/>
              </w:rPr>
              <w:t>Second-level administrative province (e.g., Nueva Ecija, Cebu, Davao).</w:t>
            </w:r>
          </w:p>
        </w:tc>
      </w:tr>
      <w:tr w:rsidR="00F1386F" w14:paraId="45A7ECC4" w14:textId="77777777">
        <w:trPr>
          <w:jc w:val="center"/>
        </w:trPr>
        <w:tc>
          <w:tcPr>
            <w:tcW w:w="2016" w:type="dxa"/>
            <w:shd w:val="clear" w:color="auto" w:fill="FFFFFF"/>
            <w:tcMar>
              <w:top w:w="60" w:type="dxa"/>
              <w:left w:w="90" w:type="dxa"/>
              <w:bottom w:w="60" w:type="dxa"/>
              <w:right w:w="90" w:type="dxa"/>
            </w:tcMar>
          </w:tcPr>
          <w:p w14:paraId="07D223F5" w14:textId="77777777" w:rsidR="00F1386F" w:rsidRDefault="00000000" w:rsidP="00117C0D">
            <w:pPr>
              <w:spacing w:after="40"/>
              <w:jc w:val="both"/>
            </w:pPr>
            <w:r>
              <w:rPr>
                <w:b/>
                <w:sz w:val="18"/>
              </w:rPr>
              <w:t>market</w:t>
            </w:r>
          </w:p>
        </w:tc>
        <w:tc>
          <w:tcPr>
            <w:tcW w:w="1584" w:type="dxa"/>
            <w:shd w:val="clear" w:color="auto" w:fill="FFFFFF"/>
            <w:tcMar>
              <w:top w:w="60" w:type="dxa"/>
              <w:left w:w="90" w:type="dxa"/>
              <w:bottom w:w="60" w:type="dxa"/>
              <w:right w:w="90" w:type="dxa"/>
            </w:tcMar>
          </w:tcPr>
          <w:p w14:paraId="23BA2A8C" w14:textId="77777777" w:rsidR="00F1386F" w:rsidRDefault="00000000" w:rsidP="00117C0D">
            <w:pPr>
              <w:spacing w:after="40"/>
              <w:jc w:val="both"/>
            </w:pPr>
            <w:r>
              <w:rPr>
                <w:sz w:val="18"/>
              </w:rPr>
              <w:t>object (Categorical)</w:t>
            </w:r>
          </w:p>
        </w:tc>
        <w:tc>
          <w:tcPr>
            <w:tcW w:w="1584" w:type="dxa"/>
            <w:shd w:val="clear" w:color="auto" w:fill="FFFFFF"/>
            <w:tcMar>
              <w:top w:w="60" w:type="dxa"/>
              <w:left w:w="90" w:type="dxa"/>
              <w:bottom w:w="60" w:type="dxa"/>
              <w:right w:w="90" w:type="dxa"/>
            </w:tcMar>
          </w:tcPr>
          <w:p w14:paraId="37FF0DB5" w14:textId="77777777" w:rsidR="00F1386F" w:rsidRDefault="00000000" w:rsidP="00117C0D">
            <w:pPr>
              <w:spacing w:after="40"/>
              <w:jc w:val="both"/>
            </w:pPr>
            <w:r>
              <w:rPr>
                <w:sz w:val="18"/>
              </w:rPr>
              <w:t>108 Market Names</w:t>
            </w:r>
          </w:p>
        </w:tc>
        <w:tc>
          <w:tcPr>
            <w:tcW w:w="1296" w:type="dxa"/>
            <w:shd w:val="clear" w:color="auto" w:fill="FFFFFF"/>
            <w:tcMar>
              <w:top w:w="60" w:type="dxa"/>
              <w:left w:w="90" w:type="dxa"/>
              <w:bottom w:w="60" w:type="dxa"/>
              <w:right w:w="90" w:type="dxa"/>
            </w:tcMar>
          </w:tcPr>
          <w:p w14:paraId="4EBDB238"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5E6AE389" w14:textId="77777777" w:rsidR="00F1386F" w:rsidRDefault="00000000" w:rsidP="00117C0D">
            <w:pPr>
              <w:spacing w:after="40"/>
              <w:jc w:val="both"/>
            </w:pPr>
            <w:r>
              <w:rPr>
                <w:sz w:val="18"/>
              </w:rPr>
              <w:t>Specific wet market, trading post, or municipal monitoring hub.</w:t>
            </w:r>
          </w:p>
        </w:tc>
      </w:tr>
      <w:tr w:rsidR="00F1386F" w14:paraId="755642EB" w14:textId="77777777">
        <w:trPr>
          <w:jc w:val="center"/>
        </w:trPr>
        <w:tc>
          <w:tcPr>
            <w:tcW w:w="2016" w:type="dxa"/>
            <w:shd w:val="clear" w:color="auto" w:fill="F7F7F7"/>
            <w:tcMar>
              <w:top w:w="60" w:type="dxa"/>
              <w:left w:w="90" w:type="dxa"/>
              <w:bottom w:w="60" w:type="dxa"/>
              <w:right w:w="90" w:type="dxa"/>
            </w:tcMar>
          </w:tcPr>
          <w:p w14:paraId="5632E78E" w14:textId="77777777" w:rsidR="00F1386F" w:rsidRDefault="00000000" w:rsidP="00117C0D">
            <w:pPr>
              <w:spacing w:after="40"/>
              <w:jc w:val="both"/>
            </w:pPr>
            <w:r>
              <w:rPr>
                <w:b/>
                <w:sz w:val="18"/>
              </w:rPr>
              <w:t>market_id</w:t>
            </w:r>
          </w:p>
        </w:tc>
        <w:tc>
          <w:tcPr>
            <w:tcW w:w="1584" w:type="dxa"/>
            <w:shd w:val="clear" w:color="auto" w:fill="F7F7F7"/>
            <w:tcMar>
              <w:top w:w="60" w:type="dxa"/>
              <w:left w:w="90" w:type="dxa"/>
              <w:bottom w:w="60" w:type="dxa"/>
              <w:right w:w="90" w:type="dxa"/>
            </w:tcMar>
          </w:tcPr>
          <w:p w14:paraId="79EA0FF2" w14:textId="77777777" w:rsidR="00F1386F" w:rsidRDefault="00000000" w:rsidP="00117C0D">
            <w:pPr>
              <w:spacing w:after="40"/>
              <w:jc w:val="both"/>
            </w:pPr>
            <w:r>
              <w:rPr>
                <w:sz w:val="18"/>
              </w:rPr>
              <w:t>int64 (Key)</w:t>
            </w:r>
          </w:p>
        </w:tc>
        <w:tc>
          <w:tcPr>
            <w:tcW w:w="1584" w:type="dxa"/>
            <w:shd w:val="clear" w:color="auto" w:fill="F7F7F7"/>
            <w:tcMar>
              <w:top w:w="60" w:type="dxa"/>
              <w:left w:w="90" w:type="dxa"/>
              <w:bottom w:w="60" w:type="dxa"/>
              <w:right w:w="90" w:type="dxa"/>
            </w:tcMar>
          </w:tcPr>
          <w:p w14:paraId="23729D31" w14:textId="77777777" w:rsidR="00F1386F" w:rsidRDefault="00000000" w:rsidP="00117C0D">
            <w:pPr>
              <w:spacing w:after="40"/>
              <w:jc w:val="both"/>
            </w:pPr>
            <w:r>
              <w:rPr>
                <w:sz w:val="18"/>
              </w:rPr>
              <w:t>167 to 3450</w:t>
            </w:r>
          </w:p>
        </w:tc>
        <w:tc>
          <w:tcPr>
            <w:tcW w:w="1296" w:type="dxa"/>
            <w:shd w:val="clear" w:color="auto" w:fill="F7F7F7"/>
            <w:tcMar>
              <w:top w:w="60" w:type="dxa"/>
              <w:left w:w="90" w:type="dxa"/>
              <w:bottom w:w="60" w:type="dxa"/>
              <w:right w:w="90" w:type="dxa"/>
            </w:tcMar>
          </w:tcPr>
          <w:p w14:paraId="7F053863"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06513B22" w14:textId="77777777" w:rsidR="00F1386F" w:rsidRDefault="00000000" w:rsidP="00117C0D">
            <w:pPr>
              <w:spacing w:after="40"/>
              <w:jc w:val="both"/>
            </w:pPr>
            <w:r>
              <w:rPr>
                <w:sz w:val="18"/>
              </w:rPr>
              <w:t>Unique relational identifier for the physical market entity.</w:t>
            </w:r>
          </w:p>
        </w:tc>
      </w:tr>
      <w:tr w:rsidR="00F1386F" w14:paraId="2B31C65F" w14:textId="77777777">
        <w:trPr>
          <w:jc w:val="center"/>
        </w:trPr>
        <w:tc>
          <w:tcPr>
            <w:tcW w:w="2016" w:type="dxa"/>
            <w:shd w:val="clear" w:color="auto" w:fill="FFFFFF"/>
            <w:tcMar>
              <w:top w:w="60" w:type="dxa"/>
              <w:left w:w="90" w:type="dxa"/>
              <w:bottom w:w="60" w:type="dxa"/>
              <w:right w:w="90" w:type="dxa"/>
            </w:tcMar>
          </w:tcPr>
          <w:p w14:paraId="09521AB9" w14:textId="77777777" w:rsidR="00F1386F" w:rsidRDefault="00000000" w:rsidP="00117C0D">
            <w:pPr>
              <w:spacing w:after="40"/>
              <w:jc w:val="both"/>
            </w:pPr>
            <w:r>
              <w:rPr>
                <w:b/>
                <w:sz w:val="18"/>
              </w:rPr>
              <w:t>latitude</w:t>
            </w:r>
          </w:p>
        </w:tc>
        <w:tc>
          <w:tcPr>
            <w:tcW w:w="1584" w:type="dxa"/>
            <w:shd w:val="clear" w:color="auto" w:fill="FFFFFF"/>
            <w:tcMar>
              <w:top w:w="60" w:type="dxa"/>
              <w:left w:w="90" w:type="dxa"/>
              <w:bottom w:w="60" w:type="dxa"/>
              <w:right w:w="90" w:type="dxa"/>
            </w:tcMar>
          </w:tcPr>
          <w:p w14:paraId="2DD7EDAB" w14:textId="77777777" w:rsidR="00F1386F" w:rsidRDefault="00000000" w:rsidP="00117C0D">
            <w:pPr>
              <w:spacing w:after="40"/>
              <w:jc w:val="both"/>
            </w:pPr>
            <w:r>
              <w:rPr>
                <w:sz w:val="18"/>
              </w:rPr>
              <w:t>float64 (Geospatial)</w:t>
            </w:r>
          </w:p>
        </w:tc>
        <w:tc>
          <w:tcPr>
            <w:tcW w:w="1584" w:type="dxa"/>
            <w:shd w:val="clear" w:color="auto" w:fill="FFFFFF"/>
            <w:tcMar>
              <w:top w:w="60" w:type="dxa"/>
              <w:left w:w="90" w:type="dxa"/>
              <w:bottom w:w="60" w:type="dxa"/>
              <w:right w:w="90" w:type="dxa"/>
            </w:tcMar>
          </w:tcPr>
          <w:p w14:paraId="4FC59761" w14:textId="77777777" w:rsidR="00F1386F" w:rsidRDefault="00000000" w:rsidP="00117C0D">
            <w:pPr>
              <w:spacing w:after="40"/>
              <w:jc w:val="both"/>
            </w:pPr>
            <w:r>
              <w:rPr>
                <w:sz w:val="18"/>
              </w:rPr>
              <w:t>4.82° to 18.57° N</w:t>
            </w:r>
          </w:p>
        </w:tc>
        <w:tc>
          <w:tcPr>
            <w:tcW w:w="1296" w:type="dxa"/>
            <w:shd w:val="clear" w:color="auto" w:fill="FFFFFF"/>
            <w:tcMar>
              <w:top w:w="60" w:type="dxa"/>
              <w:left w:w="90" w:type="dxa"/>
              <w:bottom w:w="60" w:type="dxa"/>
              <w:right w:w="90" w:type="dxa"/>
            </w:tcMar>
          </w:tcPr>
          <w:p w14:paraId="6A4D5168"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3338F593" w14:textId="77777777" w:rsidR="00F1386F" w:rsidRDefault="00000000" w:rsidP="00117C0D">
            <w:pPr>
              <w:spacing w:after="40"/>
              <w:jc w:val="both"/>
            </w:pPr>
            <w:r>
              <w:rPr>
                <w:sz w:val="18"/>
              </w:rPr>
              <w:t>Geographic latitude coordinate of the monitored market.</w:t>
            </w:r>
          </w:p>
        </w:tc>
      </w:tr>
      <w:tr w:rsidR="00F1386F" w14:paraId="039346D9" w14:textId="77777777">
        <w:trPr>
          <w:jc w:val="center"/>
        </w:trPr>
        <w:tc>
          <w:tcPr>
            <w:tcW w:w="2016" w:type="dxa"/>
            <w:shd w:val="clear" w:color="auto" w:fill="F7F7F7"/>
            <w:tcMar>
              <w:top w:w="60" w:type="dxa"/>
              <w:left w:w="90" w:type="dxa"/>
              <w:bottom w:w="60" w:type="dxa"/>
              <w:right w:w="90" w:type="dxa"/>
            </w:tcMar>
          </w:tcPr>
          <w:p w14:paraId="2F93E64E" w14:textId="77777777" w:rsidR="00F1386F" w:rsidRDefault="00000000" w:rsidP="00117C0D">
            <w:pPr>
              <w:spacing w:after="40"/>
              <w:jc w:val="both"/>
            </w:pPr>
            <w:r>
              <w:rPr>
                <w:b/>
                <w:sz w:val="18"/>
              </w:rPr>
              <w:t>longitude</w:t>
            </w:r>
          </w:p>
        </w:tc>
        <w:tc>
          <w:tcPr>
            <w:tcW w:w="1584" w:type="dxa"/>
            <w:shd w:val="clear" w:color="auto" w:fill="F7F7F7"/>
            <w:tcMar>
              <w:top w:w="60" w:type="dxa"/>
              <w:left w:w="90" w:type="dxa"/>
              <w:bottom w:w="60" w:type="dxa"/>
              <w:right w:w="90" w:type="dxa"/>
            </w:tcMar>
          </w:tcPr>
          <w:p w14:paraId="57F7163A" w14:textId="77777777" w:rsidR="00F1386F" w:rsidRDefault="00000000" w:rsidP="00117C0D">
            <w:pPr>
              <w:spacing w:after="40"/>
              <w:jc w:val="both"/>
            </w:pPr>
            <w:r>
              <w:rPr>
                <w:sz w:val="18"/>
              </w:rPr>
              <w:t>float64 (Geospatial)</w:t>
            </w:r>
          </w:p>
        </w:tc>
        <w:tc>
          <w:tcPr>
            <w:tcW w:w="1584" w:type="dxa"/>
            <w:shd w:val="clear" w:color="auto" w:fill="F7F7F7"/>
            <w:tcMar>
              <w:top w:w="60" w:type="dxa"/>
              <w:left w:w="90" w:type="dxa"/>
              <w:bottom w:w="60" w:type="dxa"/>
              <w:right w:w="90" w:type="dxa"/>
            </w:tcMar>
          </w:tcPr>
          <w:p w14:paraId="3D1C8B62" w14:textId="77777777" w:rsidR="00F1386F" w:rsidRDefault="00000000" w:rsidP="00117C0D">
            <w:pPr>
              <w:spacing w:after="40"/>
              <w:jc w:val="both"/>
            </w:pPr>
            <w:r>
              <w:rPr>
                <w:sz w:val="18"/>
              </w:rPr>
              <w:t>119.98° to 126.04° E</w:t>
            </w:r>
          </w:p>
        </w:tc>
        <w:tc>
          <w:tcPr>
            <w:tcW w:w="1296" w:type="dxa"/>
            <w:shd w:val="clear" w:color="auto" w:fill="F7F7F7"/>
            <w:tcMar>
              <w:top w:w="60" w:type="dxa"/>
              <w:left w:w="90" w:type="dxa"/>
              <w:bottom w:w="60" w:type="dxa"/>
              <w:right w:w="90" w:type="dxa"/>
            </w:tcMar>
          </w:tcPr>
          <w:p w14:paraId="0B1C000D"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4C3AB735" w14:textId="77777777" w:rsidR="00F1386F" w:rsidRDefault="00000000" w:rsidP="00117C0D">
            <w:pPr>
              <w:spacing w:after="40"/>
              <w:jc w:val="both"/>
            </w:pPr>
            <w:r>
              <w:rPr>
                <w:sz w:val="18"/>
              </w:rPr>
              <w:t>Geographic longitude coordinate of the monitored market.</w:t>
            </w:r>
          </w:p>
        </w:tc>
      </w:tr>
      <w:tr w:rsidR="00F1386F" w14:paraId="63FF95C9" w14:textId="77777777">
        <w:trPr>
          <w:jc w:val="center"/>
        </w:trPr>
        <w:tc>
          <w:tcPr>
            <w:tcW w:w="2016" w:type="dxa"/>
            <w:shd w:val="clear" w:color="auto" w:fill="FFFFFF"/>
            <w:tcMar>
              <w:top w:w="60" w:type="dxa"/>
              <w:left w:w="90" w:type="dxa"/>
              <w:bottom w:w="60" w:type="dxa"/>
              <w:right w:w="90" w:type="dxa"/>
            </w:tcMar>
          </w:tcPr>
          <w:p w14:paraId="44119719" w14:textId="77777777" w:rsidR="00F1386F" w:rsidRDefault="00000000" w:rsidP="00117C0D">
            <w:pPr>
              <w:spacing w:after="40"/>
              <w:jc w:val="both"/>
            </w:pPr>
            <w:r>
              <w:rPr>
                <w:b/>
                <w:sz w:val="18"/>
              </w:rPr>
              <w:t>category</w:t>
            </w:r>
          </w:p>
        </w:tc>
        <w:tc>
          <w:tcPr>
            <w:tcW w:w="1584" w:type="dxa"/>
            <w:shd w:val="clear" w:color="auto" w:fill="FFFFFF"/>
            <w:tcMar>
              <w:top w:w="60" w:type="dxa"/>
              <w:left w:w="90" w:type="dxa"/>
              <w:bottom w:w="60" w:type="dxa"/>
              <w:right w:w="90" w:type="dxa"/>
            </w:tcMar>
          </w:tcPr>
          <w:p w14:paraId="71DE709F" w14:textId="77777777" w:rsidR="00F1386F" w:rsidRDefault="00000000" w:rsidP="00117C0D">
            <w:pPr>
              <w:spacing w:after="40"/>
              <w:jc w:val="both"/>
            </w:pPr>
            <w:r>
              <w:rPr>
                <w:sz w:val="18"/>
              </w:rPr>
              <w:t>object (Categorical)</w:t>
            </w:r>
          </w:p>
        </w:tc>
        <w:tc>
          <w:tcPr>
            <w:tcW w:w="1584" w:type="dxa"/>
            <w:shd w:val="clear" w:color="auto" w:fill="FFFFFF"/>
            <w:tcMar>
              <w:top w:w="60" w:type="dxa"/>
              <w:left w:w="90" w:type="dxa"/>
              <w:bottom w:w="60" w:type="dxa"/>
              <w:right w:w="90" w:type="dxa"/>
            </w:tcMar>
          </w:tcPr>
          <w:p w14:paraId="7D937C18" w14:textId="77777777" w:rsidR="00F1386F" w:rsidRDefault="00000000" w:rsidP="00117C0D">
            <w:pPr>
              <w:spacing w:after="40"/>
              <w:jc w:val="both"/>
            </w:pPr>
            <w:r>
              <w:rPr>
                <w:sz w:val="18"/>
              </w:rPr>
              <w:t>6 Macro Categories</w:t>
            </w:r>
          </w:p>
        </w:tc>
        <w:tc>
          <w:tcPr>
            <w:tcW w:w="1296" w:type="dxa"/>
            <w:shd w:val="clear" w:color="auto" w:fill="FFFFFF"/>
            <w:tcMar>
              <w:top w:w="60" w:type="dxa"/>
              <w:left w:w="90" w:type="dxa"/>
              <w:bottom w:w="60" w:type="dxa"/>
              <w:right w:w="90" w:type="dxa"/>
            </w:tcMar>
          </w:tcPr>
          <w:p w14:paraId="1E0C9A22"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6481D61A" w14:textId="77777777" w:rsidR="00F1386F" w:rsidRDefault="00000000" w:rsidP="00117C0D">
            <w:pPr>
              <w:spacing w:after="40"/>
              <w:jc w:val="both"/>
            </w:pPr>
            <w:r>
              <w:rPr>
                <w:sz w:val="18"/>
              </w:rPr>
              <w:t>Macro food category (Vegetables/fruits, Meat/fish/eggs, Cereals/tubers).</w:t>
            </w:r>
          </w:p>
        </w:tc>
      </w:tr>
      <w:tr w:rsidR="00F1386F" w14:paraId="000006E3" w14:textId="77777777">
        <w:trPr>
          <w:jc w:val="center"/>
        </w:trPr>
        <w:tc>
          <w:tcPr>
            <w:tcW w:w="2016" w:type="dxa"/>
            <w:shd w:val="clear" w:color="auto" w:fill="F7F7F7"/>
            <w:tcMar>
              <w:top w:w="60" w:type="dxa"/>
              <w:left w:w="90" w:type="dxa"/>
              <w:bottom w:w="60" w:type="dxa"/>
              <w:right w:w="90" w:type="dxa"/>
            </w:tcMar>
          </w:tcPr>
          <w:p w14:paraId="5F2220E6" w14:textId="77777777" w:rsidR="00F1386F" w:rsidRDefault="00000000" w:rsidP="00117C0D">
            <w:pPr>
              <w:spacing w:after="40"/>
              <w:jc w:val="both"/>
            </w:pPr>
            <w:r>
              <w:rPr>
                <w:b/>
                <w:sz w:val="18"/>
              </w:rPr>
              <w:t>commodity</w:t>
            </w:r>
          </w:p>
        </w:tc>
        <w:tc>
          <w:tcPr>
            <w:tcW w:w="1584" w:type="dxa"/>
            <w:shd w:val="clear" w:color="auto" w:fill="F7F7F7"/>
            <w:tcMar>
              <w:top w:w="60" w:type="dxa"/>
              <w:left w:w="90" w:type="dxa"/>
              <w:bottom w:w="60" w:type="dxa"/>
              <w:right w:w="90" w:type="dxa"/>
            </w:tcMar>
          </w:tcPr>
          <w:p w14:paraId="3B551270" w14:textId="77777777" w:rsidR="00F1386F" w:rsidRDefault="00000000" w:rsidP="00117C0D">
            <w:pPr>
              <w:spacing w:after="40"/>
              <w:jc w:val="both"/>
            </w:pPr>
            <w:r>
              <w:rPr>
                <w:sz w:val="18"/>
              </w:rPr>
              <w:t>object (Categorical)</w:t>
            </w:r>
          </w:p>
        </w:tc>
        <w:tc>
          <w:tcPr>
            <w:tcW w:w="1584" w:type="dxa"/>
            <w:shd w:val="clear" w:color="auto" w:fill="F7F7F7"/>
            <w:tcMar>
              <w:top w:w="60" w:type="dxa"/>
              <w:left w:w="90" w:type="dxa"/>
              <w:bottom w:w="60" w:type="dxa"/>
              <w:right w:w="90" w:type="dxa"/>
            </w:tcMar>
          </w:tcPr>
          <w:p w14:paraId="49B12855" w14:textId="77777777" w:rsidR="00F1386F" w:rsidRDefault="00000000" w:rsidP="00117C0D">
            <w:pPr>
              <w:spacing w:after="40"/>
              <w:jc w:val="both"/>
            </w:pPr>
            <w:r>
              <w:rPr>
                <w:sz w:val="18"/>
              </w:rPr>
              <w:t>73 Specific Items</w:t>
            </w:r>
          </w:p>
        </w:tc>
        <w:tc>
          <w:tcPr>
            <w:tcW w:w="1296" w:type="dxa"/>
            <w:shd w:val="clear" w:color="auto" w:fill="F7F7F7"/>
            <w:tcMar>
              <w:top w:w="60" w:type="dxa"/>
              <w:left w:w="90" w:type="dxa"/>
              <w:bottom w:w="60" w:type="dxa"/>
              <w:right w:w="90" w:type="dxa"/>
            </w:tcMar>
          </w:tcPr>
          <w:p w14:paraId="2C650FF5"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3C2203FE" w14:textId="77777777" w:rsidR="00F1386F" w:rsidRDefault="00000000" w:rsidP="00117C0D">
            <w:pPr>
              <w:spacing w:after="40"/>
              <w:jc w:val="both"/>
            </w:pPr>
            <w:r>
              <w:rPr>
                <w:sz w:val="18"/>
              </w:rPr>
              <w:t>Specific agricultural commodity name (e.g., 'Rice (regular, milled)').</w:t>
            </w:r>
          </w:p>
        </w:tc>
      </w:tr>
      <w:tr w:rsidR="00F1386F" w14:paraId="40E32548" w14:textId="77777777">
        <w:trPr>
          <w:jc w:val="center"/>
        </w:trPr>
        <w:tc>
          <w:tcPr>
            <w:tcW w:w="2016" w:type="dxa"/>
            <w:shd w:val="clear" w:color="auto" w:fill="FFFFFF"/>
            <w:tcMar>
              <w:top w:w="60" w:type="dxa"/>
              <w:left w:w="90" w:type="dxa"/>
              <w:bottom w:w="60" w:type="dxa"/>
              <w:right w:w="90" w:type="dxa"/>
            </w:tcMar>
          </w:tcPr>
          <w:p w14:paraId="1C14DD40" w14:textId="77777777" w:rsidR="00F1386F" w:rsidRDefault="00000000" w:rsidP="00117C0D">
            <w:pPr>
              <w:spacing w:after="40"/>
              <w:jc w:val="both"/>
            </w:pPr>
            <w:r>
              <w:rPr>
                <w:b/>
                <w:sz w:val="18"/>
              </w:rPr>
              <w:t>commodity_id</w:t>
            </w:r>
          </w:p>
        </w:tc>
        <w:tc>
          <w:tcPr>
            <w:tcW w:w="1584" w:type="dxa"/>
            <w:shd w:val="clear" w:color="auto" w:fill="FFFFFF"/>
            <w:tcMar>
              <w:top w:w="60" w:type="dxa"/>
              <w:left w:w="90" w:type="dxa"/>
              <w:bottom w:w="60" w:type="dxa"/>
              <w:right w:w="90" w:type="dxa"/>
            </w:tcMar>
          </w:tcPr>
          <w:p w14:paraId="6778AF39" w14:textId="77777777" w:rsidR="00F1386F" w:rsidRDefault="00000000" w:rsidP="00117C0D">
            <w:pPr>
              <w:spacing w:after="40"/>
              <w:jc w:val="both"/>
            </w:pPr>
            <w:r>
              <w:rPr>
                <w:sz w:val="18"/>
              </w:rPr>
              <w:t>int64 (Key)</w:t>
            </w:r>
          </w:p>
        </w:tc>
        <w:tc>
          <w:tcPr>
            <w:tcW w:w="1584" w:type="dxa"/>
            <w:shd w:val="clear" w:color="auto" w:fill="FFFFFF"/>
            <w:tcMar>
              <w:top w:w="60" w:type="dxa"/>
              <w:left w:w="90" w:type="dxa"/>
              <w:bottom w:w="60" w:type="dxa"/>
              <w:right w:w="90" w:type="dxa"/>
            </w:tcMar>
          </w:tcPr>
          <w:p w14:paraId="1BE71692" w14:textId="77777777" w:rsidR="00F1386F" w:rsidRDefault="00000000" w:rsidP="00117C0D">
            <w:pPr>
              <w:spacing w:after="40"/>
              <w:jc w:val="both"/>
            </w:pPr>
            <w:r>
              <w:rPr>
                <w:sz w:val="18"/>
              </w:rPr>
              <w:t>Unique IDs</w:t>
            </w:r>
          </w:p>
        </w:tc>
        <w:tc>
          <w:tcPr>
            <w:tcW w:w="1296" w:type="dxa"/>
            <w:shd w:val="clear" w:color="auto" w:fill="FFFFFF"/>
            <w:tcMar>
              <w:top w:w="60" w:type="dxa"/>
              <w:left w:w="90" w:type="dxa"/>
              <w:bottom w:w="60" w:type="dxa"/>
              <w:right w:w="90" w:type="dxa"/>
            </w:tcMar>
          </w:tcPr>
          <w:p w14:paraId="0B5991FE"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06428489" w14:textId="77777777" w:rsidR="00F1386F" w:rsidRDefault="00000000" w:rsidP="00117C0D">
            <w:pPr>
              <w:spacing w:after="40"/>
              <w:jc w:val="both"/>
            </w:pPr>
            <w:r>
              <w:rPr>
                <w:sz w:val="18"/>
              </w:rPr>
              <w:t>Standardized WFP commodity taxonomy code.</w:t>
            </w:r>
          </w:p>
        </w:tc>
      </w:tr>
      <w:tr w:rsidR="00F1386F" w14:paraId="665900EE" w14:textId="77777777">
        <w:trPr>
          <w:jc w:val="center"/>
        </w:trPr>
        <w:tc>
          <w:tcPr>
            <w:tcW w:w="2016" w:type="dxa"/>
            <w:shd w:val="clear" w:color="auto" w:fill="F7F7F7"/>
            <w:tcMar>
              <w:top w:w="60" w:type="dxa"/>
              <w:left w:w="90" w:type="dxa"/>
              <w:bottom w:w="60" w:type="dxa"/>
              <w:right w:w="90" w:type="dxa"/>
            </w:tcMar>
          </w:tcPr>
          <w:p w14:paraId="651A06C2" w14:textId="77777777" w:rsidR="00F1386F" w:rsidRDefault="00000000" w:rsidP="00117C0D">
            <w:pPr>
              <w:spacing w:after="40"/>
              <w:jc w:val="both"/>
            </w:pPr>
            <w:r>
              <w:rPr>
                <w:b/>
                <w:sz w:val="18"/>
              </w:rPr>
              <w:t>unit</w:t>
            </w:r>
          </w:p>
        </w:tc>
        <w:tc>
          <w:tcPr>
            <w:tcW w:w="1584" w:type="dxa"/>
            <w:shd w:val="clear" w:color="auto" w:fill="F7F7F7"/>
            <w:tcMar>
              <w:top w:w="60" w:type="dxa"/>
              <w:left w:w="90" w:type="dxa"/>
              <w:bottom w:w="60" w:type="dxa"/>
              <w:right w:w="90" w:type="dxa"/>
            </w:tcMar>
          </w:tcPr>
          <w:p w14:paraId="328224E2" w14:textId="77777777" w:rsidR="00F1386F" w:rsidRDefault="00000000" w:rsidP="00117C0D">
            <w:pPr>
              <w:spacing w:after="40"/>
              <w:jc w:val="both"/>
            </w:pPr>
            <w:r>
              <w:rPr>
                <w:sz w:val="18"/>
              </w:rPr>
              <w:t>object (Categorical)</w:t>
            </w:r>
          </w:p>
        </w:tc>
        <w:tc>
          <w:tcPr>
            <w:tcW w:w="1584" w:type="dxa"/>
            <w:shd w:val="clear" w:color="auto" w:fill="F7F7F7"/>
            <w:tcMar>
              <w:top w:w="60" w:type="dxa"/>
              <w:left w:w="90" w:type="dxa"/>
              <w:bottom w:w="60" w:type="dxa"/>
              <w:right w:w="90" w:type="dxa"/>
            </w:tcMar>
          </w:tcPr>
          <w:p w14:paraId="45CDB4DD" w14:textId="77777777" w:rsidR="00F1386F" w:rsidRDefault="00000000" w:rsidP="00117C0D">
            <w:pPr>
              <w:spacing w:after="40"/>
              <w:jc w:val="both"/>
            </w:pPr>
            <w:r>
              <w:rPr>
                <w:sz w:val="18"/>
              </w:rPr>
              <w:t>KG, Unit, 750 ML</w:t>
            </w:r>
          </w:p>
        </w:tc>
        <w:tc>
          <w:tcPr>
            <w:tcW w:w="1296" w:type="dxa"/>
            <w:shd w:val="clear" w:color="auto" w:fill="F7F7F7"/>
            <w:tcMar>
              <w:top w:w="60" w:type="dxa"/>
              <w:left w:w="90" w:type="dxa"/>
              <w:bottom w:w="60" w:type="dxa"/>
              <w:right w:w="90" w:type="dxa"/>
            </w:tcMar>
          </w:tcPr>
          <w:p w14:paraId="7FA0560D"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451233C6" w14:textId="77777777" w:rsidR="00F1386F" w:rsidRDefault="00000000" w:rsidP="00117C0D">
            <w:pPr>
              <w:spacing w:after="40"/>
              <w:jc w:val="both"/>
            </w:pPr>
            <w:r>
              <w:rPr>
                <w:sz w:val="18"/>
              </w:rPr>
              <w:t>Measurement packaging unit for the observed price.</w:t>
            </w:r>
          </w:p>
        </w:tc>
      </w:tr>
      <w:tr w:rsidR="00F1386F" w14:paraId="2FBC0F49" w14:textId="77777777">
        <w:trPr>
          <w:jc w:val="center"/>
        </w:trPr>
        <w:tc>
          <w:tcPr>
            <w:tcW w:w="2016" w:type="dxa"/>
            <w:shd w:val="clear" w:color="auto" w:fill="FFFFFF"/>
            <w:tcMar>
              <w:top w:w="60" w:type="dxa"/>
              <w:left w:w="90" w:type="dxa"/>
              <w:bottom w:w="60" w:type="dxa"/>
              <w:right w:w="90" w:type="dxa"/>
            </w:tcMar>
          </w:tcPr>
          <w:p w14:paraId="7F8587AB" w14:textId="77777777" w:rsidR="00F1386F" w:rsidRDefault="00000000" w:rsidP="00117C0D">
            <w:pPr>
              <w:spacing w:after="40"/>
              <w:jc w:val="both"/>
            </w:pPr>
            <w:r>
              <w:rPr>
                <w:b/>
                <w:sz w:val="18"/>
              </w:rPr>
              <w:t>priceflag</w:t>
            </w:r>
          </w:p>
        </w:tc>
        <w:tc>
          <w:tcPr>
            <w:tcW w:w="1584" w:type="dxa"/>
            <w:shd w:val="clear" w:color="auto" w:fill="FFFFFF"/>
            <w:tcMar>
              <w:top w:w="60" w:type="dxa"/>
              <w:left w:w="90" w:type="dxa"/>
              <w:bottom w:w="60" w:type="dxa"/>
              <w:right w:w="90" w:type="dxa"/>
            </w:tcMar>
          </w:tcPr>
          <w:p w14:paraId="40B2A9D3" w14:textId="77777777" w:rsidR="00F1386F" w:rsidRDefault="00000000" w:rsidP="00117C0D">
            <w:pPr>
              <w:spacing w:after="40"/>
              <w:jc w:val="both"/>
            </w:pPr>
            <w:r>
              <w:rPr>
                <w:sz w:val="18"/>
              </w:rPr>
              <w:t>object (Categorical)</w:t>
            </w:r>
          </w:p>
        </w:tc>
        <w:tc>
          <w:tcPr>
            <w:tcW w:w="1584" w:type="dxa"/>
            <w:shd w:val="clear" w:color="auto" w:fill="FFFFFF"/>
            <w:tcMar>
              <w:top w:w="60" w:type="dxa"/>
              <w:left w:w="90" w:type="dxa"/>
              <w:bottom w:w="60" w:type="dxa"/>
              <w:right w:w="90" w:type="dxa"/>
            </w:tcMar>
          </w:tcPr>
          <w:p w14:paraId="2129E37D" w14:textId="77777777" w:rsidR="00F1386F" w:rsidRDefault="00000000" w:rsidP="00117C0D">
            <w:pPr>
              <w:spacing w:after="40"/>
              <w:jc w:val="both"/>
            </w:pPr>
            <w:r>
              <w:rPr>
                <w:sz w:val="18"/>
              </w:rPr>
              <w:t>actual, aggregate</w:t>
            </w:r>
          </w:p>
        </w:tc>
        <w:tc>
          <w:tcPr>
            <w:tcW w:w="1296" w:type="dxa"/>
            <w:shd w:val="clear" w:color="auto" w:fill="FFFFFF"/>
            <w:tcMar>
              <w:top w:w="60" w:type="dxa"/>
              <w:left w:w="90" w:type="dxa"/>
              <w:bottom w:w="60" w:type="dxa"/>
              <w:right w:w="90" w:type="dxa"/>
            </w:tcMar>
          </w:tcPr>
          <w:p w14:paraId="5F08F219"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753C920E" w14:textId="77777777" w:rsidR="00F1386F" w:rsidRDefault="00000000" w:rsidP="00117C0D">
            <w:pPr>
              <w:spacing w:after="40"/>
              <w:jc w:val="both"/>
            </w:pPr>
            <w:r>
              <w:rPr>
                <w:sz w:val="18"/>
              </w:rPr>
              <w:t>Indicates whether price was surveyed directly or aggregated spatially.</w:t>
            </w:r>
          </w:p>
        </w:tc>
      </w:tr>
      <w:tr w:rsidR="00F1386F" w14:paraId="0EF29B20" w14:textId="77777777">
        <w:trPr>
          <w:jc w:val="center"/>
        </w:trPr>
        <w:tc>
          <w:tcPr>
            <w:tcW w:w="2016" w:type="dxa"/>
            <w:shd w:val="clear" w:color="auto" w:fill="F7F7F7"/>
            <w:tcMar>
              <w:top w:w="60" w:type="dxa"/>
              <w:left w:w="90" w:type="dxa"/>
              <w:bottom w:w="60" w:type="dxa"/>
              <w:right w:w="90" w:type="dxa"/>
            </w:tcMar>
          </w:tcPr>
          <w:p w14:paraId="5CA32215" w14:textId="77777777" w:rsidR="00F1386F" w:rsidRDefault="00000000" w:rsidP="00117C0D">
            <w:pPr>
              <w:spacing w:after="40"/>
              <w:jc w:val="both"/>
            </w:pPr>
            <w:r>
              <w:rPr>
                <w:b/>
                <w:sz w:val="18"/>
              </w:rPr>
              <w:t>pricetype</w:t>
            </w:r>
          </w:p>
        </w:tc>
        <w:tc>
          <w:tcPr>
            <w:tcW w:w="1584" w:type="dxa"/>
            <w:shd w:val="clear" w:color="auto" w:fill="F7F7F7"/>
            <w:tcMar>
              <w:top w:w="60" w:type="dxa"/>
              <w:left w:w="90" w:type="dxa"/>
              <w:bottom w:w="60" w:type="dxa"/>
              <w:right w:w="90" w:type="dxa"/>
            </w:tcMar>
          </w:tcPr>
          <w:p w14:paraId="795F732A" w14:textId="77777777" w:rsidR="00F1386F" w:rsidRDefault="00000000" w:rsidP="00117C0D">
            <w:pPr>
              <w:spacing w:after="40"/>
              <w:jc w:val="both"/>
            </w:pPr>
            <w:r>
              <w:rPr>
                <w:sz w:val="18"/>
              </w:rPr>
              <w:t>object (Categorical)</w:t>
            </w:r>
          </w:p>
        </w:tc>
        <w:tc>
          <w:tcPr>
            <w:tcW w:w="1584" w:type="dxa"/>
            <w:shd w:val="clear" w:color="auto" w:fill="F7F7F7"/>
            <w:tcMar>
              <w:top w:w="60" w:type="dxa"/>
              <w:left w:w="90" w:type="dxa"/>
              <w:bottom w:w="60" w:type="dxa"/>
              <w:right w:w="90" w:type="dxa"/>
            </w:tcMar>
          </w:tcPr>
          <w:p w14:paraId="5DD215E8" w14:textId="77777777" w:rsidR="00F1386F" w:rsidRDefault="00000000" w:rsidP="00117C0D">
            <w:pPr>
              <w:spacing w:after="40"/>
              <w:jc w:val="both"/>
            </w:pPr>
            <w:r>
              <w:rPr>
                <w:sz w:val="18"/>
              </w:rPr>
              <w:t>Retail, Wholesale, Farm Gate</w:t>
            </w:r>
          </w:p>
        </w:tc>
        <w:tc>
          <w:tcPr>
            <w:tcW w:w="1296" w:type="dxa"/>
            <w:shd w:val="clear" w:color="auto" w:fill="F7F7F7"/>
            <w:tcMar>
              <w:top w:w="60" w:type="dxa"/>
              <w:left w:w="90" w:type="dxa"/>
              <w:bottom w:w="60" w:type="dxa"/>
              <w:right w:w="90" w:type="dxa"/>
            </w:tcMar>
          </w:tcPr>
          <w:p w14:paraId="5F9F44AA"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7C1A105C" w14:textId="77777777" w:rsidR="00F1386F" w:rsidRDefault="00000000" w:rsidP="00117C0D">
            <w:pPr>
              <w:spacing w:after="40"/>
              <w:jc w:val="both"/>
            </w:pPr>
            <w:r>
              <w:rPr>
                <w:sz w:val="18"/>
              </w:rPr>
              <w:t>Supply chain tier (Retail = 231k, Wholesale = 6k, Farm Gate = 664).</w:t>
            </w:r>
          </w:p>
        </w:tc>
      </w:tr>
      <w:tr w:rsidR="00F1386F" w14:paraId="747B4EF0" w14:textId="77777777">
        <w:trPr>
          <w:jc w:val="center"/>
        </w:trPr>
        <w:tc>
          <w:tcPr>
            <w:tcW w:w="2016" w:type="dxa"/>
            <w:shd w:val="clear" w:color="auto" w:fill="FFFFFF"/>
            <w:tcMar>
              <w:top w:w="60" w:type="dxa"/>
              <w:left w:w="90" w:type="dxa"/>
              <w:bottom w:w="60" w:type="dxa"/>
              <w:right w:w="90" w:type="dxa"/>
            </w:tcMar>
          </w:tcPr>
          <w:p w14:paraId="0C35DE4A" w14:textId="77777777" w:rsidR="00F1386F" w:rsidRDefault="00000000" w:rsidP="00117C0D">
            <w:pPr>
              <w:spacing w:after="40"/>
              <w:jc w:val="both"/>
            </w:pPr>
            <w:r>
              <w:rPr>
                <w:b/>
                <w:sz w:val="18"/>
              </w:rPr>
              <w:t>currency</w:t>
            </w:r>
          </w:p>
        </w:tc>
        <w:tc>
          <w:tcPr>
            <w:tcW w:w="1584" w:type="dxa"/>
            <w:shd w:val="clear" w:color="auto" w:fill="FFFFFF"/>
            <w:tcMar>
              <w:top w:w="60" w:type="dxa"/>
              <w:left w:w="90" w:type="dxa"/>
              <w:bottom w:w="60" w:type="dxa"/>
              <w:right w:w="90" w:type="dxa"/>
            </w:tcMar>
          </w:tcPr>
          <w:p w14:paraId="099D7130" w14:textId="77777777" w:rsidR="00F1386F" w:rsidRDefault="00000000" w:rsidP="00117C0D">
            <w:pPr>
              <w:spacing w:after="40"/>
              <w:jc w:val="both"/>
            </w:pPr>
            <w:r>
              <w:rPr>
                <w:sz w:val="18"/>
              </w:rPr>
              <w:t>object (Categorical)</w:t>
            </w:r>
          </w:p>
        </w:tc>
        <w:tc>
          <w:tcPr>
            <w:tcW w:w="1584" w:type="dxa"/>
            <w:shd w:val="clear" w:color="auto" w:fill="FFFFFF"/>
            <w:tcMar>
              <w:top w:w="60" w:type="dxa"/>
              <w:left w:w="90" w:type="dxa"/>
              <w:bottom w:w="60" w:type="dxa"/>
              <w:right w:w="90" w:type="dxa"/>
            </w:tcMar>
          </w:tcPr>
          <w:p w14:paraId="780BE9AB" w14:textId="77777777" w:rsidR="00F1386F" w:rsidRDefault="00000000" w:rsidP="00117C0D">
            <w:pPr>
              <w:spacing w:after="40"/>
              <w:jc w:val="both"/>
            </w:pPr>
            <w:r>
              <w:rPr>
                <w:sz w:val="18"/>
              </w:rPr>
              <w:t>PHP</w:t>
            </w:r>
          </w:p>
        </w:tc>
        <w:tc>
          <w:tcPr>
            <w:tcW w:w="1296" w:type="dxa"/>
            <w:shd w:val="clear" w:color="auto" w:fill="FFFFFF"/>
            <w:tcMar>
              <w:top w:w="60" w:type="dxa"/>
              <w:left w:w="90" w:type="dxa"/>
              <w:bottom w:w="60" w:type="dxa"/>
              <w:right w:w="90" w:type="dxa"/>
            </w:tcMar>
          </w:tcPr>
          <w:p w14:paraId="7C103DE7"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1623BFA1" w14:textId="77777777" w:rsidR="00F1386F" w:rsidRDefault="00000000" w:rsidP="00117C0D">
            <w:pPr>
              <w:spacing w:after="40"/>
              <w:jc w:val="both"/>
            </w:pPr>
            <w:r>
              <w:rPr>
                <w:sz w:val="18"/>
              </w:rPr>
              <w:t>Monetary currency unit (Philippine Peso throughout).</w:t>
            </w:r>
          </w:p>
        </w:tc>
      </w:tr>
      <w:tr w:rsidR="00F1386F" w14:paraId="4E95CA76" w14:textId="77777777">
        <w:trPr>
          <w:jc w:val="center"/>
        </w:trPr>
        <w:tc>
          <w:tcPr>
            <w:tcW w:w="2016" w:type="dxa"/>
            <w:shd w:val="clear" w:color="auto" w:fill="F7F7F7"/>
            <w:tcMar>
              <w:top w:w="60" w:type="dxa"/>
              <w:left w:w="90" w:type="dxa"/>
              <w:bottom w:w="60" w:type="dxa"/>
              <w:right w:w="90" w:type="dxa"/>
            </w:tcMar>
          </w:tcPr>
          <w:p w14:paraId="39904A05" w14:textId="77777777" w:rsidR="00F1386F" w:rsidRDefault="00000000" w:rsidP="00117C0D">
            <w:pPr>
              <w:spacing w:after="40"/>
              <w:jc w:val="both"/>
            </w:pPr>
            <w:r>
              <w:rPr>
                <w:b/>
                <w:sz w:val="18"/>
              </w:rPr>
              <w:t>price</w:t>
            </w:r>
          </w:p>
        </w:tc>
        <w:tc>
          <w:tcPr>
            <w:tcW w:w="1584" w:type="dxa"/>
            <w:shd w:val="clear" w:color="auto" w:fill="F7F7F7"/>
            <w:tcMar>
              <w:top w:w="60" w:type="dxa"/>
              <w:left w:w="90" w:type="dxa"/>
              <w:bottom w:w="60" w:type="dxa"/>
              <w:right w:w="90" w:type="dxa"/>
            </w:tcMar>
          </w:tcPr>
          <w:p w14:paraId="6F746CF8" w14:textId="77777777" w:rsidR="00F1386F" w:rsidRDefault="00000000" w:rsidP="00117C0D">
            <w:pPr>
              <w:spacing w:after="40"/>
              <w:jc w:val="both"/>
            </w:pPr>
            <w:r>
              <w:rPr>
                <w:sz w:val="18"/>
              </w:rPr>
              <w:t>float64 (Continuous)</w:t>
            </w:r>
          </w:p>
        </w:tc>
        <w:tc>
          <w:tcPr>
            <w:tcW w:w="1584" w:type="dxa"/>
            <w:shd w:val="clear" w:color="auto" w:fill="F7F7F7"/>
            <w:tcMar>
              <w:top w:w="60" w:type="dxa"/>
              <w:left w:w="90" w:type="dxa"/>
              <w:bottom w:w="60" w:type="dxa"/>
              <w:right w:w="90" w:type="dxa"/>
            </w:tcMar>
          </w:tcPr>
          <w:p w14:paraId="6085470D" w14:textId="77777777" w:rsidR="00F1386F" w:rsidRDefault="00000000" w:rsidP="00117C0D">
            <w:pPr>
              <w:spacing w:after="40"/>
              <w:jc w:val="both"/>
            </w:pPr>
            <w:r>
              <w:rPr>
                <w:sz w:val="18"/>
              </w:rPr>
              <w:t>₱1.60 to ₱1,216.67</w:t>
            </w:r>
          </w:p>
        </w:tc>
        <w:tc>
          <w:tcPr>
            <w:tcW w:w="1296" w:type="dxa"/>
            <w:shd w:val="clear" w:color="auto" w:fill="F7F7F7"/>
            <w:tcMar>
              <w:top w:w="60" w:type="dxa"/>
              <w:left w:w="90" w:type="dxa"/>
              <w:bottom w:w="60" w:type="dxa"/>
              <w:right w:w="90" w:type="dxa"/>
            </w:tcMar>
          </w:tcPr>
          <w:p w14:paraId="7403995B" w14:textId="77777777" w:rsidR="00F1386F" w:rsidRDefault="00000000" w:rsidP="00117C0D">
            <w:pPr>
              <w:spacing w:after="40"/>
              <w:jc w:val="both"/>
            </w:pPr>
            <w:r>
              <w:rPr>
                <w:sz w:val="18"/>
              </w:rPr>
              <w:t>0.0%</w:t>
            </w:r>
          </w:p>
        </w:tc>
        <w:tc>
          <w:tcPr>
            <w:tcW w:w="3024" w:type="dxa"/>
            <w:shd w:val="clear" w:color="auto" w:fill="F7F7F7"/>
            <w:tcMar>
              <w:top w:w="60" w:type="dxa"/>
              <w:left w:w="90" w:type="dxa"/>
              <w:bottom w:w="60" w:type="dxa"/>
              <w:right w:w="90" w:type="dxa"/>
            </w:tcMar>
          </w:tcPr>
          <w:p w14:paraId="491F3DE1" w14:textId="77777777" w:rsidR="00F1386F" w:rsidRDefault="00000000" w:rsidP="00117C0D">
            <w:pPr>
              <w:spacing w:after="40"/>
              <w:jc w:val="both"/>
            </w:pPr>
            <w:r>
              <w:rPr>
                <w:sz w:val="18"/>
              </w:rPr>
              <w:t>Observed commodity price in Philippine Pesos.</w:t>
            </w:r>
          </w:p>
        </w:tc>
      </w:tr>
      <w:tr w:rsidR="00F1386F" w14:paraId="4C1DA172" w14:textId="77777777">
        <w:trPr>
          <w:jc w:val="center"/>
        </w:trPr>
        <w:tc>
          <w:tcPr>
            <w:tcW w:w="2016" w:type="dxa"/>
            <w:shd w:val="clear" w:color="auto" w:fill="FFFFFF"/>
            <w:tcMar>
              <w:top w:w="60" w:type="dxa"/>
              <w:left w:w="90" w:type="dxa"/>
              <w:bottom w:w="60" w:type="dxa"/>
              <w:right w:w="90" w:type="dxa"/>
            </w:tcMar>
          </w:tcPr>
          <w:p w14:paraId="6384F605" w14:textId="77777777" w:rsidR="00F1386F" w:rsidRDefault="00000000" w:rsidP="00117C0D">
            <w:pPr>
              <w:spacing w:after="40"/>
              <w:jc w:val="both"/>
            </w:pPr>
            <w:r>
              <w:rPr>
                <w:b/>
                <w:sz w:val="18"/>
              </w:rPr>
              <w:t>usdprice</w:t>
            </w:r>
          </w:p>
        </w:tc>
        <w:tc>
          <w:tcPr>
            <w:tcW w:w="1584" w:type="dxa"/>
            <w:shd w:val="clear" w:color="auto" w:fill="FFFFFF"/>
            <w:tcMar>
              <w:top w:w="60" w:type="dxa"/>
              <w:left w:w="90" w:type="dxa"/>
              <w:bottom w:w="60" w:type="dxa"/>
              <w:right w:w="90" w:type="dxa"/>
            </w:tcMar>
          </w:tcPr>
          <w:p w14:paraId="7EDEFFE5" w14:textId="77777777" w:rsidR="00F1386F" w:rsidRDefault="00000000" w:rsidP="00117C0D">
            <w:pPr>
              <w:spacing w:after="40"/>
              <w:jc w:val="both"/>
            </w:pPr>
            <w:r>
              <w:rPr>
                <w:sz w:val="18"/>
              </w:rPr>
              <w:t>float64 (Continuous)</w:t>
            </w:r>
          </w:p>
        </w:tc>
        <w:tc>
          <w:tcPr>
            <w:tcW w:w="1584" w:type="dxa"/>
            <w:shd w:val="clear" w:color="auto" w:fill="FFFFFF"/>
            <w:tcMar>
              <w:top w:w="60" w:type="dxa"/>
              <w:left w:w="90" w:type="dxa"/>
              <w:bottom w:w="60" w:type="dxa"/>
              <w:right w:w="90" w:type="dxa"/>
            </w:tcMar>
          </w:tcPr>
          <w:p w14:paraId="4C0BEB7A" w14:textId="77777777" w:rsidR="00F1386F" w:rsidRDefault="00000000" w:rsidP="00117C0D">
            <w:pPr>
              <w:spacing w:after="40"/>
              <w:jc w:val="both"/>
            </w:pPr>
            <w:r>
              <w:rPr>
                <w:sz w:val="18"/>
              </w:rPr>
              <w:t>$0.03 to $22.12</w:t>
            </w:r>
          </w:p>
        </w:tc>
        <w:tc>
          <w:tcPr>
            <w:tcW w:w="1296" w:type="dxa"/>
            <w:shd w:val="clear" w:color="auto" w:fill="FFFFFF"/>
            <w:tcMar>
              <w:top w:w="60" w:type="dxa"/>
              <w:left w:w="90" w:type="dxa"/>
              <w:bottom w:w="60" w:type="dxa"/>
              <w:right w:w="90" w:type="dxa"/>
            </w:tcMar>
          </w:tcPr>
          <w:p w14:paraId="005587C2" w14:textId="77777777" w:rsidR="00F1386F" w:rsidRDefault="00000000" w:rsidP="00117C0D">
            <w:pPr>
              <w:spacing w:after="40"/>
              <w:jc w:val="both"/>
            </w:pPr>
            <w:r>
              <w:rPr>
                <w:sz w:val="18"/>
              </w:rPr>
              <w:t>0.0%</w:t>
            </w:r>
          </w:p>
        </w:tc>
        <w:tc>
          <w:tcPr>
            <w:tcW w:w="3024" w:type="dxa"/>
            <w:shd w:val="clear" w:color="auto" w:fill="FFFFFF"/>
            <w:tcMar>
              <w:top w:w="60" w:type="dxa"/>
              <w:left w:w="90" w:type="dxa"/>
              <w:bottom w:w="60" w:type="dxa"/>
              <w:right w:w="90" w:type="dxa"/>
            </w:tcMar>
          </w:tcPr>
          <w:p w14:paraId="6C45C82F" w14:textId="77777777" w:rsidR="00F1386F" w:rsidRDefault="00000000" w:rsidP="00117C0D">
            <w:pPr>
              <w:spacing w:after="40"/>
              <w:jc w:val="both"/>
            </w:pPr>
            <w:r>
              <w:rPr>
                <w:sz w:val="18"/>
              </w:rPr>
              <w:t>Exchange-rate adjusted price in United States Dollars.</w:t>
            </w:r>
          </w:p>
        </w:tc>
      </w:tr>
    </w:tbl>
    <w:p w14:paraId="27C769B5" w14:textId="77777777" w:rsidR="00F1386F" w:rsidRDefault="00F1386F" w:rsidP="00117C0D">
      <w:pPr>
        <w:spacing w:after="160"/>
        <w:jc w:val="both"/>
      </w:pPr>
    </w:p>
    <w:p w14:paraId="282F0FAF" w14:textId="77777777" w:rsidR="00F1386F" w:rsidRDefault="00000000" w:rsidP="00117C0D">
      <w:pPr>
        <w:keepNext/>
        <w:spacing w:before="320"/>
        <w:jc w:val="both"/>
      </w:pPr>
      <w:r>
        <w:rPr>
          <w:b/>
          <w:sz w:val="30"/>
        </w:rPr>
        <w:t>8. Dataset Complexity Statement (Advanced Tier: 7–8 Points)</w:t>
      </w:r>
    </w:p>
    <w:p w14:paraId="307978A1" w14:textId="77777777" w:rsidR="00F1386F" w:rsidRDefault="00000000" w:rsidP="00117C0D">
      <w:pPr>
        <w:jc w:val="both"/>
      </w:pPr>
      <w:r>
        <w:t>In accordance with Page 2 of the DS312 Project Guide, our group formally justifies positioning this project within the 'Advanced' Dataset Quality and Complexity Tier (7–8 points). The complexity of this data is genuine, reflects authentic public-sector monitoring challenges, and requires non-trivial data science methods:</w:t>
      </w:r>
    </w:p>
    <w:p w14:paraId="3F1579FA" w14:textId="77777777" w:rsidR="00F1386F" w:rsidRDefault="00000000" w:rsidP="00117C0D">
      <w:pPr>
        <w:pStyle w:val="ListBullet"/>
        <w:spacing w:after="80"/>
        <w:jc w:val="both"/>
      </w:pPr>
      <w:r>
        <w:rPr>
          <w:b/>
        </w:rPr>
        <w:lastRenderedPageBreak/>
        <w:t xml:space="preserve">Multiple Relational Tables &amp; Geospatial Integration: </w:t>
      </w:r>
      <w:r>
        <w:t>The project integrates the primary 238,623-row transactional price stream with the market metadata table using market_id. In Phase 2, the team will resolve boundary discrepancies and engineer spatial features (e.g., Euclidean and road-distance vectors from provincial wet markets to Metro Manila and regional shipping ports).</w:t>
      </w:r>
    </w:p>
    <w:p w14:paraId="35F53C38" w14:textId="77777777" w:rsidR="00F1386F" w:rsidRDefault="00000000" w:rsidP="00117C0D">
      <w:pPr>
        <w:pStyle w:val="ListBullet"/>
        <w:spacing w:after="80"/>
        <w:jc w:val="both"/>
      </w:pPr>
      <w:r>
        <w:rPr>
          <w:b/>
        </w:rPr>
        <w:t xml:space="preserve">High-Order Longitudinal Panel Structure: </w:t>
      </w:r>
      <w:r>
        <w:t>Spanning 319 consecutive monthly periods across 108 wet markets and 73 commodities, the data represents an unbalanced panel (Market × Commodity × Time). Handling this requires panel-data alignment, rolling window statistical transformations (1-month, 3-month, 12-month returns), and time-series decomposition.</w:t>
      </w:r>
    </w:p>
    <w:p w14:paraId="1C14065D" w14:textId="77777777" w:rsidR="00F1386F" w:rsidRDefault="00000000" w:rsidP="00117C0D">
      <w:pPr>
        <w:pStyle w:val="ListBullet"/>
        <w:spacing w:after="80"/>
        <w:jc w:val="both"/>
      </w:pPr>
      <w:r>
        <w:rPr>
          <w:b/>
        </w:rPr>
        <w:t xml:space="preserve">Categorical Granularity &amp; Taxonomy Harmonization: </w:t>
      </w:r>
      <w:r>
        <w:t>The dataset records 6 distinct commodity variations for rice alone: 'Rice (regular, milled)', 'Rice (well milled)', 'Rice (milled, superior)', 'Rice (premium)', 'Rice (special)', and 'Rice (paddy)'. Developing a domain-grounded commodity crosswalk aligned with DA/PSA standards is an essential data curation step.</w:t>
      </w:r>
    </w:p>
    <w:p w14:paraId="4744E557" w14:textId="77777777" w:rsidR="00F1386F" w:rsidRDefault="00000000" w:rsidP="00117C0D">
      <w:pPr>
        <w:pStyle w:val="ListBullet"/>
        <w:spacing w:after="80"/>
        <w:jc w:val="both"/>
      </w:pPr>
      <w:r>
        <w:rPr>
          <w:b/>
        </w:rPr>
        <w:t xml:space="preserve">Multi-Tier Supply Chain Economics &amp; Unit Conversions: </w:t>
      </w:r>
      <w:r>
        <w:t>The dataset records prices across Retail (231,877 records), Wholesale (6,082 records), and Farm Gate (664 records), with varying units ('KG', 'Unit', '750 ML'). Reconciling these tiers to analyze middleman margins requires group-level index standardization.</w:t>
      </w:r>
    </w:p>
    <w:p w14:paraId="391F265A" w14:textId="77777777" w:rsidR="00F1386F" w:rsidRDefault="00000000" w:rsidP="00117C0D">
      <w:pPr>
        <w:pStyle w:val="ListBullet"/>
        <w:spacing w:after="80"/>
        <w:jc w:val="both"/>
      </w:pPr>
      <w:r>
        <w:rPr>
          <w:b/>
        </w:rPr>
        <w:t xml:space="preserve">Authentic Macroeconomic Outliers: </w:t>
      </w:r>
      <w:r>
        <w:t>Prices range from ₱1.60 to ₱1,216.67. Real-world crisis shocks—such as the 2022–2023 onion crisis where Red Onion prices spiked to over ₱1,000/kg—represent vital macroeconomic signals rather than clerical measurement errors. In Phase 2, our outlier treatment will model volatility shocks without blindly deleting authentic crisis events.</w:t>
      </w:r>
    </w:p>
    <w:p w14:paraId="7B0F2C2C" w14:textId="77777777" w:rsidR="00F1386F" w:rsidRDefault="00000000" w:rsidP="00117C0D">
      <w:pPr>
        <w:keepNext/>
        <w:spacing w:before="320"/>
        <w:jc w:val="both"/>
      </w:pPr>
      <w:r>
        <w:rPr>
          <w:b/>
          <w:sz w:val="30"/>
        </w:rPr>
        <w:t>9. Preliminary Data Mining Plan</w:t>
      </w:r>
    </w:p>
    <w:p w14:paraId="101EA041" w14:textId="77777777" w:rsidR="00F1386F" w:rsidRDefault="00000000" w:rsidP="00117C0D">
      <w:pPr>
        <w:jc w:val="both"/>
      </w:pPr>
      <w:r>
        <w:t>To fulfill the Phase 1 rubric requirement of naming at least two candidate techniques from distinct families with clear justifications, our analytical framework combines Unsupervised Discovery with Supervised Predictive Modeling:</w:t>
      </w:r>
    </w:p>
    <w:p w14:paraId="01F6924B" w14:textId="77777777" w:rsidR="00F1386F" w:rsidRDefault="00000000" w:rsidP="00117C0D">
      <w:pPr>
        <w:keepNext/>
        <w:spacing w:before="240" w:after="80"/>
        <w:jc w:val="both"/>
      </w:pPr>
      <w:r>
        <w:rPr>
          <w:b/>
          <w:sz w:val="26"/>
        </w:rPr>
        <w:t>9.1 Technique Family 1: Unsupervised Spatial-Temporal Market Clustering</w:t>
      </w:r>
    </w:p>
    <w:p w14:paraId="6B56EEF5" w14:textId="77777777" w:rsidR="00F1386F" w:rsidRDefault="00000000" w:rsidP="00117C0D">
      <w:pPr>
        <w:jc w:val="both"/>
      </w:pPr>
      <w:r>
        <w:t>• Algorithms: K-Means Clustering, Agglomerative Hierarchical Clustering (Ward's linkage), and DBSCAN.</w:t>
      </w:r>
      <w:r>
        <w:br/>
        <w:t>• Purpose &amp; Justification: Provincial wet markets do not respond to macroeconomic shocks uniformly. By summarizing each market across engineered volatility indicators (rolling standard deviation of price changes, average retail-to-wholesale markup, frequency of price spike occurrences, and geographic distance to agricultural hubs), clustering algorithms will segment Philippine markets into 3–5 behavioral archetypes (e.g., 'Volatile Island Importers', 'Stable Agricultural Granaries', 'Metro Manila Demand Centers').</w:t>
      </w:r>
      <w:r>
        <w:br/>
      </w:r>
      <w:r>
        <w:lastRenderedPageBreak/>
        <w:t>• Validation &amp; Evaluation: Silhouette Analysis, Davies-Bouldin Index, and qualitative validation against regional DA trade profiles.</w:t>
      </w:r>
    </w:p>
    <w:p w14:paraId="011A1131" w14:textId="77777777" w:rsidR="00F1386F" w:rsidRDefault="00000000" w:rsidP="00117C0D">
      <w:pPr>
        <w:keepNext/>
        <w:spacing w:before="240" w:after="80"/>
        <w:jc w:val="both"/>
      </w:pPr>
      <w:r>
        <w:rPr>
          <w:b/>
          <w:sz w:val="26"/>
        </w:rPr>
        <w:t>9.2 Technique Family 2: Supervised Classification &amp; Early Warning Modeling</w:t>
      </w:r>
    </w:p>
    <w:p w14:paraId="6012234C" w14:textId="77777777" w:rsidR="00F1386F" w:rsidRDefault="00000000" w:rsidP="00117C0D">
      <w:pPr>
        <w:jc w:val="both"/>
      </w:pPr>
      <w:r>
        <w:t>• Algorithms: Cost-Sensitive Logistic Regression (Baseline) vs. Random Forest Classifier and Gradient Boosted Trees (LightGBM / XGBoost).</w:t>
      </w:r>
      <w:r>
        <w:br/>
        <w:t>• Target Variable Definition: Binary price shock indicator (Price_Shock_t+1 = 1 if Month-over-Month price increase ≥ 20% or exceeds 2 historical standard deviations; 0 otherwise).</w:t>
      </w:r>
      <w:r>
        <w:br/>
        <w:t>• Leakage Prevention Strategy: Standard random k-fold cross-validation is strictly invalid for time-series panel data because future prices would leak into historical training sets. We will enforce an expanding-window temporal cross-validation (TimeSeriesSplit): training on 2000–2021, tuning on 2022–2023, and blind out-of-time testing on 2024–2026.</w:t>
      </w:r>
      <w:r>
        <w:br/>
        <w:t>• Evaluation Metrics: Precision, Recall (critical because failing to predict a rice crisis has high societal cost), Area Under the Precision-Recall Curve (PR-AUC), and Brier Score.</w:t>
      </w:r>
    </w:p>
    <w:p w14:paraId="32E0F1AE" w14:textId="77777777" w:rsidR="00F1386F" w:rsidRDefault="00000000" w:rsidP="00117C0D">
      <w:pPr>
        <w:keepNext/>
        <w:spacing w:before="320"/>
        <w:jc w:val="both"/>
      </w:pPr>
      <w:r>
        <w:rPr>
          <w:b/>
          <w:sz w:val="30"/>
        </w:rPr>
        <w:t>10. Preview of Phase 3 EDA &amp; Statistical Hypotheses</w:t>
      </w:r>
    </w:p>
    <w:p w14:paraId="7AA461B2" w14:textId="77777777" w:rsidR="00F1386F" w:rsidRDefault="00000000" w:rsidP="00117C0D">
      <w:pPr>
        <w:jc w:val="both"/>
      </w:pPr>
      <w:r>
        <w:t>The dataset directly supports the mandatory Phase 3 statistical hypothesis testing requirements (Page 5 of guide):</w:t>
      </w:r>
    </w:p>
    <w:p w14:paraId="0F44E06E" w14:textId="77777777" w:rsidR="00F1386F" w:rsidRDefault="00000000" w:rsidP="00117C0D">
      <w:pPr>
        <w:pStyle w:val="ListBullet"/>
        <w:spacing w:after="60"/>
        <w:jc w:val="both"/>
      </w:pPr>
      <w:r>
        <w:rPr>
          <w:b/>
        </w:rPr>
        <w:t xml:space="preserve">Hypothesis 1 (Two-Sample Welch's t-test / Mann-Whitney U): </w:t>
      </w:r>
      <w:r>
        <w:t>H0: The mean monthly price volatility (coefficient of variation) of staple rice in island provinces (e.g., Palawan, Basilan, Sulu) is equal to that of mainland agricultural provinces (e.g., Nueva Ecija, Isabela). Ha: Island provinces experience significantly higher rice price volatility due to maritime transport friction (α = 0.05).</w:t>
      </w:r>
    </w:p>
    <w:p w14:paraId="60628BB0" w14:textId="77777777" w:rsidR="00F1386F" w:rsidRDefault="00000000" w:rsidP="00117C0D">
      <w:pPr>
        <w:pStyle w:val="ListBullet"/>
        <w:jc w:val="both"/>
      </w:pPr>
      <w:r>
        <w:rPr>
          <w:b/>
        </w:rPr>
        <w:t xml:space="preserve">Hypothesis 2 (One-Way ANOVA / Kruskal-Wallis Test): </w:t>
      </w:r>
      <w:r>
        <w:t>H0: The percentage spread between wholesale and retail prices is invariant across major commodity categories (Cereals, Vegetables, Meat). Ha: Perishable vegetables exhibit a significantly higher retail markup spread than staple cereals (α = 0.05).</w:t>
      </w:r>
    </w:p>
    <w:p w14:paraId="3F95D3D3" w14:textId="77777777" w:rsidR="00F1386F" w:rsidRDefault="00000000" w:rsidP="00117C0D">
      <w:pPr>
        <w:keepNext/>
        <w:spacing w:before="320"/>
        <w:jc w:val="both"/>
      </w:pPr>
      <w:r>
        <w:rPr>
          <w:b/>
          <w:sz w:val="30"/>
        </w:rPr>
        <w:t>11. Project Execution Timeline &amp; Milestones</w:t>
      </w:r>
    </w:p>
    <w:p w14:paraId="71EC2D47" w14:textId="77777777" w:rsidR="00F1386F" w:rsidRDefault="00000000" w:rsidP="00117C0D">
      <w:pPr>
        <w:jc w:val="both"/>
      </w:pPr>
      <w:r>
        <w:t>The group execution schedule aligns strictly with the official DS312 course calendar across all five phases: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728"/>
        <w:gridCol w:w="3168"/>
        <w:gridCol w:w="2160"/>
        <w:gridCol w:w="2448"/>
      </w:tblGrid>
      <w:tr w:rsidR="00F1386F" w14:paraId="31D25BD8" w14:textId="77777777">
        <w:trPr>
          <w:jc w:val="center"/>
        </w:trPr>
        <w:tc>
          <w:tcPr>
            <w:tcW w:w="1728" w:type="dxa"/>
            <w:shd w:val="clear" w:color="auto" w:fill="EAEAEA"/>
            <w:tcMar>
              <w:top w:w="80" w:type="dxa"/>
              <w:left w:w="90" w:type="dxa"/>
              <w:bottom w:w="80" w:type="dxa"/>
              <w:right w:w="90" w:type="dxa"/>
            </w:tcMar>
          </w:tcPr>
          <w:p w14:paraId="0C91DEA7" w14:textId="77777777" w:rsidR="00F1386F" w:rsidRDefault="00000000" w:rsidP="00117C0D">
            <w:pPr>
              <w:spacing w:after="40"/>
              <w:jc w:val="both"/>
            </w:pPr>
            <w:r>
              <w:rPr>
                <w:b/>
                <w:sz w:val="20"/>
              </w:rPr>
              <w:t>Phase</w:t>
            </w:r>
          </w:p>
        </w:tc>
        <w:tc>
          <w:tcPr>
            <w:tcW w:w="3168" w:type="dxa"/>
            <w:shd w:val="clear" w:color="auto" w:fill="EAEAEA"/>
            <w:tcMar>
              <w:top w:w="80" w:type="dxa"/>
              <w:left w:w="90" w:type="dxa"/>
              <w:bottom w:w="80" w:type="dxa"/>
              <w:right w:w="90" w:type="dxa"/>
            </w:tcMar>
          </w:tcPr>
          <w:p w14:paraId="531768D6" w14:textId="77777777" w:rsidR="00F1386F" w:rsidRDefault="00000000" w:rsidP="00117C0D">
            <w:pPr>
              <w:spacing w:after="40"/>
              <w:jc w:val="both"/>
            </w:pPr>
            <w:r>
              <w:rPr>
                <w:b/>
                <w:sz w:val="20"/>
              </w:rPr>
              <w:t>Core Focus &amp; Key Tasks</w:t>
            </w:r>
          </w:p>
        </w:tc>
        <w:tc>
          <w:tcPr>
            <w:tcW w:w="2160" w:type="dxa"/>
            <w:shd w:val="clear" w:color="auto" w:fill="EAEAEA"/>
            <w:tcMar>
              <w:top w:w="80" w:type="dxa"/>
              <w:left w:w="90" w:type="dxa"/>
              <w:bottom w:w="80" w:type="dxa"/>
              <w:right w:w="90" w:type="dxa"/>
            </w:tcMar>
          </w:tcPr>
          <w:p w14:paraId="441DAE1D" w14:textId="77777777" w:rsidR="00F1386F" w:rsidRDefault="00000000" w:rsidP="00117C0D">
            <w:pPr>
              <w:spacing w:after="40"/>
              <w:jc w:val="both"/>
            </w:pPr>
            <w:r>
              <w:rPr>
                <w:b/>
                <w:sz w:val="20"/>
              </w:rPr>
              <w:t>Course Dates</w:t>
            </w:r>
          </w:p>
        </w:tc>
        <w:tc>
          <w:tcPr>
            <w:tcW w:w="2448" w:type="dxa"/>
            <w:shd w:val="clear" w:color="auto" w:fill="EAEAEA"/>
            <w:tcMar>
              <w:top w:w="80" w:type="dxa"/>
              <w:left w:w="90" w:type="dxa"/>
              <w:bottom w:w="80" w:type="dxa"/>
              <w:right w:w="90" w:type="dxa"/>
            </w:tcMar>
          </w:tcPr>
          <w:p w14:paraId="41AD563E" w14:textId="77777777" w:rsidR="00F1386F" w:rsidRDefault="00000000" w:rsidP="00117C0D">
            <w:pPr>
              <w:spacing w:after="40"/>
              <w:jc w:val="both"/>
            </w:pPr>
            <w:r>
              <w:rPr>
                <w:b/>
                <w:sz w:val="20"/>
              </w:rPr>
              <w:t>Submission Deadline</w:t>
            </w:r>
          </w:p>
        </w:tc>
      </w:tr>
      <w:tr w:rsidR="00F1386F" w14:paraId="375F7390" w14:textId="77777777">
        <w:trPr>
          <w:jc w:val="center"/>
        </w:trPr>
        <w:tc>
          <w:tcPr>
            <w:tcW w:w="1728" w:type="dxa"/>
            <w:shd w:val="clear" w:color="auto" w:fill="F7F7F7"/>
            <w:tcMar>
              <w:top w:w="70" w:type="dxa"/>
              <w:left w:w="90" w:type="dxa"/>
              <w:bottom w:w="70" w:type="dxa"/>
              <w:right w:w="90" w:type="dxa"/>
            </w:tcMar>
          </w:tcPr>
          <w:p w14:paraId="6E1A46B5" w14:textId="77777777" w:rsidR="00F1386F" w:rsidRDefault="00000000" w:rsidP="00117C0D">
            <w:pPr>
              <w:spacing w:after="40"/>
              <w:jc w:val="both"/>
            </w:pPr>
            <w:r>
              <w:rPr>
                <w:b/>
                <w:sz w:val="19"/>
              </w:rPr>
              <w:t>Phase 1</w:t>
            </w:r>
          </w:p>
        </w:tc>
        <w:tc>
          <w:tcPr>
            <w:tcW w:w="3168" w:type="dxa"/>
            <w:shd w:val="clear" w:color="auto" w:fill="F7F7F7"/>
            <w:tcMar>
              <w:top w:w="70" w:type="dxa"/>
              <w:left w:w="90" w:type="dxa"/>
              <w:bottom w:w="70" w:type="dxa"/>
              <w:right w:w="90" w:type="dxa"/>
            </w:tcMar>
          </w:tcPr>
          <w:p w14:paraId="01177469" w14:textId="77777777" w:rsidR="00F1386F" w:rsidRDefault="00000000" w:rsidP="00117C0D">
            <w:pPr>
              <w:spacing w:after="40"/>
              <w:jc w:val="both"/>
            </w:pPr>
            <w:r>
              <w:rPr>
                <w:sz w:val="19"/>
              </w:rPr>
              <w:t>Dataset Selection, Business Problem Canvas, Data Dictionary, Candidate Comparison, Initial Ingestion</w:t>
            </w:r>
          </w:p>
        </w:tc>
        <w:tc>
          <w:tcPr>
            <w:tcW w:w="2160" w:type="dxa"/>
            <w:shd w:val="clear" w:color="auto" w:fill="F7F7F7"/>
            <w:tcMar>
              <w:top w:w="70" w:type="dxa"/>
              <w:left w:w="90" w:type="dxa"/>
              <w:bottom w:w="70" w:type="dxa"/>
              <w:right w:w="90" w:type="dxa"/>
            </w:tcMar>
          </w:tcPr>
          <w:p w14:paraId="7BD98DEC" w14:textId="77777777" w:rsidR="00F1386F" w:rsidRDefault="00000000" w:rsidP="00117C0D">
            <w:pPr>
              <w:spacing w:after="40"/>
              <w:jc w:val="both"/>
            </w:pPr>
            <w:r>
              <w:rPr>
                <w:sz w:val="19"/>
              </w:rPr>
              <w:t>Oct 12 – Oct 24</w:t>
            </w:r>
          </w:p>
        </w:tc>
        <w:tc>
          <w:tcPr>
            <w:tcW w:w="2448" w:type="dxa"/>
            <w:shd w:val="clear" w:color="auto" w:fill="F7F7F7"/>
            <w:tcMar>
              <w:top w:w="70" w:type="dxa"/>
              <w:left w:w="90" w:type="dxa"/>
              <w:bottom w:w="70" w:type="dxa"/>
              <w:right w:w="90" w:type="dxa"/>
            </w:tcMar>
          </w:tcPr>
          <w:p w14:paraId="64269643" w14:textId="77777777" w:rsidR="00F1386F" w:rsidRDefault="00000000" w:rsidP="00117C0D">
            <w:pPr>
              <w:spacing w:after="40"/>
              <w:jc w:val="both"/>
            </w:pPr>
            <w:r>
              <w:rPr>
                <w:sz w:val="19"/>
              </w:rPr>
              <w:t>Sun, Oct 25, 2026</w:t>
            </w:r>
            <w:r>
              <w:rPr>
                <w:sz w:val="19"/>
              </w:rPr>
              <w:br/>
              <w:t>(Narrative: Oct 28)</w:t>
            </w:r>
          </w:p>
        </w:tc>
      </w:tr>
      <w:tr w:rsidR="00F1386F" w14:paraId="32B443E3" w14:textId="77777777">
        <w:trPr>
          <w:jc w:val="center"/>
        </w:trPr>
        <w:tc>
          <w:tcPr>
            <w:tcW w:w="1728" w:type="dxa"/>
            <w:shd w:val="clear" w:color="auto" w:fill="FFFFFF"/>
            <w:tcMar>
              <w:top w:w="70" w:type="dxa"/>
              <w:left w:w="90" w:type="dxa"/>
              <w:bottom w:w="70" w:type="dxa"/>
              <w:right w:w="90" w:type="dxa"/>
            </w:tcMar>
          </w:tcPr>
          <w:p w14:paraId="63E13261" w14:textId="77777777" w:rsidR="00F1386F" w:rsidRDefault="00000000" w:rsidP="00117C0D">
            <w:pPr>
              <w:spacing w:after="40"/>
              <w:jc w:val="both"/>
            </w:pPr>
            <w:r>
              <w:rPr>
                <w:b/>
                <w:sz w:val="19"/>
              </w:rPr>
              <w:t>Phase 2</w:t>
            </w:r>
          </w:p>
        </w:tc>
        <w:tc>
          <w:tcPr>
            <w:tcW w:w="3168" w:type="dxa"/>
            <w:shd w:val="clear" w:color="auto" w:fill="FFFFFF"/>
            <w:tcMar>
              <w:top w:w="70" w:type="dxa"/>
              <w:left w:w="90" w:type="dxa"/>
              <w:bottom w:w="70" w:type="dxa"/>
              <w:right w:w="90" w:type="dxa"/>
            </w:tcMar>
          </w:tcPr>
          <w:p w14:paraId="51568FA0" w14:textId="77777777" w:rsidR="00F1386F" w:rsidRDefault="00000000" w:rsidP="00117C0D">
            <w:pPr>
              <w:spacing w:after="40"/>
              <w:jc w:val="both"/>
            </w:pPr>
            <w:r>
              <w:rPr>
                <w:sz w:val="19"/>
              </w:rPr>
              <w:t xml:space="preserve">Data Profiling, Missing Value Treatment, Outlier Resolution, Relational Joins, Preprocessing Log, </w:t>
            </w:r>
            <w:r>
              <w:rPr>
                <w:sz w:val="19"/>
              </w:rPr>
              <w:lastRenderedPageBreak/>
              <w:t>Processed CSV</w:t>
            </w:r>
          </w:p>
        </w:tc>
        <w:tc>
          <w:tcPr>
            <w:tcW w:w="2160" w:type="dxa"/>
            <w:shd w:val="clear" w:color="auto" w:fill="FFFFFF"/>
            <w:tcMar>
              <w:top w:w="70" w:type="dxa"/>
              <w:left w:w="90" w:type="dxa"/>
              <w:bottom w:w="70" w:type="dxa"/>
              <w:right w:w="90" w:type="dxa"/>
            </w:tcMar>
          </w:tcPr>
          <w:p w14:paraId="00D0C58B" w14:textId="77777777" w:rsidR="00F1386F" w:rsidRDefault="00000000" w:rsidP="00117C0D">
            <w:pPr>
              <w:spacing w:after="40"/>
              <w:jc w:val="both"/>
            </w:pPr>
            <w:r>
              <w:rPr>
                <w:sz w:val="19"/>
              </w:rPr>
              <w:lastRenderedPageBreak/>
              <w:t>Oct 26 – Nov 7</w:t>
            </w:r>
          </w:p>
        </w:tc>
        <w:tc>
          <w:tcPr>
            <w:tcW w:w="2448" w:type="dxa"/>
            <w:shd w:val="clear" w:color="auto" w:fill="FFFFFF"/>
            <w:tcMar>
              <w:top w:w="70" w:type="dxa"/>
              <w:left w:w="90" w:type="dxa"/>
              <w:bottom w:w="70" w:type="dxa"/>
              <w:right w:w="90" w:type="dxa"/>
            </w:tcMar>
          </w:tcPr>
          <w:p w14:paraId="643725DC" w14:textId="77777777" w:rsidR="00F1386F" w:rsidRDefault="00000000" w:rsidP="00117C0D">
            <w:pPr>
              <w:spacing w:after="40"/>
              <w:jc w:val="both"/>
            </w:pPr>
            <w:r>
              <w:rPr>
                <w:sz w:val="19"/>
              </w:rPr>
              <w:t>Sun, Nov 8, 2026</w:t>
            </w:r>
            <w:r>
              <w:rPr>
                <w:sz w:val="19"/>
              </w:rPr>
              <w:br/>
              <w:t>(Narrative: Nov 11)</w:t>
            </w:r>
          </w:p>
        </w:tc>
      </w:tr>
      <w:tr w:rsidR="00F1386F" w14:paraId="46ED9AA9" w14:textId="77777777">
        <w:trPr>
          <w:jc w:val="center"/>
        </w:trPr>
        <w:tc>
          <w:tcPr>
            <w:tcW w:w="1728" w:type="dxa"/>
            <w:shd w:val="clear" w:color="auto" w:fill="F7F7F7"/>
            <w:tcMar>
              <w:top w:w="70" w:type="dxa"/>
              <w:left w:w="90" w:type="dxa"/>
              <w:bottom w:w="70" w:type="dxa"/>
              <w:right w:w="90" w:type="dxa"/>
            </w:tcMar>
          </w:tcPr>
          <w:p w14:paraId="489D2E09" w14:textId="77777777" w:rsidR="00F1386F" w:rsidRDefault="00000000" w:rsidP="00117C0D">
            <w:pPr>
              <w:spacing w:after="40"/>
              <w:jc w:val="both"/>
            </w:pPr>
            <w:r>
              <w:rPr>
                <w:b/>
                <w:sz w:val="19"/>
              </w:rPr>
              <w:t>Phase 3</w:t>
            </w:r>
          </w:p>
        </w:tc>
        <w:tc>
          <w:tcPr>
            <w:tcW w:w="3168" w:type="dxa"/>
            <w:shd w:val="clear" w:color="auto" w:fill="F7F7F7"/>
            <w:tcMar>
              <w:top w:w="70" w:type="dxa"/>
              <w:left w:w="90" w:type="dxa"/>
              <w:bottom w:w="70" w:type="dxa"/>
              <w:right w:w="90" w:type="dxa"/>
            </w:tcMar>
          </w:tcPr>
          <w:p w14:paraId="50FBEF8D" w14:textId="77777777" w:rsidR="00F1386F" w:rsidRDefault="00000000" w:rsidP="00117C0D">
            <w:pPr>
              <w:spacing w:after="40"/>
              <w:jc w:val="both"/>
            </w:pPr>
            <w:r>
              <w:rPr>
                <w:sz w:val="19"/>
              </w:rPr>
              <w:t>Exploratory Data Analysis, 8+ Purposeful Visualizations, 2 Hypothesis Tests (t-test, ANOVA), Modeling Implications</w:t>
            </w:r>
          </w:p>
        </w:tc>
        <w:tc>
          <w:tcPr>
            <w:tcW w:w="2160" w:type="dxa"/>
            <w:shd w:val="clear" w:color="auto" w:fill="F7F7F7"/>
            <w:tcMar>
              <w:top w:w="70" w:type="dxa"/>
              <w:left w:w="90" w:type="dxa"/>
              <w:bottom w:w="70" w:type="dxa"/>
              <w:right w:w="90" w:type="dxa"/>
            </w:tcMar>
          </w:tcPr>
          <w:p w14:paraId="6C21DDB8" w14:textId="77777777" w:rsidR="00F1386F" w:rsidRDefault="00000000" w:rsidP="00117C0D">
            <w:pPr>
              <w:spacing w:after="40"/>
              <w:jc w:val="both"/>
            </w:pPr>
            <w:r>
              <w:rPr>
                <w:sz w:val="19"/>
              </w:rPr>
              <w:t>Nov 9 – Nov 14</w:t>
            </w:r>
          </w:p>
        </w:tc>
        <w:tc>
          <w:tcPr>
            <w:tcW w:w="2448" w:type="dxa"/>
            <w:shd w:val="clear" w:color="auto" w:fill="F7F7F7"/>
            <w:tcMar>
              <w:top w:w="70" w:type="dxa"/>
              <w:left w:w="90" w:type="dxa"/>
              <w:bottom w:w="70" w:type="dxa"/>
              <w:right w:w="90" w:type="dxa"/>
            </w:tcMar>
          </w:tcPr>
          <w:p w14:paraId="6A43D274" w14:textId="77777777" w:rsidR="00F1386F" w:rsidRDefault="00000000" w:rsidP="00117C0D">
            <w:pPr>
              <w:spacing w:after="40"/>
              <w:jc w:val="both"/>
            </w:pPr>
            <w:r>
              <w:rPr>
                <w:sz w:val="19"/>
              </w:rPr>
              <w:t>Sun, Nov 15, 2026</w:t>
            </w:r>
            <w:r>
              <w:rPr>
                <w:sz w:val="19"/>
              </w:rPr>
              <w:br/>
              <w:t>(Narrative: Nov 18)</w:t>
            </w:r>
          </w:p>
        </w:tc>
      </w:tr>
      <w:tr w:rsidR="00F1386F" w14:paraId="4F7F748E" w14:textId="77777777">
        <w:trPr>
          <w:jc w:val="center"/>
        </w:trPr>
        <w:tc>
          <w:tcPr>
            <w:tcW w:w="1728" w:type="dxa"/>
            <w:shd w:val="clear" w:color="auto" w:fill="FFFFFF"/>
            <w:tcMar>
              <w:top w:w="70" w:type="dxa"/>
              <w:left w:w="90" w:type="dxa"/>
              <w:bottom w:w="70" w:type="dxa"/>
              <w:right w:w="90" w:type="dxa"/>
            </w:tcMar>
          </w:tcPr>
          <w:p w14:paraId="24531C2A" w14:textId="77777777" w:rsidR="00F1386F" w:rsidRDefault="00000000" w:rsidP="00117C0D">
            <w:pPr>
              <w:spacing w:after="40"/>
              <w:jc w:val="both"/>
            </w:pPr>
            <w:r>
              <w:rPr>
                <w:b/>
                <w:sz w:val="19"/>
              </w:rPr>
              <w:t>Phase 4</w:t>
            </w:r>
          </w:p>
        </w:tc>
        <w:tc>
          <w:tcPr>
            <w:tcW w:w="3168" w:type="dxa"/>
            <w:shd w:val="clear" w:color="auto" w:fill="FFFFFF"/>
            <w:tcMar>
              <w:top w:w="70" w:type="dxa"/>
              <w:left w:w="90" w:type="dxa"/>
              <w:bottom w:w="70" w:type="dxa"/>
              <w:right w:w="90" w:type="dxa"/>
            </w:tcMar>
          </w:tcPr>
          <w:p w14:paraId="236C37C6" w14:textId="77777777" w:rsidR="00F1386F" w:rsidRDefault="00000000" w:rsidP="00117C0D">
            <w:pPr>
              <w:spacing w:after="40"/>
              <w:jc w:val="both"/>
            </w:pPr>
            <w:r>
              <w:rPr>
                <w:sz w:val="19"/>
              </w:rPr>
              <w:t>Model Training (Clustering + Classification), Baseline Comparison, Hyperparameter Tuning, Business Interpretation</w:t>
            </w:r>
          </w:p>
        </w:tc>
        <w:tc>
          <w:tcPr>
            <w:tcW w:w="2160" w:type="dxa"/>
            <w:shd w:val="clear" w:color="auto" w:fill="FFFFFF"/>
            <w:tcMar>
              <w:top w:w="70" w:type="dxa"/>
              <w:left w:w="90" w:type="dxa"/>
              <w:bottom w:w="70" w:type="dxa"/>
              <w:right w:w="90" w:type="dxa"/>
            </w:tcMar>
          </w:tcPr>
          <w:p w14:paraId="09A46978" w14:textId="77777777" w:rsidR="00F1386F" w:rsidRDefault="00000000" w:rsidP="00117C0D">
            <w:pPr>
              <w:spacing w:after="40"/>
              <w:jc w:val="both"/>
            </w:pPr>
            <w:r>
              <w:rPr>
                <w:sz w:val="19"/>
              </w:rPr>
              <w:t>Nov 16 – Nov 28</w:t>
            </w:r>
          </w:p>
        </w:tc>
        <w:tc>
          <w:tcPr>
            <w:tcW w:w="2448" w:type="dxa"/>
            <w:shd w:val="clear" w:color="auto" w:fill="FFFFFF"/>
            <w:tcMar>
              <w:top w:w="70" w:type="dxa"/>
              <w:left w:w="90" w:type="dxa"/>
              <w:bottom w:w="70" w:type="dxa"/>
              <w:right w:w="90" w:type="dxa"/>
            </w:tcMar>
          </w:tcPr>
          <w:p w14:paraId="036EDF76" w14:textId="77777777" w:rsidR="00F1386F" w:rsidRDefault="00000000" w:rsidP="00117C0D">
            <w:pPr>
              <w:spacing w:after="40"/>
              <w:jc w:val="both"/>
            </w:pPr>
            <w:r>
              <w:rPr>
                <w:sz w:val="19"/>
              </w:rPr>
              <w:t>Sun, Nov 29, 2026</w:t>
            </w:r>
            <w:r>
              <w:rPr>
                <w:sz w:val="19"/>
              </w:rPr>
              <w:br/>
              <w:t>(Narrative: Dec 2)</w:t>
            </w:r>
          </w:p>
        </w:tc>
      </w:tr>
      <w:tr w:rsidR="00F1386F" w14:paraId="27A0757C" w14:textId="77777777">
        <w:trPr>
          <w:jc w:val="center"/>
        </w:trPr>
        <w:tc>
          <w:tcPr>
            <w:tcW w:w="1728" w:type="dxa"/>
            <w:shd w:val="clear" w:color="auto" w:fill="F7F7F7"/>
            <w:tcMar>
              <w:top w:w="70" w:type="dxa"/>
              <w:left w:w="90" w:type="dxa"/>
              <w:bottom w:w="70" w:type="dxa"/>
              <w:right w:w="90" w:type="dxa"/>
            </w:tcMar>
          </w:tcPr>
          <w:p w14:paraId="67A73863" w14:textId="77777777" w:rsidR="00F1386F" w:rsidRDefault="00000000" w:rsidP="00117C0D">
            <w:pPr>
              <w:spacing w:after="40"/>
              <w:jc w:val="both"/>
            </w:pPr>
            <w:r>
              <w:rPr>
                <w:b/>
                <w:sz w:val="19"/>
              </w:rPr>
              <w:t>Phase 5</w:t>
            </w:r>
          </w:p>
        </w:tc>
        <w:tc>
          <w:tcPr>
            <w:tcW w:w="3168" w:type="dxa"/>
            <w:shd w:val="clear" w:color="auto" w:fill="F7F7F7"/>
            <w:tcMar>
              <w:top w:w="70" w:type="dxa"/>
              <w:left w:w="90" w:type="dxa"/>
              <w:bottom w:w="70" w:type="dxa"/>
              <w:right w:w="90" w:type="dxa"/>
            </w:tcMar>
          </w:tcPr>
          <w:p w14:paraId="152B0EC6" w14:textId="77777777" w:rsidR="00F1386F" w:rsidRDefault="00000000" w:rsidP="00117C0D">
            <w:pPr>
              <w:spacing w:after="40"/>
              <w:jc w:val="both"/>
            </w:pPr>
            <w:r>
              <w:rPr>
                <w:sz w:val="19"/>
              </w:rPr>
              <w:t>Master Jupyter Notebook, A1 Project Poster, 12-Slide PowerPoint Presentation, Final Project Defense</w:t>
            </w:r>
          </w:p>
        </w:tc>
        <w:tc>
          <w:tcPr>
            <w:tcW w:w="2160" w:type="dxa"/>
            <w:shd w:val="clear" w:color="auto" w:fill="F7F7F7"/>
            <w:tcMar>
              <w:top w:w="70" w:type="dxa"/>
              <w:left w:w="90" w:type="dxa"/>
              <w:bottom w:w="70" w:type="dxa"/>
              <w:right w:w="90" w:type="dxa"/>
            </w:tcMar>
          </w:tcPr>
          <w:p w14:paraId="2FE28F7B" w14:textId="77777777" w:rsidR="00F1386F" w:rsidRDefault="00000000" w:rsidP="00117C0D">
            <w:pPr>
              <w:spacing w:after="40"/>
              <w:jc w:val="both"/>
            </w:pPr>
            <w:r>
              <w:rPr>
                <w:sz w:val="19"/>
              </w:rPr>
              <w:t>Nov 30 – Dec 5</w:t>
            </w:r>
          </w:p>
        </w:tc>
        <w:tc>
          <w:tcPr>
            <w:tcW w:w="2448" w:type="dxa"/>
            <w:shd w:val="clear" w:color="auto" w:fill="F7F7F7"/>
            <w:tcMar>
              <w:top w:w="70" w:type="dxa"/>
              <w:left w:w="90" w:type="dxa"/>
              <w:bottom w:w="70" w:type="dxa"/>
              <w:right w:w="90" w:type="dxa"/>
            </w:tcMar>
          </w:tcPr>
          <w:p w14:paraId="21A73B73" w14:textId="77777777" w:rsidR="00F1386F" w:rsidRDefault="00000000" w:rsidP="00117C0D">
            <w:pPr>
              <w:spacing w:after="40"/>
              <w:jc w:val="both"/>
            </w:pPr>
            <w:r>
              <w:rPr>
                <w:sz w:val="19"/>
              </w:rPr>
              <w:t>Per Class Schedule</w:t>
            </w:r>
            <w:r>
              <w:rPr>
                <w:sz w:val="19"/>
              </w:rPr>
              <w:br/>
              <w:t>(Dec 1–5, 2026)</w:t>
            </w:r>
          </w:p>
        </w:tc>
      </w:tr>
    </w:tbl>
    <w:p w14:paraId="51C7CD31" w14:textId="77777777" w:rsidR="00F1386F" w:rsidRDefault="00F1386F" w:rsidP="00117C0D">
      <w:pPr>
        <w:spacing w:after="160"/>
        <w:jc w:val="both"/>
      </w:pPr>
    </w:p>
    <w:p w14:paraId="7917C503" w14:textId="77777777" w:rsidR="00F1386F" w:rsidRDefault="00000000" w:rsidP="00117C0D">
      <w:pPr>
        <w:keepNext/>
        <w:spacing w:before="320"/>
        <w:jc w:val="both"/>
      </w:pPr>
      <w:r>
        <w:rPr>
          <w:b/>
          <w:sz w:val="30"/>
        </w:rPr>
        <w:t>12. Individual Contribution &amp; Accountability Strategy</w:t>
      </w:r>
    </w:p>
    <w:p w14:paraId="1FEDF9BB" w14:textId="77777777" w:rsidR="00F1386F" w:rsidRDefault="00000000" w:rsidP="00117C0D">
      <w:pPr>
        <w:jc w:val="both"/>
      </w:pPr>
      <w:r>
        <w:t>To ensure every team member secures the maximum 20/20 points on the individual narrative reports (Section 8.1 of guide), the team will operate under a transparent Git-based workflow with distinct task assignments per phase:</w:t>
      </w:r>
    </w:p>
    <w:p w14:paraId="0792354E" w14:textId="77777777" w:rsidR="00F1386F" w:rsidRDefault="00000000" w:rsidP="00117C0D">
      <w:pPr>
        <w:pStyle w:val="ListBullet"/>
        <w:spacing w:after="60"/>
        <w:jc w:val="both"/>
      </w:pPr>
      <w:r>
        <w:rPr>
          <w:b/>
        </w:rPr>
        <w:t xml:space="preserve">Data Engineering &amp; Preprocessing Lead: </w:t>
      </w:r>
      <w:r>
        <w:t>Maintains the data pipeline, relational joins between price and market tables, and the comprehensive Preprocessing Log.</w:t>
      </w:r>
    </w:p>
    <w:p w14:paraId="0F13B7EC" w14:textId="77777777" w:rsidR="00F1386F" w:rsidRDefault="00000000" w:rsidP="00117C0D">
      <w:pPr>
        <w:pStyle w:val="ListBullet"/>
        <w:spacing w:after="60"/>
        <w:jc w:val="both"/>
      </w:pPr>
      <w:r>
        <w:rPr>
          <w:b/>
        </w:rPr>
        <w:t xml:space="preserve">Exploratory Analysis &amp; Visualization Specialist: </w:t>
      </w:r>
      <w:r>
        <w:t>Implements statistical hypothesis testing (Welch's t-test, ANOVA), generates the 8+ interpreted visualizations, and builds geospatial maps.</w:t>
      </w:r>
    </w:p>
    <w:p w14:paraId="02839043" w14:textId="77777777" w:rsidR="00F1386F" w:rsidRDefault="00000000" w:rsidP="00117C0D">
      <w:pPr>
        <w:pStyle w:val="ListBullet"/>
        <w:spacing w:after="60"/>
        <w:jc w:val="both"/>
      </w:pPr>
      <w:r>
        <w:rPr>
          <w:b/>
        </w:rPr>
        <w:t xml:space="preserve">Machine Learning &amp; Modeling Lead: </w:t>
      </w:r>
      <w:r>
        <w:t>Architects the time-series cross-validation splits, builds the baseline models, tunes Gradient Boosted Trees and K-Means clusters, and evaluates performance metrics.</w:t>
      </w:r>
    </w:p>
    <w:p w14:paraId="0C41FE4F" w14:textId="77777777" w:rsidR="00F1386F" w:rsidRDefault="00000000" w:rsidP="00117C0D">
      <w:pPr>
        <w:pStyle w:val="ListBullet"/>
        <w:spacing w:after="60"/>
        <w:jc w:val="both"/>
      </w:pPr>
      <w:r>
        <w:rPr>
          <w:b/>
        </w:rPr>
        <w:t xml:space="preserve">Business Translation &amp; Quality Assurance Lead: </w:t>
      </w:r>
      <w:r>
        <w:t>Ensures zero data leakage, aligns model outputs with practical DA/DTI policy mechanisms, and drafts executive narrative summaries.</w:t>
      </w:r>
    </w:p>
    <w:p w14:paraId="5AC5D75E" w14:textId="77777777" w:rsidR="00F1386F" w:rsidRDefault="00000000" w:rsidP="00117C0D">
      <w:pPr>
        <w:jc w:val="both"/>
      </w:pPr>
      <w:r>
        <w:t>Every phase submission will be cross-referenced with individual Git commit hashes and Jupyter cell annotations to ensure 100% concordance with submitted narrative reports.</w:t>
      </w:r>
    </w:p>
    <w:sectPr w:rsidR="00F1386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210C" w14:textId="77777777" w:rsidR="005C47ED" w:rsidRDefault="005C47ED">
      <w:pPr>
        <w:spacing w:after="0" w:line="240" w:lineRule="auto"/>
      </w:pPr>
      <w:r>
        <w:separator/>
      </w:r>
    </w:p>
  </w:endnote>
  <w:endnote w:type="continuationSeparator" w:id="0">
    <w:p w14:paraId="5A97F5EC" w14:textId="77777777" w:rsidR="005C47ED" w:rsidRDefault="005C4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6949" w14:textId="5D388934" w:rsidR="00F1386F" w:rsidRDefault="00000000">
    <w:pPr>
      <w:pStyle w:val="Footer"/>
      <w:jc w:val="center"/>
    </w:pPr>
    <w:r>
      <w:rPr>
        <w:sz w:val="20"/>
      </w:rPr>
      <w:t xml:space="preserve">Page </w:t>
    </w:r>
    <w:r>
      <w:fldChar w:fldCharType="begin"/>
    </w:r>
    <w:r>
      <w:instrText>PAGE</w:instrText>
    </w:r>
    <w:r>
      <w:fldChar w:fldCharType="separate"/>
    </w:r>
    <w:r w:rsidR="00117C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E4BF" w14:textId="77777777" w:rsidR="005C47ED" w:rsidRDefault="005C47ED">
      <w:pPr>
        <w:spacing w:after="0" w:line="240" w:lineRule="auto"/>
      </w:pPr>
      <w:r>
        <w:separator/>
      </w:r>
    </w:p>
  </w:footnote>
  <w:footnote w:type="continuationSeparator" w:id="0">
    <w:p w14:paraId="1E28C110" w14:textId="77777777" w:rsidR="005C47ED" w:rsidRDefault="005C4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2E22" w14:textId="77777777" w:rsidR="00F1386F" w:rsidRDefault="00000000">
    <w:pPr>
      <w:pStyle w:val="Header"/>
      <w:jc w:val="right"/>
    </w:pPr>
    <w:r>
      <w:rPr>
        <w:sz w:val="18"/>
      </w:rPr>
      <w:t>DS312 Final Project Proposal | Phase 1: Food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925615">
    <w:abstractNumId w:val="8"/>
  </w:num>
  <w:num w:numId="2" w16cid:durableId="1694381385">
    <w:abstractNumId w:val="6"/>
  </w:num>
  <w:num w:numId="3" w16cid:durableId="763500087">
    <w:abstractNumId w:val="5"/>
  </w:num>
  <w:num w:numId="4" w16cid:durableId="1217086268">
    <w:abstractNumId w:val="4"/>
  </w:num>
  <w:num w:numId="5" w16cid:durableId="943921915">
    <w:abstractNumId w:val="7"/>
  </w:num>
  <w:num w:numId="6" w16cid:durableId="1913465498">
    <w:abstractNumId w:val="3"/>
  </w:num>
  <w:num w:numId="7" w16cid:durableId="1982343667">
    <w:abstractNumId w:val="2"/>
  </w:num>
  <w:num w:numId="8" w16cid:durableId="423917180">
    <w:abstractNumId w:val="1"/>
  </w:num>
  <w:num w:numId="9" w16cid:durableId="19103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0D"/>
    <w:rsid w:val="0015074B"/>
    <w:rsid w:val="0029639D"/>
    <w:rsid w:val="00326F90"/>
    <w:rsid w:val="005C47ED"/>
    <w:rsid w:val="00AA1D8D"/>
    <w:rsid w:val="00B47730"/>
    <w:rsid w:val="00CB0664"/>
    <w:rsid w:val="00DF78BE"/>
    <w:rsid w:val="00F13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2CF864-861B-4561-A982-2A78B7A1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Rogelio Mandamian</cp:lastModifiedBy>
  <cp:revision>2</cp:revision>
  <dcterms:created xsi:type="dcterms:W3CDTF">2013-12-23T23:15:00Z</dcterms:created>
  <dcterms:modified xsi:type="dcterms:W3CDTF">2026-10-22T04:32:00Z</dcterms:modified>
  <cp:category/>
</cp:coreProperties>
</file>