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b/>
          <w:color w:val="197B7A"/>
          <w:sz w:val="20"/>
        </w:rPr>
        <w:t>GUÍA VISUAL Y DOCUMENTAL</w:t>
      </w:r>
    </w:p>
    <w:p>
      <w:pPr>
        <w:pStyle w:val="TitleCustom"/>
      </w:pPr>
      <w:r>
        <w:t>Delegaciones</w:t>
        <w:br/>
        <w:t>Franciscanas</w:t>
      </w:r>
    </w:p>
    <w:p>
      <w:pPr>
        <w:pStyle w:val="SubTitleCustom"/>
      </w:pPr>
      <w:r>
        <w:t>Olimpiadas NSP 2026  ·  15 delegaciones  ·  14 lugares identificados</w:t>
      </w:r>
    </w:p>
    <w:p>
      <w:pPr>
        <w:spacing w:before="200"/>
      </w:pPr>
      <w:r>
        <w:t>Un documento único para diseñar fichas, tarjetas y experiencias visuales en la web, manteniendo separadas la identidad de cada grado y la historia del lugar que representa.</w:t>
      </w:r>
    </w:p>
    <w:p>
      <w:r>
        <w:drawing>
          <wp:inline xmlns:a="http://schemas.openxmlformats.org/drawingml/2006/main" xmlns:pic="http://schemas.openxmlformats.org/drawingml/2006/picture">
            <wp:extent cx="6156000" cy="325672"/>
            <wp:docPr id="1" name="Picture 1"/>
            <wp:cNvGraphicFramePr>
              <a:graphicFrameLocks noChangeAspect="1"/>
            </wp:cNvGraphicFramePr>
            <a:graphic>
              <a:graphicData uri="http://schemas.openxmlformats.org/drawingml/2006/picture">
                <pic:pic>
                  <pic:nvPicPr>
                    <pic:cNvPr id="0" name="paleta.png"/>
                    <pic:cNvPicPr/>
                  </pic:nvPicPr>
                  <pic:blipFill>
                    <a:blip r:embed="rId11"/>
                    <a:stretch>
                      <a:fillRect/>
                    </a:stretch>
                  </pic:blipFill>
                  <pic:spPr>
                    <a:xfrm>
                      <a:off x="0" y="0"/>
                      <a:ext cx="6156000" cy="325672"/>
                    </a:xfrm>
                    <a:prstGeom prst="rect"/>
                  </pic:spPr>
                </pic:pic>
              </a:graphicData>
            </a:graphic>
          </wp:inline>
        </w:drawing>
      </w:r>
    </w:p>
    <w:p>
      <w:pPr>
        <w:spacing w:before="320"/>
      </w:pPr>
      <w:r>
        <w:rPr>
          <w:b/>
          <w:color w:val="19253D"/>
          <w:sz w:val="20"/>
        </w:rPr>
        <w:t>DOS HISTORIAS CONECTADAS</w:t>
      </w:r>
    </w:p>
    <w:p>
      <w:r>
        <w:t>Las delegaciones recuerdan tanto lugares de la vida de San Francisco de Asís (Italia y Egipto) como localidades francesas relacionadas con la historia de Carolina Barón y las Franciscanas del Espíritu Santo de Montpellier. No todas las localidades francesas tienen un vínculo franciscano individual confirmado.</w:t>
      </w:r>
    </w:p>
    <w:tbl>
      <w:tblPr>
        <w:tblW w:type="auto" w:w="0"/>
        <w:tblLayout w:type="fixed"/>
        <w:tblLook w:firstColumn="1" w:firstRow="1" w:lastColumn="0" w:lastRow="0" w:noHBand="0" w:noVBand="1" w:val="04A0"/>
      </w:tblPr>
      <w:tblGrid>
        <w:gridCol w:w="4819"/>
        <w:gridCol w:w="4819"/>
      </w:tblGrid>
      <w:tr>
        <w:tc>
          <w:tcPr>
            <w:tcW w:type="dxa" w:w="5018"/>
            <w:shd w:fill="F1F4F7"/>
            <w:vAlign w:val="center"/>
          </w:tcPr>
          <w:p>
            <w:r>
              <w:rPr>
                <w:b/>
                <w:color w:val="1A2940"/>
                <w:sz w:val="24"/>
              </w:rPr>
              <w:t>15 delegaciones</w:t>
            </w:r>
          </w:p>
          <w:p>
            <w:pPr>
              <w:spacing w:after="60"/>
            </w:pPr>
            <w:r>
              <w:t>De 3 años a 5.º de Secundaria y Exalumnas.</w:t>
            </w:r>
          </w:p>
        </w:tc>
        <w:tc>
          <w:tcPr>
            <w:tcW w:type="dxa" w:w="5018"/>
            <w:shd w:fill="F1F4F7"/>
            <w:vAlign w:val="center"/>
          </w:tcPr>
          <w:p>
            <w:r>
              <w:rPr>
                <w:b/>
                <w:color w:val="1A2940"/>
                <w:sz w:val="24"/>
              </w:rPr>
              <w:t>14 lugares geográficos</w:t>
            </w:r>
          </w:p>
          <w:p>
            <w:pPr>
              <w:spacing w:after="60"/>
            </w:pPr>
            <w:r>
              <w:t>Exalumnas no tiene lugar registrado en el listado recibido.</w:t>
            </w:r>
          </w:p>
        </w:tc>
      </w:tr>
    </w:tbl>
    <w:p>
      <w:pPr>
        <w:spacing w:before="280"/>
      </w:pPr>
      <w:r>
        <w:rPr>
          <w:b/>
          <w:color w:val="197B7A"/>
          <w:sz w:val="20"/>
        </w:rPr>
        <w:t>USO RECOMENDADO</w:t>
      </w:r>
    </w:p>
    <w:p>
      <w:r>
        <w:t>Cada ficha contiene una imagen ilustrativa original y un enlace/QR a una fotografía documental del lugar. Las ilustraciones no deben describirse como fotografías reales. Antes de publicar fotos de terceros, revisar sus licencias y atribuciones.</w:t>
      </w:r>
    </w:p>
    <w:p>
      <w:pPr>
        <w:spacing w:before="240"/>
      </w:pPr>
      <w:r>
        <w:rPr>
          <w:b w:val="0"/>
          <w:color w:val="66758A"/>
          <w:sz w:val="18"/>
        </w:rPr>
        <w:t>Edición de referencia  ·  23 de octubre de 2026</w:t>
      </w:r>
    </w:p>
    <w:p>
      <w:r>
        <w:br w:type="page"/>
      </w:r>
    </w:p>
    <w:p>
      <w:pPr>
        <w:pStyle w:val="DelegationTitle"/>
      </w:pPr>
      <w:r>
        <w:t>Directorio general</w:t>
      </w:r>
    </w:p>
    <w:p>
      <w:r>
        <w:t>Identidades del listado de olimpiadas, respetando grados, colores y denominaciones del documento original. Las formas normalizadas aparecen en las fichas.</w:t>
      </w:r>
    </w:p>
    <w:tbl>
      <w:tblPr>
        <w:tblStyle w:val="TableGrid"/>
        <w:tblW w:type="auto" w:w="0"/>
        <w:tblLayout w:type="fixed"/>
        <w:tblLook w:firstColumn="1" w:firstRow="1" w:lastColumn="0" w:lastRow="0" w:noHBand="0" w:noVBand="1" w:val="04A0"/>
      </w:tblPr>
      <w:tblGrid>
        <w:gridCol w:w="652"/>
        <w:gridCol w:w="2948"/>
        <w:gridCol w:w="1984"/>
        <w:gridCol w:w="4082"/>
      </w:tblGrid>
      <w:tr>
        <w:tc>
          <w:tcPr>
            <w:tcW w:type="dxa" w:w="2509"/>
            <w:shd w:fill="1C2940"/>
          </w:tcPr>
          <w:p>
            <w:r>
              <w:rPr>
                <w:b/>
                <w:color w:val="FFFFFF"/>
                <w:sz w:val="18"/>
              </w:rPr>
              <w:t>N.º</w:t>
            </w:r>
          </w:p>
        </w:tc>
        <w:tc>
          <w:tcPr>
            <w:tcW w:type="dxa" w:w="2509"/>
            <w:shd w:fill="1C2940"/>
          </w:tcPr>
          <w:p>
            <w:r>
              <w:rPr>
                <w:b/>
                <w:color w:val="FFFFFF"/>
                <w:sz w:val="18"/>
              </w:rPr>
              <w:t>Grado / año</w:t>
            </w:r>
          </w:p>
        </w:tc>
        <w:tc>
          <w:tcPr>
            <w:tcW w:type="dxa" w:w="2509"/>
            <w:shd w:fill="1C2940"/>
          </w:tcPr>
          <w:p>
            <w:r>
              <w:rPr>
                <w:b/>
                <w:color w:val="FFFFFF"/>
                <w:sz w:val="18"/>
              </w:rPr>
              <w:t>Color</w:t>
            </w:r>
          </w:p>
        </w:tc>
        <w:tc>
          <w:tcPr>
            <w:tcW w:type="dxa" w:w="2509"/>
            <w:shd w:fill="1C2940"/>
          </w:tcPr>
          <w:p>
            <w:r>
              <w:rPr>
                <w:b/>
                <w:color w:val="FFFFFF"/>
                <w:sz w:val="18"/>
              </w:rPr>
              <w:t>Delegación / lugar</w:t>
            </w:r>
          </w:p>
        </w:tc>
      </w:tr>
      <w:tr>
        <w:tc>
          <w:tcPr>
            <w:tcW w:type="dxa" w:w="652"/>
          </w:tcPr>
          <w:p>
            <w:pPr>
              <w:spacing w:after="40"/>
            </w:pPr>
            <w:r>
              <w:rPr>
                <w:b w:val="0"/>
                <w:color w:val="283348"/>
                <w:sz w:val="17"/>
              </w:rPr>
              <w:t>1</w:t>
            </w:r>
          </w:p>
        </w:tc>
        <w:tc>
          <w:tcPr>
            <w:tcW w:type="dxa" w:w="2948"/>
          </w:tcPr>
          <w:p>
            <w:pPr>
              <w:spacing w:after="40"/>
            </w:pPr>
            <w:r>
              <w:rPr>
                <w:b w:val="0"/>
                <w:color w:val="283348"/>
                <w:sz w:val="17"/>
              </w:rPr>
              <w:t>3 años</w:t>
            </w:r>
          </w:p>
        </w:tc>
        <w:tc>
          <w:tcPr>
            <w:tcW w:type="dxa" w:w="1984"/>
            <w:shd w:fill="22B8AB"/>
          </w:tcPr>
          <w:p>
            <w:pPr>
              <w:spacing w:after="40"/>
            </w:pPr>
            <w:r>
              <w:rPr>
                <w:b w:val="0"/>
                <w:color w:val="FFFFFF"/>
                <w:sz w:val="17"/>
              </w:rPr>
              <w:t>Turquesa</w:t>
            </w:r>
          </w:p>
        </w:tc>
        <w:tc>
          <w:tcPr>
            <w:tcW w:type="dxa" w:w="4082"/>
          </w:tcPr>
          <w:p>
            <w:pPr>
              <w:spacing w:after="40"/>
            </w:pPr>
            <w:r>
              <w:rPr>
                <w:b/>
                <w:color w:val="283348"/>
                <w:sz w:val="17"/>
              </w:rPr>
              <w:t>Saint-Chinian</w:t>
            </w:r>
          </w:p>
        </w:tc>
      </w:tr>
      <w:tr>
        <w:tc>
          <w:tcPr>
            <w:tcW w:type="dxa" w:w="652"/>
            <w:shd w:fill="F6F8FB"/>
          </w:tcPr>
          <w:p>
            <w:pPr>
              <w:spacing w:after="40"/>
            </w:pPr>
            <w:r>
              <w:rPr>
                <w:b w:val="0"/>
                <w:color w:val="283348"/>
                <w:sz w:val="17"/>
              </w:rPr>
              <w:t>2</w:t>
            </w:r>
          </w:p>
        </w:tc>
        <w:tc>
          <w:tcPr>
            <w:tcW w:type="dxa" w:w="2948"/>
            <w:shd w:fill="F6F8FB"/>
          </w:tcPr>
          <w:p>
            <w:pPr>
              <w:spacing w:after="40"/>
            </w:pPr>
            <w:r>
              <w:rPr>
                <w:b w:val="0"/>
                <w:color w:val="283348"/>
                <w:sz w:val="17"/>
              </w:rPr>
              <w:t>4 años</w:t>
            </w:r>
          </w:p>
        </w:tc>
        <w:tc>
          <w:tcPr>
            <w:tcW w:type="dxa" w:w="1984"/>
            <w:shd w:fill="EB8DB0"/>
          </w:tcPr>
          <w:p>
            <w:pPr>
              <w:spacing w:after="40"/>
            </w:pPr>
            <w:r>
              <w:rPr>
                <w:b w:val="0"/>
                <w:color w:val="FFFFFF"/>
                <w:sz w:val="17"/>
              </w:rPr>
              <w:t>Rosado</w:t>
            </w:r>
          </w:p>
        </w:tc>
        <w:tc>
          <w:tcPr>
            <w:tcW w:type="dxa" w:w="4082"/>
            <w:shd w:fill="F6F8FB"/>
          </w:tcPr>
          <w:p>
            <w:pPr>
              <w:spacing w:after="40"/>
            </w:pPr>
            <w:r>
              <w:rPr>
                <w:b/>
                <w:color w:val="283348"/>
                <w:sz w:val="17"/>
              </w:rPr>
              <w:t>Rivotorto</w:t>
            </w:r>
          </w:p>
        </w:tc>
      </w:tr>
      <w:tr>
        <w:tc>
          <w:tcPr>
            <w:tcW w:type="dxa" w:w="652"/>
          </w:tcPr>
          <w:p>
            <w:pPr>
              <w:spacing w:after="40"/>
            </w:pPr>
            <w:r>
              <w:rPr>
                <w:b w:val="0"/>
                <w:color w:val="283348"/>
                <w:sz w:val="17"/>
              </w:rPr>
              <w:t>3</w:t>
            </w:r>
          </w:p>
        </w:tc>
        <w:tc>
          <w:tcPr>
            <w:tcW w:type="dxa" w:w="2948"/>
          </w:tcPr>
          <w:p>
            <w:pPr>
              <w:spacing w:after="40"/>
            </w:pPr>
            <w:r>
              <w:rPr>
                <w:b w:val="0"/>
                <w:color w:val="283348"/>
                <w:sz w:val="17"/>
              </w:rPr>
              <w:t>5 años</w:t>
            </w:r>
          </w:p>
        </w:tc>
        <w:tc>
          <w:tcPr>
            <w:tcW w:type="dxa" w:w="1984"/>
            <w:shd w:fill="8C61C8"/>
          </w:tcPr>
          <w:p>
            <w:pPr>
              <w:spacing w:after="40"/>
            </w:pPr>
            <w:r>
              <w:rPr>
                <w:b w:val="0"/>
                <w:color w:val="FFFFFF"/>
                <w:sz w:val="17"/>
              </w:rPr>
              <w:t>Violeta</w:t>
            </w:r>
          </w:p>
        </w:tc>
        <w:tc>
          <w:tcPr>
            <w:tcW w:type="dxa" w:w="4082"/>
          </w:tcPr>
          <w:p>
            <w:pPr>
              <w:spacing w:after="40"/>
            </w:pPr>
            <w:r>
              <w:rPr>
                <w:b/>
                <w:color w:val="283348"/>
                <w:sz w:val="17"/>
              </w:rPr>
              <w:t>Montpellier</w:t>
            </w:r>
          </w:p>
        </w:tc>
      </w:tr>
      <w:tr>
        <w:tc>
          <w:tcPr>
            <w:tcW w:type="dxa" w:w="652"/>
            <w:shd w:fill="F6F8FB"/>
          </w:tcPr>
          <w:p>
            <w:pPr>
              <w:spacing w:after="40"/>
            </w:pPr>
            <w:r>
              <w:rPr>
                <w:b w:val="0"/>
                <w:color w:val="283348"/>
                <w:sz w:val="17"/>
              </w:rPr>
              <w:t>4</w:t>
            </w:r>
          </w:p>
        </w:tc>
        <w:tc>
          <w:tcPr>
            <w:tcW w:type="dxa" w:w="2948"/>
            <w:shd w:fill="F6F8FB"/>
          </w:tcPr>
          <w:p>
            <w:pPr>
              <w:spacing w:after="40"/>
            </w:pPr>
            <w:r>
              <w:rPr>
                <w:b w:val="0"/>
                <w:color w:val="283348"/>
                <w:sz w:val="17"/>
              </w:rPr>
              <w:t>1.º de Primaria</w:t>
            </w:r>
          </w:p>
        </w:tc>
        <w:tc>
          <w:tcPr>
            <w:tcW w:type="dxa" w:w="1984"/>
            <w:shd w:fill="F2C94C"/>
          </w:tcPr>
          <w:p>
            <w:pPr>
              <w:spacing w:after="40"/>
            </w:pPr>
            <w:r>
              <w:rPr>
                <w:b w:val="0"/>
                <w:color w:val="18243A"/>
                <w:sz w:val="17"/>
              </w:rPr>
              <w:t>Amarillo</w:t>
            </w:r>
          </w:p>
        </w:tc>
        <w:tc>
          <w:tcPr>
            <w:tcW w:type="dxa" w:w="4082"/>
            <w:shd w:fill="F6F8FB"/>
          </w:tcPr>
          <w:p>
            <w:pPr>
              <w:spacing w:after="40"/>
            </w:pPr>
            <w:r>
              <w:rPr>
                <w:b/>
                <w:color w:val="283348"/>
                <w:sz w:val="17"/>
              </w:rPr>
              <w:t>Espoleto</w:t>
            </w:r>
          </w:p>
        </w:tc>
      </w:tr>
      <w:tr>
        <w:tc>
          <w:tcPr>
            <w:tcW w:type="dxa" w:w="652"/>
          </w:tcPr>
          <w:p>
            <w:pPr>
              <w:spacing w:after="40"/>
            </w:pPr>
            <w:r>
              <w:rPr>
                <w:b w:val="0"/>
                <w:color w:val="283348"/>
                <w:sz w:val="17"/>
              </w:rPr>
              <w:t>5</w:t>
            </w:r>
          </w:p>
        </w:tc>
        <w:tc>
          <w:tcPr>
            <w:tcW w:type="dxa" w:w="2948"/>
          </w:tcPr>
          <w:p>
            <w:pPr>
              <w:spacing w:after="40"/>
            </w:pPr>
            <w:r>
              <w:rPr>
                <w:b w:val="0"/>
                <w:color w:val="283348"/>
                <w:sz w:val="17"/>
              </w:rPr>
              <w:t>2.º de Primaria</w:t>
            </w:r>
          </w:p>
        </w:tc>
        <w:tc>
          <w:tcPr>
            <w:tcW w:type="dxa" w:w="1984"/>
            <w:shd w:fill="C79D31"/>
          </w:tcPr>
          <w:p>
            <w:pPr>
              <w:spacing w:after="40"/>
            </w:pPr>
            <w:r>
              <w:rPr>
                <w:b w:val="0"/>
                <w:color w:val="18243A"/>
                <w:sz w:val="17"/>
              </w:rPr>
              <w:t>Oro</w:t>
            </w:r>
          </w:p>
        </w:tc>
        <w:tc>
          <w:tcPr>
            <w:tcW w:type="dxa" w:w="4082"/>
          </w:tcPr>
          <w:p>
            <w:pPr>
              <w:spacing w:after="40"/>
            </w:pPr>
            <w:r>
              <w:rPr>
                <w:b/>
                <w:color w:val="283348"/>
                <w:sz w:val="17"/>
              </w:rPr>
              <w:t>Greccio</w:t>
            </w:r>
          </w:p>
        </w:tc>
      </w:tr>
      <w:tr>
        <w:tc>
          <w:tcPr>
            <w:tcW w:type="dxa" w:w="652"/>
            <w:shd w:fill="F6F8FB"/>
          </w:tcPr>
          <w:p>
            <w:pPr>
              <w:spacing w:after="40"/>
            </w:pPr>
            <w:r>
              <w:rPr>
                <w:b w:val="0"/>
                <w:color w:val="283348"/>
                <w:sz w:val="17"/>
              </w:rPr>
              <w:t>6</w:t>
            </w:r>
          </w:p>
        </w:tc>
        <w:tc>
          <w:tcPr>
            <w:tcW w:type="dxa" w:w="2948"/>
            <w:shd w:fill="F6F8FB"/>
          </w:tcPr>
          <w:p>
            <w:pPr>
              <w:spacing w:after="40"/>
            </w:pPr>
            <w:r>
              <w:rPr>
                <w:b w:val="0"/>
                <w:color w:val="283348"/>
                <w:sz w:val="17"/>
              </w:rPr>
              <w:t>3.º de Primaria</w:t>
            </w:r>
          </w:p>
        </w:tc>
        <w:tc>
          <w:tcPr>
            <w:tcW w:type="dxa" w:w="1984"/>
            <w:shd w:fill="D64550"/>
          </w:tcPr>
          <w:p>
            <w:pPr>
              <w:spacing w:after="40"/>
            </w:pPr>
            <w:r>
              <w:rPr>
                <w:b w:val="0"/>
                <w:color w:val="FFFFFF"/>
                <w:sz w:val="17"/>
              </w:rPr>
              <w:t>Rojo</w:t>
            </w:r>
          </w:p>
        </w:tc>
        <w:tc>
          <w:tcPr>
            <w:tcW w:type="dxa" w:w="4082"/>
            <w:shd w:fill="F6F8FB"/>
          </w:tcPr>
          <w:p>
            <w:pPr>
              <w:spacing w:after="40"/>
            </w:pPr>
            <w:r>
              <w:rPr>
                <w:b/>
                <w:color w:val="283348"/>
                <w:sz w:val="17"/>
              </w:rPr>
              <w:t>Gubbio</w:t>
            </w:r>
          </w:p>
        </w:tc>
      </w:tr>
      <w:tr>
        <w:tc>
          <w:tcPr>
            <w:tcW w:type="dxa" w:w="652"/>
          </w:tcPr>
          <w:p>
            <w:pPr>
              <w:spacing w:after="40"/>
            </w:pPr>
            <w:r>
              <w:rPr>
                <w:b w:val="0"/>
                <w:color w:val="283348"/>
                <w:sz w:val="17"/>
              </w:rPr>
              <w:t>7</w:t>
            </w:r>
          </w:p>
        </w:tc>
        <w:tc>
          <w:tcPr>
            <w:tcW w:type="dxa" w:w="2948"/>
          </w:tcPr>
          <w:p>
            <w:pPr>
              <w:spacing w:after="40"/>
            </w:pPr>
            <w:r>
              <w:rPr>
                <w:b w:val="0"/>
                <w:color w:val="283348"/>
                <w:sz w:val="17"/>
              </w:rPr>
              <w:t>4.º de Primaria</w:t>
            </w:r>
          </w:p>
        </w:tc>
        <w:tc>
          <w:tcPr>
            <w:tcW w:type="dxa" w:w="1984"/>
            <w:shd w:fill="F47D6E"/>
          </w:tcPr>
          <w:p>
            <w:pPr>
              <w:spacing w:after="40"/>
            </w:pPr>
            <w:r>
              <w:rPr>
                <w:b w:val="0"/>
                <w:color w:val="FFFFFF"/>
                <w:sz w:val="17"/>
              </w:rPr>
              <w:t>Coral</w:t>
            </w:r>
          </w:p>
        </w:tc>
        <w:tc>
          <w:tcPr>
            <w:tcW w:type="dxa" w:w="4082"/>
          </w:tcPr>
          <w:p>
            <w:pPr>
              <w:spacing w:after="40"/>
            </w:pPr>
            <w:r>
              <w:rPr>
                <w:b/>
                <w:color w:val="283348"/>
                <w:sz w:val="17"/>
              </w:rPr>
              <w:t>Fonte Colombo</w:t>
            </w:r>
          </w:p>
        </w:tc>
      </w:tr>
      <w:tr>
        <w:tc>
          <w:tcPr>
            <w:tcW w:type="dxa" w:w="652"/>
            <w:shd w:fill="F6F8FB"/>
          </w:tcPr>
          <w:p>
            <w:pPr>
              <w:spacing w:after="40"/>
            </w:pPr>
            <w:r>
              <w:rPr>
                <w:b w:val="0"/>
                <w:color w:val="283348"/>
                <w:sz w:val="17"/>
              </w:rPr>
              <w:t>8</w:t>
            </w:r>
          </w:p>
        </w:tc>
        <w:tc>
          <w:tcPr>
            <w:tcW w:type="dxa" w:w="2948"/>
            <w:shd w:fill="F6F8FB"/>
          </w:tcPr>
          <w:p>
            <w:pPr>
              <w:spacing w:after="40"/>
            </w:pPr>
            <w:r>
              <w:rPr>
                <w:b w:val="0"/>
                <w:color w:val="283348"/>
                <w:sz w:val="17"/>
              </w:rPr>
              <w:t>5.º de Primaria</w:t>
            </w:r>
          </w:p>
        </w:tc>
        <w:tc>
          <w:tcPr>
            <w:tcW w:type="dxa" w:w="1984"/>
            <w:shd w:fill="AD83DA"/>
          </w:tcPr>
          <w:p>
            <w:pPr>
              <w:spacing w:after="40"/>
            </w:pPr>
            <w:r>
              <w:rPr>
                <w:b w:val="0"/>
                <w:color w:val="FFFFFF"/>
                <w:sz w:val="17"/>
              </w:rPr>
              <w:t>Lila</w:t>
            </w:r>
          </w:p>
        </w:tc>
        <w:tc>
          <w:tcPr>
            <w:tcW w:type="dxa" w:w="4082"/>
            <w:shd w:fill="F6F8FB"/>
          </w:tcPr>
          <w:p>
            <w:pPr>
              <w:spacing w:after="40"/>
            </w:pPr>
            <w:r>
              <w:rPr>
                <w:b/>
                <w:color w:val="283348"/>
                <w:sz w:val="17"/>
              </w:rPr>
              <w:t>La Porciúncula</w:t>
            </w:r>
          </w:p>
        </w:tc>
      </w:tr>
      <w:tr>
        <w:tc>
          <w:tcPr>
            <w:tcW w:type="dxa" w:w="652"/>
          </w:tcPr>
          <w:p>
            <w:pPr>
              <w:spacing w:after="40"/>
            </w:pPr>
            <w:r>
              <w:rPr>
                <w:b w:val="0"/>
                <w:color w:val="283348"/>
                <w:sz w:val="17"/>
              </w:rPr>
              <w:t>9</w:t>
            </w:r>
          </w:p>
        </w:tc>
        <w:tc>
          <w:tcPr>
            <w:tcW w:type="dxa" w:w="2948"/>
          </w:tcPr>
          <w:p>
            <w:pPr>
              <w:spacing w:after="40"/>
            </w:pPr>
            <w:r>
              <w:rPr>
                <w:b w:val="0"/>
                <w:color w:val="283348"/>
                <w:sz w:val="17"/>
              </w:rPr>
              <w:t>6.º de Primaria</w:t>
            </w:r>
          </w:p>
        </w:tc>
        <w:tc>
          <w:tcPr>
            <w:tcW w:type="dxa" w:w="1984"/>
            <w:shd w:fill="68BDE6"/>
          </w:tcPr>
          <w:p>
            <w:pPr>
              <w:spacing w:after="40"/>
            </w:pPr>
            <w:r>
              <w:rPr>
                <w:b w:val="0"/>
                <w:color w:val="18243A"/>
                <w:sz w:val="17"/>
              </w:rPr>
              <w:t>Celeste</w:t>
            </w:r>
          </w:p>
        </w:tc>
        <w:tc>
          <w:tcPr>
            <w:tcW w:type="dxa" w:w="4082"/>
          </w:tcPr>
          <w:p>
            <w:pPr>
              <w:spacing w:after="40"/>
            </w:pPr>
            <w:r>
              <w:rPr>
                <w:b/>
                <w:color w:val="283348"/>
                <w:sz w:val="17"/>
              </w:rPr>
              <w:t>Damieta (Egipto)</w:t>
            </w:r>
          </w:p>
        </w:tc>
      </w:tr>
      <w:tr>
        <w:tc>
          <w:tcPr>
            <w:tcW w:type="dxa" w:w="652"/>
            <w:shd w:fill="F6F8FB"/>
          </w:tcPr>
          <w:p>
            <w:pPr>
              <w:spacing w:after="40"/>
            </w:pPr>
            <w:r>
              <w:rPr>
                <w:b w:val="0"/>
                <w:color w:val="283348"/>
                <w:sz w:val="17"/>
              </w:rPr>
              <w:t>10</w:t>
            </w:r>
          </w:p>
        </w:tc>
        <w:tc>
          <w:tcPr>
            <w:tcW w:type="dxa" w:w="2948"/>
            <w:shd w:fill="F6F8FB"/>
          </w:tcPr>
          <w:p>
            <w:pPr>
              <w:spacing w:after="40"/>
            </w:pPr>
            <w:r>
              <w:rPr>
                <w:b w:val="0"/>
                <w:color w:val="283348"/>
                <w:sz w:val="17"/>
              </w:rPr>
              <w:t>1.º de Secundaria</w:t>
            </w:r>
          </w:p>
        </w:tc>
        <w:tc>
          <w:tcPr>
            <w:tcW w:type="dxa" w:w="1984"/>
            <w:shd w:fill="EA873C"/>
          </w:tcPr>
          <w:p>
            <w:pPr>
              <w:spacing w:after="40"/>
            </w:pPr>
            <w:r>
              <w:rPr>
                <w:b w:val="0"/>
                <w:color w:val="FFFFFF"/>
                <w:sz w:val="17"/>
              </w:rPr>
              <w:t>Naranja</w:t>
            </w:r>
          </w:p>
        </w:tc>
        <w:tc>
          <w:tcPr>
            <w:tcW w:type="dxa" w:w="4082"/>
            <w:shd w:fill="F6F8FB"/>
          </w:tcPr>
          <w:p>
            <w:pPr>
              <w:spacing w:after="40"/>
            </w:pPr>
            <w:r>
              <w:rPr>
                <w:b/>
                <w:color w:val="283348"/>
                <w:sz w:val="17"/>
              </w:rPr>
              <w:t>Monte Alvernia</w:t>
            </w:r>
          </w:p>
        </w:tc>
      </w:tr>
      <w:tr>
        <w:tc>
          <w:tcPr>
            <w:tcW w:type="dxa" w:w="652"/>
          </w:tcPr>
          <w:p>
            <w:pPr>
              <w:spacing w:after="40"/>
            </w:pPr>
            <w:r>
              <w:rPr>
                <w:b w:val="0"/>
                <w:color w:val="283348"/>
                <w:sz w:val="17"/>
              </w:rPr>
              <w:t>11</w:t>
            </w:r>
          </w:p>
        </w:tc>
        <w:tc>
          <w:tcPr>
            <w:tcW w:type="dxa" w:w="2948"/>
          </w:tcPr>
          <w:p>
            <w:pPr>
              <w:spacing w:after="40"/>
            </w:pPr>
            <w:r>
              <w:rPr>
                <w:b w:val="0"/>
                <w:color w:val="283348"/>
                <w:sz w:val="17"/>
              </w:rPr>
              <w:t>2.º de Secundaria</w:t>
            </w:r>
          </w:p>
        </w:tc>
        <w:tc>
          <w:tcPr>
            <w:tcW w:type="dxa" w:w="1984"/>
            <w:shd w:fill="3577C9"/>
          </w:tcPr>
          <w:p>
            <w:pPr>
              <w:spacing w:after="40"/>
            </w:pPr>
            <w:r>
              <w:rPr>
                <w:b w:val="0"/>
                <w:color w:val="FFFFFF"/>
                <w:sz w:val="17"/>
              </w:rPr>
              <w:t>Azul</w:t>
            </w:r>
          </w:p>
        </w:tc>
        <w:tc>
          <w:tcPr>
            <w:tcW w:type="dxa" w:w="4082"/>
          </w:tcPr>
          <w:p>
            <w:pPr>
              <w:spacing w:after="40"/>
            </w:pPr>
            <w:r>
              <w:rPr>
                <w:b/>
                <w:color w:val="283348"/>
                <w:sz w:val="17"/>
              </w:rPr>
              <w:t>Iglesia de San Damián</w:t>
            </w:r>
          </w:p>
        </w:tc>
      </w:tr>
      <w:tr>
        <w:tc>
          <w:tcPr>
            <w:tcW w:type="dxa" w:w="652"/>
            <w:shd w:fill="F6F8FB"/>
          </w:tcPr>
          <w:p>
            <w:pPr>
              <w:spacing w:after="40"/>
            </w:pPr>
            <w:r>
              <w:rPr>
                <w:b w:val="0"/>
                <w:color w:val="283348"/>
                <w:sz w:val="17"/>
              </w:rPr>
              <w:t>12</w:t>
            </w:r>
          </w:p>
        </w:tc>
        <w:tc>
          <w:tcPr>
            <w:tcW w:type="dxa" w:w="2948"/>
            <w:shd w:fill="F6F8FB"/>
          </w:tcPr>
          <w:p>
            <w:pPr>
              <w:spacing w:after="40"/>
            </w:pPr>
            <w:r>
              <w:rPr>
                <w:b w:val="0"/>
                <w:color w:val="283348"/>
                <w:sz w:val="17"/>
              </w:rPr>
              <w:t>3.º de Secundaria</w:t>
            </w:r>
          </w:p>
        </w:tc>
        <w:tc>
          <w:tcPr>
            <w:tcW w:type="dxa" w:w="1984"/>
            <w:shd w:fill="A1C952"/>
          </w:tcPr>
          <w:p>
            <w:pPr>
              <w:spacing w:after="40"/>
            </w:pPr>
            <w:r>
              <w:rPr>
                <w:b w:val="0"/>
                <w:color w:val="18243A"/>
                <w:sz w:val="17"/>
              </w:rPr>
              <w:t>Lima</w:t>
            </w:r>
          </w:p>
        </w:tc>
        <w:tc>
          <w:tcPr>
            <w:tcW w:type="dxa" w:w="4082"/>
            <w:shd w:fill="F6F8FB"/>
          </w:tcPr>
          <w:p>
            <w:pPr>
              <w:spacing w:after="40"/>
            </w:pPr>
            <w:r>
              <w:rPr>
                <w:b/>
                <w:color w:val="283348"/>
                <w:sz w:val="17"/>
              </w:rPr>
              <w:t>Mailhac</w:t>
            </w:r>
          </w:p>
        </w:tc>
      </w:tr>
      <w:tr>
        <w:tc>
          <w:tcPr>
            <w:tcW w:type="dxa" w:w="652"/>
          </w:tcPr>
          <w:p>
            <w:pPr>
              <w:spacing w:after="40"/>
            </w:pPr>
            <w:r>
              <w:rPr>
                <w:b w:val="0"/>
                <w:color w:val="283348"/>
                <w:sz w:val="17"/>
              </w:rPr>
              <w:t>13</w:t>
            </w:r>
          </w:p>
        </w:tc>
        <w:tc>
          <w:tcPr>
            <w:tcW w:type="dxa" w:w="2948"/>
          </w:tcPr>
          <w:p>
            <w:pPr>
              <w:spacing w:after="40"/>
            </w:pPr>
            <w:r>
              <w:rPr>
                <w:b w:val="0"/>
                <w:color w:val="283348"/>
                <w:sz w:val="17"/>
              </w:rPr>
              <w:t>4.º de Secundaria</w:t>
            </w:r>
          </w:p>
        </w:tc>
        <w:tc>
          <w:tcPr>
            <w:tcW w:type="dxa" w:w="1984"/>
            <w:shd w:fill="223F78"/>
          </w:tcPr>
          <w:p>
            <w:pPr>
              <w:spacing w:after="40"/>
            </w:pPr>
            <w:r>
              <w:rPr>
                <w:b w:val="0"/>
                <w:color w:val="FFFFFF"/>
                <w:sz w:val="17"/>
              </w:rPr>
              <w:t>Azul marino</w:t>
            </w:r>
          </w:p>
        </w:tc>
        <w:tc>
          <w:tcPr>
            <w:tcW w:type="dxa" w:w="4082"/>
          </w:tcPr>
          <w:p>
            <w:pPr>
              <w:spacing w:after="40"/>
            </w:pPr>
            <w:r>
              <w:rPr>
                <w:b/>
                <w:color w:val="283348"/>
                <w:sz w:val="17"/>
              </w:rPr>
              <w:t>Montpeyroux</w:t>
            </w:r>
          </w:p>
        </w:tc>
      </w:tr>
      <w:tr>
        <w:tc>
          <w:tcPr>
            <w:tcW w:type="dxa" w:w="652"/>
            <w:shd w:fill="F6F8FB"/>
          </w:tcPr>
          <w:p>
            <w:pPr>
              <w:spacing w:after="40"/>
            </w:pPr>
            <w:r>
              <w:rPr>
                <w:b w:val="0"/>
                <w:color w:val="283348"/>
                <w:sz w:val="17"/>
              </w:rPr>
              <w:t>14</w:t>
            </w:r>
          </w:p>
        </w:tc>
        <w:tc>
          <w:tcPr>
            <w:tcW w:type="dxa" w:w="2948"/>
            <w:shd w:fill="F6F8FB"/>
          </w:tcPr>
          <w:p>
            <w:pPr>
              <w:spacing w:after="40"/>
            </w:pPr>
            <w:r>
              <w:rPr>
                <w:b w:val="0"/>
                <w:color w:val="283348"/>
                <w:sz w:val="17"/>
              </w:rPr>
              <w:t>5.º de Secundaria</w:t>
            </w:r>
          </w:p>
        </w:tc>
        <w:tc>
          <w:tcPr>
            <w:tcW w:type="dxa" w:w="1984"/>
            <w:shd w:fill="D94C9C"/>
          </w:tcPr>
          <w:p>
            <w:pPr>
              <w:spacing w:after="40"/>
            </w:pPr>
            <w:r>
              <w:rPr>
                <w:b w:val="0"/>
                <w:color w:val="FFFFFF"/>
                <w:sz w:val="17"/>
              </w:rPr>
              <w:t>Fucsia</w:t>
            </w:r>
          </w:p>
        </w:tc>
        <w:tc>
          <w:tcPr>
            <w:tcW w:type="dxa" w:w="4082"/>
            <w:shd w:fill="F6F8FB"/>
          </w:tcPr>
          <w:p>
            <w:pPr>
              <w:spacing w:after="40"/>
            </w:pPr>
            <w:r>
              <w:rPr>
                <w:b/>
                <w:color w:val="283348"/>
                <w:sz w:val="17"/>
              </w:rPr>
              <w:t>Béziers</w:t>
            </w:r>
          </w:p>
        </w:tc>
      </w:tr>
      <w:tr>
        <w:tc>
          <w:tcPr>
            <w:tcW w:type="dxa" w:w="652"/>
          </w:tcPr>
          <w:p>
            <w:pPr>
              <w:spacing w:after="40"/>
            </w:pPr>
            <w:r>
              <w:rPr>
                <w:b w:val="0"/>
                <w:color w:val="283348"/>
                <w:sz w:val="17"/>
              </w:rPr>
              <w:t>15</w:t>
            </w:r>
          </w:p>
        </w:tc>
        <w:tc>
          <w:tcPr>
            <w:tcW w:type="dxa" w:w="2948"/>
          </w:tcPr>
          <w:p>
            <w:pPr>
              <w:spacing w:after="40"/>
            </w:pPr>
            <w:r>
              <w:rPr>
                <w:b w:val="0"/>
                <w:color w:val="283348"/>
                <w:sz w:val="17"/>
              </w:rPr>
              <w:t>Exalumnas</w:t>
            </w:r>
          </w:p>
        </w:tc>
        <w:tc>
          <w:tcPr>
            <w:tcW w:type="dxa" w:w="1984"/>
            <w:shd w:fill="D971A1"/>
          </w:tcPr>
          <w:p>
            <w:pPr>
              <w:spacing w:after="40"/>
            </w:pPr>
            <w:r>
              <w:rPr>
                <w:b w:val="0"/>
                <w:color w:val="FFFFFF"/>
                <w:sz w:val="17"/>
              </w:rPr>
              <w:t>Rosado</w:t>
            </w:r>
          </w:p>
        </w:tc>
        <w:tc>
          <w:tcPr>
            <w:tcW w:type="dxa" w:w="4082"/>
          </w:tcPr>
          <w:p>
            <w:pPr>
              <w:spacing w:after="40"/>
            </w:pPr>
            <w:r>
              <w:rPr>
                <w:b/>
                <w:color w:val="283348"/>
                <w:sz w:val="17"/>
              </w:rPr>
              <w:t>Exalumnas · lugar no indicado</w:t>
            </w:r>
          </w:p>
        </w:tc>
      </w:tr>
    </w:tbl>
    <w:p>
      <w:pPr>
        <w:spacing w:before="240"/>
      </w:pPr>
      <w:r>
        <w:rPr>
          <w:b/>
          <w:color w:val="19253D"/>
          <w:sz w:val="22"/>
        </w:rPr>
        <w:t>Aclaraciones de lectura</w:t>
      </w:r>
    </w:p>
    <w:p>
      <w:pPr>
        <w:pStyle w:val="ListBullet"/>
      </w:pPr>
      <w:r>
        <w:t>«Mont Peller» se normaliza como Montpellier; «Mont Peyroux» como Montpeyroux (Hérault).</w:t>
      </w:r>
    </w:p>
    <w:p>
      <w:pPr>
        <w:pStyle w:val="ListBullet"/>
      </w:pPr>
      <w:r>
        <w:t>«Damieta» es el nombre español de Damietta (Egipto); «Espoleto» corresponde a Spoleto (Italia).</w:t>
      </w:r>
    </w:p>
    <w:p>
      <w:pPr>
        <w:pStyle w:val="ListBullet"/>
      </w:pPr>
      <w:r>
        <w:t>Béziers se asigna a 5.º de Secundaria. El lugar de Exalumnas no figura en el texto recibido.</w:t>
      </w:r>
    </w:p>
    <w:p>
      <w:pPr>
        <w:pStyle w:val="ListBullet"/>
      </w:pPr>
      <w:r>
        <w:t>Los colores hexadecimales de las fichas son aproximaciones editoriales: el documento original solo define nombres de color.</w:t>
      </w:r>
    </w:p>
    <w:p>
      <w:r>
        <w:br w:type="page"/>
      </w:r>
    </w:p>
    <w:p>
      <w:pPr>
        <w:spacing w:after="120"/>
      </w:pPr>
      <w:r>
        <w:rPr>
          <w:b/>
          <w:color w:val="66748B"/>
          <w:sz w:val="18"/>
        </w:rPr>
        <w:t>DELEGACIÓN 01  /  15</w:t>
      </w:r>
      <w:r>
        <w:t xml:space="preserve">        </w:t>
      </w:r>
      <w:r>
        <w:rPr>
          <w:b/>
          <w:color w:val="FFFFFF"/>
          <w:sz w:val="16"/>
          <w:shd w:fill="22B8AB"/>
        </w:rPr>
        <w:t xml:space="preserve">  RAÍCES DE LA CONGREGACIÓN  </w:t>
      </w:r>
    </w:p>
    <w:p>
      <w:pPr>
        <w:pStyle w:val="DelegationTitle"/>
        <w:spacing w:after="40"/>
      </w:pPr>
      <w:r>
        <w:t>Saint-Chinian</w:t>
      </w:r>
    </w:p>
    <w:p>
      <w:pPr>
        <w:spacing w:after="200"/>
      </w:pPr>
      <w:r>
        <w:rPr>
          <w:b/>
          <w:color w:val="68788C"/>
          <w:sz w:val="19"/>
        </w:rPr>
        <w:t>3 AÑOS  ·  TURQUESA  ·  #22B8AB</w:t>
      </w:r>
    </w:p>
    <w:p>
      <w:pPr>
        <w:spacing w:after="80"/>
      </w:pPr>
      <w:r>
        <w:drawing>
          <wp:inline xmlns:a="http://schemas.openxmlformats.org/drawingml/2006/main" xmlns:pic="http://schemas.openxmlformats.org/drawingml/2006/picture">
            <wp:extent cx="6300000" cy="2157750"/>
            <wp:docPr id="2" name="Picture 2"/>
            <wp:cNvGraphicFramePr>
              <a:graphicFrameLocks noChangeAspect="1"/>
            </wp:cNvGraphicFramePr>
            <a:graphic>
              <a:graphicData uri="http://schemas.openxmlformats.org/drawingml/2006/picture">
                <pic:pic>
                  <pic:nvPicPr>
                    <pic:cNvPr id="0" name="01.png"/>
                    <pic:cNvPicPr/>
                  </pic:nvPicPr>
                  <pic:blipFill>
                    <a:blip r:embed="rId12"/>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El comienzo de una misión educativa</w:t>
      </w:r>
    </w:p>
    <w:p>
      <w:pPr>
        <w:spacing w:after="140"/>
      </w:pPr>
      <w:r>
        <w:rPr>
          <w:b w:val="0"/>
          <w:color w:val="40566E"/>
          <w:sz w:val="21"/>
        </w:rPr>
        <w:t>Aquí comenzó la historia de las Franciscanas del Espíritu Santo.</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En Saint-Chinian, Francia, Carolina Barón (Madre Francisca del Espíritu Santo) fundó en 1861 la Congregación de Hermanas Franciscanas del Espíritu Santo, conocidas como Franciscanas de Montpellier. Su primera comunidad se dedicó especialmente a la acogida y educación de niñas y jóvenes.</w:t>
            </w:r>
          </w:p>
          <w:p>
            <w:r>
              <w:rPr>
                <w:b/>
                <w:color w:val="23364E"/>
                <w:sz w:val="19"/>
              </w:rPr>
              <w:t xml:space="preserve">Ubicación: </w:t>
            </w:r>
            <w:r>
              <w:rPr>
                <w:sz w:val="18"/>
              </w:rPr>
              <w:t>Francia · Hérault</w:t>
            </w:r>
          </w:p>
          <w:p>
            <w:r>
              <w:rPr>
                <w:b/>
                <w:color w:val="23364E"/>
                <w:sz w:val="19"/>
              </w:rPr>
              <w:t xml:space="preserve">Referencia: </w:t>
            </w:r>
            <w:r>
              <w:rPr>
                <w:sz w:val="18"/>
              </w:rPr>
              <w:t>1861</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3" name="Picture 3"/>
                  <wp:cNvGraphicFramePr>
                    <a:graphicFrameLocks noChangeAspect="1"/>
                  </wp:cNvGraphicFramePr>
                  <a:graphic>
                    <a:graphicData uri="http://schemas.openxmlformats.org/drawingml/2006/picture">
                      <pic:pic>
                        <pic:nvPicPr>
                          <pic:cNvPr id="0" name="qr_01.png"/>
                          <pic:cNvPicPr/>
                        </pic:nvPicPr>
                        <pic:blipFill>
                          <a:blip r:embed="rId13"/>
                          <a:stretch>
                            <a:fillRect/>
                          </a:stretch>
                        </pic:blipFill>
                        <pic:spPr>
                          <a:xfrm>
                            <a:off x="0" y="0"/>
                            <a:ext cx="1242000" cy="1242000"/>
                          </a:xfrm>
                          <a:prstGeom prst="rect"/>
                        </pic:spPr>
                      </pic:pic>
                    </a:graphicData>
                  </a:graphic>
                </wp:inline>
              </w:drawing>
            </w:r>
          </w:p>
          <w:p>
            <w:pPr>
              <w:jc w:val="center"/>
            </w:pPr>
            <w:hyperlink r:id="rId14">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Pueblo francés, iglesia, tejados de teja y una luz de amanecer que simboliza el inicio.</w:t>
      </w:r>
    </w:p>
    <w:p>
      <w:pPr>
        <w:spacing w:after="80"/>
      </w:pPr>
      <w:r>
        <w:rPr>
          <w:b/>
          <w:color w:val="243248"/>
          <w:sz w:val="18"/>
        </w:rPr>
        <w:t xml:space="preserve">Etiquetas:  </w:t>
      </w:r>
      <w:r>
        <w:rPr>
          <w:b w:val="0"/>
          <w:color w:val="53657D"/>
          <w:sz w:val="18"/>
        </w:rPr>
        <w:t>origen · educación · fraternidad</w:t>
      </w:r>
    </w:p>
    <w:p>
      <w:pPr>
        <w:spacing w:before="60" w:after="20"/>
      </w:pPr>
      <w:r>
        <w:rPr>
          <w:b/>
          <w:color w:val="66748B"/>
          <w:sz w:val="16"/>
        </w:rPr>
        <w:t>FUENTES Y RECURSOS PARA EL MODELO</w:t>
      </w:r>
    </w:p>
    <w:p>
      <w:pPr>
        <w:spacing w:after="20"/>
      </w:pPr>
      <w:r>
        <w:rPr>
          <w:b/>
          <w:color w:val="30435A"/>
          <w:sz w:val="16"/>
        </w:rPr>
        <w:t xml:space="preserve">Historia: </w:t>
      </w:r>
      <w:hyperlink r:id="rId15">
        <w:r>
          <w:rPr>
            <w:color w:val="2563A6"/>
            <w:u w:val="single"/>
          </w:rPr>
          <w:t>https://www.fesfranciscanas.com/carolina-baron/</w:t>
        </w:r>
      </w:hyperlink>
    </w:p>
    <w:p>
      <w:pPr>
        <w:spacing w:after="20"/>
      </w:pPr>
      <w:r>
        <w:rPr>
          <w:b/>
          <w:color w:val="30435A"/>
          <w:sz w:val="16"/>
        </w:rPr>
        <w:t xml:space="preserve">URL de imagen: </w:t>
      </w:r>
      <w:hyperlink r:id="rId16">
        <w:r>
          <w:rPr>
            <w:color w:val="2563A6"/>
            <w:u w:val="single"/>
          </w:rPr>
          <w:t>https://www.sites-cites.fr/app/uploads/2024/04/saint-chinian_vue-1024x768.jpeg</w:t>
        </w:r>
      </w:hyperlink>
    </w:p>
    <w:p>
      <w:r>
        <w:br w:type="page"/>
      </w:r>
    </w:p>
    <w:p>
      <w:pPr>
        <w:spacing w:after="120"/>
      </w:pPr>
      <w:r>
        <w:rPr>
          <w:b/>
          <w:color w:val="66748B"/>
          <w:sz w:val="18"/>
        </w:rPr>
        <w:t>DELEGACIÓN 02  /  15</w:t>
      </w:r>
      <w:r>
        <w:t xml:space="preserve">        </w:t>
      </w:r>
      <w:r>
        <w:rPr>
          <w:b/>
          <w:color w:val="FFFFFF"/>
          <w:sz w:val="16"/>
          <w:shd w:fill="EB8DB0"/>
        </w:rPr>
        <w:t xml:space="preserve">  HUELLA DE SAN FRANCISCO  </w:t>
      </w:r>
    </w:p>
    <w:p>
      <w:pPr>
        <w:pStyle w:val="DelegationTitle"/>
        <w:spacing w:after="40"/>
      </w:pPr>
      <w:r>
        <w:t>Rivotorto</w:t>
      </w:r>
    </w:p>
    <w:p>
      <w:pPr>
        <w:spacing w:after="200"/>
      </w:pPr>
      <w:r>
        <w:rPr>
          <w:b/>
          <w:color w:val="68788C"/>
          <w:sz w:val="19"/>
        </w:rPr>
        <w:t>4 AÑOS  ·  ROSADO  ·  #EB8DB0</w:t>
      </w:r>
    </w:p>
    <w:p>
      <w:pPr>
        <w:spacing w:after="80"/>
      </w:pPr>
      <w:r>
        <w:drawing>
          <wp:inline xmlns:a="http://schemas.openxmlformats.org/drawingml/2006/main" xmlns:pic="http://schemas.openxmlformats.org/drawingml/2006/picture">
            <wp:extent cx="6300000" cy="2157750"/>
            <wp:docPr id="4" name="Picture 4"/>
            <wp:cNvGraphicFramePr>
              <a:graphicFrameLocks noChangeAspect="1"/>
            </wp:cNvGraphicFramePr>
            <a:graphic>
              <a:graphicData uri="http://schemas.openxmlformats.org/drawingml/2006/picture">
                <pic:pic>
                  <pic:nvPicPr>
                    <pic:cNvPr id="0" name="02.png"/>
                    <pic:cNvPicPr/>
                  </pic:nvPicPr>
                  <pic:blipFill>
                    <a:blip r:embed="rId17"/>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La sencillez de los primeros hermanos</w:t>
      </w:r>
    </w:p>
    <w:p>
      <w:pPr>
        <w:spacing w:after="140"/>
      </w:pPr>
      <w:r>
        <w:rPr>
          <w:b w:val="0"/>
          <w:color w:val="40566E"/>
          <w:sz w:val="21"/>
        </w:rPr>
        <w:t>Un refugio humilde donde comenzó la vida fraterna.</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En Rivotorto, cerca de Asís, Francisco y sus primeros compañeros compartieron una etapa de vida sencilla en una pequeña choza o refugio, recordada hoy por el santuario que protege el Sacro Tugurio. Es un símbolo de pobreza voluntaria, comunidad y fraternidad.</w:t>
            </w:r>
          </w:p>
          <w:p>
            <w:r>
              <w:rPr>
                <w:b/>
                <w:color w:val="23364E"/>
                <w:sz w:val="19"/>
              </w:rPr>
              <w:t xml:space="preserve">Ubicación: </w:t>
            </w:r>
            <w:r>
              <w:rPr>
                <w:sz w:val="18"/>
              </w:rPr>
              <w:t>Italia · Umbría</w:t>
            </w:r>
          </w:p>
          <w:p>
            <w:r>
              <w:rPr>
                <w:b/>
                <w:color w:val="23364E"/>
                <w:sz w:val="19"/>
              </w:rPr>
              <w:t xml:space="preserve">Referencia: </w:t>
            </w:r>
            <w:r>
              <w:rPr>
                <w:sz w:val="18"/>
              </w:rPr>
              <w:t>1208–1209</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5" name="Picture 5"/>
                  <wp:cNvGraphicFramePr>
                    <a:graphicFrameLocks noChangeAspect="1"/>
                  </wp:cNvGraphicFramePr>
                  <a:graphic>
                    <a:graphicData uri="http://schemas.openxmlformats.org/drawingml/2006/picture">
                      <pic:pic>
                        <pic:nvPicPr>
                          <pic:cNvPr id="0" name="qr_02.png"/>
                          <pic:cNvPicPr/>
                        </pic:nvPicPr>
                        <pic:blipFill>
                          <a:blip r:embed="rId18"/>
                          <a:stretch>
                            <a:fillRect/>
                          </a:stretch>
                        </pic:blipFill>
                        <pic:spPr>
                          <a:xfrm>
                            <a:off x="0" y="0"/>
                            <a:ext cx="1242000" cy="1242000"/>
                          </a:xfrm>
                          <a:prstGeom prst="rect"/>
                        </pic:spPr>
                      </pic:pic>
                    </a:graphicData>
                  </a:graphic>
                </wp:inline>
              </w:drawing>
            </w:r>
          </w:p>
          <w:p>
            <w:pPr>
              <w:jc w:val="center"/>
            </w:pPr>
            <w:hyperlink r:id="rId19">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Pequeño refugio junto a un santuario, caminos de tierra y cipreses.</w:t>
      </w:r>
    </w:p>
    <w:p>
      <w:pPr>
        <w:spacing w:after="80"/>
      </w:pPr>
      <w:r>
        <w:rPr>
          <w:b/>
          <w:color w:val="243248"/>
          <w:sz w:val="18"/>
        </w:rPr>
        <w:t xml:space="preserve">Etiquetas:  </w:t>
      </w:r>
      <w:r>
        <w:rPr>
          <w:b w:val="0"/>
          <w:color w:val="53657D"/>
          <w:sz w:val="18"/>
        </w:rPr>
        <w:t>sencillez · comunidad · fraternidad</w:t>
      </w:r>
    </w:p>
    <w:p>
      <w:pPr>
        <w:spacing w:before="60" w:after="20"/>
      </w:pPr>
      <w:r>
        <w:rPr>
          <w:b/>
          <w:color w:val="66748B"/>
          <w:sz w:val="16"/>
        </w:rPr>
        <w:t>FUENTES Y RECURSOS PARA EL MODELO</w:t>
      </w:r>
    </w:p>
    <w:p>
      <w:pPr>
        <w:spacing w:after="20"/>
      </w:pPr>
      <w:r>
        <w:rPr>
          <w:b/>
          <w:color w:val="30435A"/>
          <w:sz w:val="16"/>
        </w:rPr>
        <w:t xml:space="preserve">Historia: </w:t>
      </w:r>
      <w:hyperlink r:id="rId20">
        <w:r>
          <w:rPr>
            <w:color w:val="2563A6"/>
            <w:u w:val="single"/>
          </w:rPr>
          <w:t>https://ofm.org/es/san-francisco.html</w:t>
        </w:r>
      </w:hyperlink>
    </w:p>
    <w:p>
      <w:pPr>
        <w:spacing w:after="20"/>
      </w:pPr>
      <w:r>
        <w:rPr>
          <w:b/>
          <w:color w:val="30435A"/>
          <w:sz w:val="16"/>
        </w:rPr>
        <w:t xml:space="preserve">URL de imagen: </w:t>
      </w:r>
      <w:hyperlink r:id="rId21">
        <w:r>
          <w:rPr>
            <w:color w:val="2563A6"/>
            <w:u w:val="single"/>
          </w:rPr>
          <w:t>https://cdn-processed.tmatic.travel/db675706-2b3f-41bf-a364-866e1b5bf167.jpg</w:t>
        </w:r>
      </w:hyperlink>
    </w:p>
    <w:p>
      <w:r>
        <w:br w:type="page"/>
      </w:r>
    </w:p>
    <w:p>
      <w:pPr>
        <w:spacing w:after="120"/>
      </w:pPr>
      <w:r>
        <w:rPr>
          <w:b/>
          <w:color w:val="66748B"/>
          <w:sz w:val="18"/>
        </w:rPr>
        <w:t>DELEGACIÓN 03  /  15</w:t>
      </w:r>
      <w:r>
        <w:t xml:space="preserve">        </w:t>
      </w:r>
      <w:r>
        <w:rPr>
          <w:b/>
          <w:color w:val="FFFFFF"/>
          <w:sz w:val="16"/>
          <w:shd w:fill="8C61C8"/>
        </w:rPr>
        <w:t xml:space="preserve">  RAÍCES DE LA CONGREGACIÓN  </w:t>
      </w:r>
    </w:p>
    <w:p>
      <w:pPr>
        <w:pStyle w:val="DelegationTitle"/>
        <w:spacing w:after="40"/>
      </w:pPr>
      <w:r>
        <w:t>Montpellier</w:t>
      </w:r>
    </w:p>
    <w:p>
      <w:pPr>
        <w:spacing w:after="200"/>
      </w:pPr>
      <w:r>
        <w:rPr>
          <w:b/>
          <w:color w:val="68788C"/>
          <w:sz w:val="19"/>
        </w:rPr>
        <w:t>5 AÑOS  ·  VIOLETA  ·  #8C61C8</w:t>
      </w:r>
    </w:p>
    <w:p>
      <w:pPr>
        <w:spacing w:after="80"/>
      </w:pPr>
      <w:r>
        <w:drawing>
          <wp:inline xmlns:a="http://schemas.openxmlformats.org/drawingml/2006/main" xmlns:pic="http://schemas.openxmlformats.org/drawingml/2006/picture">
            <wp:extent cx="6300000" cy="2157750"/>
            <wp:docPr id="6" name="Picture 6"/>
            <wp:cNvGraphicFramePr>
              <a:graphicFrameLocks noChangeAspect="1"/>
            </wp:cNvGraphicFramePr>
            <a:graphic>
              <a:graphicData uri="http://schemas.openxmlformats.org/drawingml/2006/picture">
                <pic:pic>
                  <pic:nvPicPr>
                    <pic:cNvPr id="0" name="03.png"/>
                    <pic:cNvPicPr/>
                  </pic:nvPicPr>
                  <pic:blipFill>
                    <a:blip r:embed="rId22"/>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Ciudad ligada a las Franciscanas del Espíritu Santo</w:t>
      </w:r>
    </w:p>
    <w:p>
      <w:pPr>
        <w:spacing w:after="140"/>
      </w:pPr>
      <w:r>
        <w:rPr>
          <w:b w:val="0"/>
          <w:color w:val="40566E"/>
          <w:sz w:val="21"/>
        </w:rPr>
        <w:t>La ciudad que da nombre a las Franciscanas de Montpellier.</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Montpellier es la ciudad episcopal vinculada a la fundación y desarrollo de las Hermanas Franciscanas del Espíritu Santo. La congregación también es conocida como Franciscanas de Montpellier; la documentación diocesana registra allí la Casa Madre.</w:t>
            </w:r>
          </w:p>
          <w:p>
            <w:r>
              <w:rPr>
                <w:b/>
                <w:color w:val="23364E"/>
                <w:sz w:val="19"/>
              </w:rPr>
              <w:t xml:space="preserve">Ubicación: </w:t>
            </w:r>
            <w:r>
              <w:rPr>
                <w:sz w:val="18"/>
              </w:rPr>
              <w:t>Francia · Hérault</w:t>
            </w:r>
          </w:p>
          <w:p>
            <w:r>
              <w:rPr>
                <w:b/>
                <w:color w:val="23364E"/>
                <w:sz w:val="19"/>
              </w:rPr>
              <w:t xml:space="preserve">Referencia: </w:t>
            </w:r>
            <w:r>
              <w:rPr>
                <w:sz w:val="18"/>
              </w:rPr>
              <w:t>Siglo XIX</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7" name="Picture 7"/>
                  <wp:cNvGraphicFramePr>
                    <a:graphicFrameLocks noChangeAspect="1"/>
                  </wp:cNvGraphicFramePr>
                  <a:graphic>
                    <a:graphicData uri="http://schemas.openxmlformats.org/drawingml/2006/picture">
                      <pic:pic>
                        <pic:nvPicPr>
                          <pic:cNvPr id="0" name="qr_03.png"/>
                          <pic:cNvPicPr/>
                        </pic:nvPicPr>
                        <pic:blipFill>
                          <a:blip r:embed="rId23"/>
                          <a:stretch>
                            <a:fillRect/>
                          </a:stretch>
                        </pic:blipFill>
                        <pic:spPr>
                          <a:xfrm>
                            <a:off x="0" y="0"/>
                            <a:ext cx="1242000" cy="1242000"/>
                          </a:xfrm>
                          <a:prstGeom prst="rect"/>
                        </pic:spPr>
                      </pic:pic>
                    </a:graphicData>
                  </a:graphic>
                </wp:inline>
              </w:drawing>
            </w:r>
          </w:p>
          <w:p>
            <w:pPr>
              <w:jc w:val="center"/>
            </w:pPr>
            <w:hyperlink r:id="rId24">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Plaza urbana francesa con fachadas históricas, cúpulas y arcos.</w:t>
      </w:r>
    </w:p>
    <w:p>
      <w:pPr>
        <w:spacing w:after="80"/>
      </w:pPr>
      <w:r>
        <w:rPr>
          <w:b/>
          <w:color w:val="243248"/>
          <w:sz w:val="18"/>
        </w:rPr>
        <w:t xml:space="preserve">Etiquetas:  </w:t>
      </w:r>
      <w:r>
        <w:rPr>
          <w:b w:val="0"/>
          <w:color w:val="53657D"/>
          <w:sz w:val="18"/>
        </w:rPr>
        <w:t>identidad · educación · legado</w:t>
      </w:r>
    </w:p>
    <w:p>
      <w:pPr>
        <w:spacing w:before="60" w:after="20"/>
      </w:pPr>
      <w:r>
        <w:rPr>
          <w:b/>
          <w:color w:val="66748B"/>
          <w:sz w:val="16"/>
        </w:rPr>
        <w:t>FUENTES Y RECURSOS PARA EL MODELO</w:t>
      </w:r>
    </w:p>
    <w:p>
      <w:pPr>
        <w:spacing w:after="20"/>
      </w:pPr>
      <w:r>
        <w:rPr>
          <w:b/>
          <w:color w:val="30435A"/>
          <w:sz w:val="16"/>
        </w:rPr>
        <w:t xml:space="preserve">Historia: </w:t>
      </w:r>
      <w:hyperlink r:id="rId25">
        <w:r>
          <w:rPr>
            <w:color w:val="2563A6"/>
            <w:u w:val="single"/>
          </w:rPr>
          <w:t>https://www.fesfranciscanas.com/presencia/</w:t>
        </w:r>
      </w:hyperlink>
    </w:p>
    <w:p>
      <w:pPr>
        <w:spacing w:after="20"/>
      </w:pPr>
      <w:r>
        <w:rPr>
          <w:b/>
          <w:color w:val="30435A"/>
          <w:sz w:val="16"/>
        </w:rPr>
        <w:t xml:space="preserve">URL de imagen: </w:t>
      </w:r>
      <w:hyperlink r:id="rId26">
        <w:r>
          <w:rPr>
            <w:color w:val="2563A6"/>
            <w:u w:val="single"/>
          </w:rPr>
          <w:t>https://woody.cloudly.space/app/uploads/montpelliertourisme/2024/06/thumbs/PlacedelaComedie-2-OT3M-VanessaC-1920x960-crop-1719582525.webp</w:t>
        </w:r>
      </w:hyperlink>
    </w:p>
    <w:p>
      <w:r>
        <w:br w:type="page"/>
      </w:r>
    </w:p>
    <w:p>
      <w:pPr>
        <w:spacing w:after="120"/>
      </w:pPr>
      <w:r>
        <w:rPr>
          <w:b/>
          <w:color w:val="66748B"/>
          <w:sz w:val="18"/>
        </w:rPr>
        <w:t>DELEGACIÓN 04  /  15</w:t>
      </w:r>
      <w:r>
        <w:t xml:space="preserve">        </w:t>
      </w:r>
      <w:r>
        <w:rPr>
          <w:b/>
          <w:color w:val="FFFFFF"/>
          <w:sz w:val="16"/>
          <w:shd w:fill="F2C94C"/>
        </w:rPr>
        <w:t xml:space="preserve">  HUELLA DE SAN FRANCISCO  </w:t>
      </w:r>
    </w:p>
    <w:p>
      <w:pPr>
        <w:pStyle w:val="DelegationTitle"/>
        <w:spacing w:after="40"/>
      </w:pPr>
      <w:r>
        <w:t>Espoleto</w:t>
      </w:r>
    </w:p>
    <w:p>
      <w:pPr>
        <w:spacing w:after="200"/>
      </w:pPr>
      <w:r>
        <w:rPr>
          <w:b/>
          <w:color w:val="68788C"/>
          <w:sz w:val="19"/>
        </w:rPr>
        <w:t>1.º DE PRIMARIA  ·  AMARILLO  ·  #F2C94C</w:t>
      </w:r>
    </w:p>
    <w:p>
      <w:pPr>
        <w:spacing w:after="80"/>
      </w:pPr>
      <w:r>
        <w:drawing>
          <wp:inline xmlns:a="http://schemas.openxmlformats.org/drawingml/2006/main" xmlns:pic="http://schemas.openxmlformats.org/drawingml/2006/picture">
            <wp:extent cx="6300000" cy="2157750"/>
            <wp:docPr id="8" name="Picture 8"/>
            <wp:cNvGraphicFramePr>
              <a:graphicFrameLocks noChangeAspect="1"/>
            </wp:cNvGraphicFramePr>
            <a:graphic>
              <a:graphicData uri="http://schemas.openxmlformats.org/drawingml/2006/picture">
                <pic:pic>
                  <pic:nvPicPr>
                    <pic:cNvPr id="0" name="04.png"/>
                    <pic:cNvPicPr/>
                  </pic:nvPicPr>
                  <pic:blipFill>
                    <a:blip r:embed="rId27"/>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Un cambio de rumbo</w:t>
      </w:r>
    </w:p>
    <w:p>
      <w:pPr>
        <w:spacing w:after="140"/>
      </w:pPr>
      <w:r>
        <w:rPr>
          <w:b w:val="0"/>
          <w:color w:val="40566E"/>
          <w:sz w:val="21"/>
        </w:rPr>
        <w:t>En Espoleto, Francisco reconsideró el rumbo de su vida.</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Según la tradición biográfica franciscana, en Espoleto (Spoleto) Francisco tuvo un sueño o experiencia espiritual durante su viaje hacia una campaña militar. Ese episodio lo llevó a regresar a Asís y marcó un giro importante en su proceso de conversión.</w:t>
            </w:r>
          </w:p>
          <w:p>
            <w:r>
              <w:rPr>
                <w:b/>
                <w:color w:val="23364E"/>
                <w:sz w:val="19"/>
              </w:rPr>
              <w:t xml:space="preserve">Ubicación: </w:t>
            </w:r>
            <w:r>
              <w:rPr>
                <w:sz w:val="18"/>
              </w:rPr>
              <w:t>Italia · Umbría</w:t>
            </w:r>
          </w:p>
          <w:p>
            <w:r>
              <w:rPr>
                <w:b/>
                <w:color w:val="23364E"/>
                <w:sz w:val="19"/>
              </w:rPr>
              <w:t xml:space="preserve">Referencia: </w:t>
            </w:r>
            <w:r>
              <w:rPr>
                <w:sz w:val="18"/>
              </w:rPr>
              <w:t>1205</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9" name="Picture 9"/>
                  <wp:cNvGraphicFramePr>
                    <a:graphicFrameLocks noChangeAspect="1"/>
                  </wp:cNvGraphicFramePr>
                  <a:graphic>
                    <a:graphicData uri="http://schemas.openxmlformats.org/drawingml/2006/picture">
                      <pic:pic>
                        <pic:nvPicPr>
                          <pic:cNvPr id="0" name="qr_04.png"/>
                          <pic:cNvPicPr/>
                        </pic:nvPicPr>
                        <pic:blipFill>
                          <a:blip r:embed="rId28"/>
                          <a:stretch>
                            <a:fillRect/>
                          </a:stretch>
                        </pic:blipFill>
                        <pic:spPr>
                          <a:xfrm>
                            <a:off x="0" y="0"/>
                            <a:ext cx="1242000" cy="1242000"/>
                          </a:xfrm>
                          <a:prstGeom prst="rect"/>
                        </pic:spPr>
                      </pic:pic>
                    </a:graphicData>
                  </a:graphic>
                </wp:inline>
              </w:drawing>
            </w:r>
          </w:p>
          <w:p>
            <w:pPr>
              <w:jc w:val="center"/>
            </w:pPr>
            <w:hyperlink r:id="rId29">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Ciudad medieval sobre colinas, muralla y puente alto.</w:t>
      </w:r>
    </w:p>
    <w:p>
      <w:pPr>
        <w:spacing w:after="80"/>
      </w:pPr>
      <w:r>
        <w:rPr>
          <w:b/>
          <w:color w:val="243248"/>
          <w:sz w:val="18"/>
        </w:rPr>
        <w:t xml:space="preserve">Etiquetas:  </w:t>
      </w:r>
      <w:r>
        <w:rPr>
          <w:b w:val="0"/>
          <w:color w:val="53657D"/>
          <w:sz w:val="18"/>
        </w:rPr>
        <w:t>vocación · decisión · transformación</w:t>
      </w:r>
    </w:p>
    <w:p>
      <w:pPr>
        <w:spacing w:before="60" w:after="20"/>
      </w:pPr>
      <w:r>
        <w:rPr>
          <w:b/>
          <w:color w:val="66748B"/>
          <w:sz w:val="16"/>
        </w:rPr>
        <w:t>FUENTES Y RECURSOS PARA EL MODELO</w:t>
      </w:r>
    </w:p>
    <w:p>
      <w:pPr>
        <w:spacing w:after="20"/>
      </w:pPr>
      <w:r>
        <w:rPr>
          <w:b/>
          <w:color w:val="30435A"/>
          <w:sz w:val="16"/>
        </w:rPr>
        <w:t xml:space="preserve">Historia: </w:t>
      </w:r>
      <w:hyperlink r:id="rId30">
        <w:r>
          <w:rPr>
            <w:color w:val="2563A6"/>
            <w:u w:val="single"/>
          </w:rPr>
          <w:t>https://www.franciscanos.org/sfa/crono.html</w:t>
        </w:r>
      </w:hyperlink>
    </w:p>
    <w:p>
      <w:pPr>
        <w:spacing w:after="20"/>
      </w:pPr>
      <w:r>
        <w:rPr>
          <w:b/>
          <w:color w:val="30435A"/>
          <w:sz w:val="16"/>
        </w:rPr>
        <w:t xml:space="preserve">URL de imagen: </w:t>
      </w:r>
      <w:hyperlink r:id="rId31">
        <w:r>
          <w:rPr>
            <w:color w:val="2563A6"/>
            <w:u w:val="single"/>
          </w:rPr>
          <w:t>https://upload.wikimedia.org/wikipedia/commons/1/13/Spoleto_Ponte_delle_Torri.jpg</w:t>
        </w:r>
      </w:hyperlink>
    </w:p>
    <w:p>
      <w:r>
        <w:br w:type="page"/>
      </w:r>
    </w:p>
    <w:p>
      <w:pPr>
        <w:spacing w:after="120"/>
      </w:pPr>
      <w:r>
        <w:rPr>
          <w:b/>
          <w:color w:val="66748B"/>
          <w:sz w:val="18"/>
        </w:rPr>
        <w:t>DELEGACIÓN 05  /  15</w:t>
      </w:r>
      <w:r>
        <w:t xml:space="preserve">        </w:t>
      </w:r>
      <w:r>
        <w:rPr>
          <w:b/>
          <w:color w:val="FFFFFF"/>
          <w:sz w:val="16"/>
          <w:shd w:fill="C79D31"/>
        </w:rPr>
        <w:t xml:space="preserve">  HUELLA DE SAN FRANCISCO  </w:t>
      </w:r>
    </w:p>
    <w:p>
      <w:pPr>
        <w:pStyle w:val="DelegationTitle"/>
        <w:spacing w:after="40"/>
      </w:pPr>
      <w:r>
        <w:t>Greccio</w:t>
      </w:r>
    </w:p>
    <w:p>
      <w:pPr>
        <w:spacing w:after="200"/>
      </w:pPr>
      <w:r>
        <w:rPr>
          <w:b/>
          <w:color w:val="68788C"/>
          <w:sz w:val="19"/>
        </w:rPr>
        <w:t>2.º DE PRIMARIA  ·  ORO  ·  #C79D31</w:t>
      </w:r>
    </w:p>
    <w:p>
      <w:pPr>
        <w:spacing w:after="80"/>
      </w:pPr>
      <w:r>
        <w:drawing>
          <wp:inline xmlns:a="http://schemas.openxmlformats.org/drawingml/2006/main" xmlns:pic="http://schemas.openxmlformats.org/drawingml/2006/picture">
            <wp:extent cx="6300000" cy="2157750"/>
            <wp:docPr id="10" name="Picture 10"/>
            <wp:cNvGraphicFramePr>
              <a:graphicFrameLocks noChangeAspect="1"/>
            </wp:cNvGraphicFramePr>
            <a:graphic>
              <a:graphicData uri="http://schemas.openxmlformats.org/drawingml/2006/picture">
                <pic:pic>
                  <pic:nvPicPr>
                    <pic:cNvPr id="0" name="05.png"/>
                    <pic:cNvPicPr/>
                  </pic:nvPicPr>
                  <pic:blipFill>
                    <a:blip r:embed="rId32"/>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La Navidad hecha cercana</w:t>
      </w:r>
    </w:p>
    <w:p>
      <w:pPr>
        <w:spacing w:after="140"/>
      </w:pPr>
      <w:r>
        <w:rPr>
          <w:b w:val="0"/>
          <w:color w:val="40566E"/>
          <w:sz w:val="21"/>
        </w:rPr>
        <w:t>En Greccio se recuerda la primera representación del pesebre.</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Greccio está vinculado a la celebración de la Navidad de 1223, cuando San Francisco preparó una representación del nacimiento de Jesús con un pesebre. Su santuario, situado entre rocas y bosques, es uno de los grandes lugares de memoria franciscana.</w:t>
            </w:r>
          </w:p>
          <w:p>
            <w:r>
              <w:rPr>
                <w:b/>
                <w:color w:val="23364E"/>
                <w:sz w:val="19"/>
              </w:rPr>
              <w:t xml:space="preserve">Ubicación: </w:t>
            </w:r>
            <w:r>
              <w:rPr>
                <w:sz w:val="18"/>
              </w:rPr>
              <w:t>Italia · Lacio</w:t>
            </w:r>
          </w:p>
          <w:p>
            <w:r>
              <w:rPr>
                <w:b/>
                <w:color w:val="23364E"/>
                <w:sz w:val="19"/>
              </w:rPr>
              <w:t xml:space="preserve">Referencia: </w:t>
            </w:r>
            <w:r>
              <w:rPr>
                <w:sz w:val="18"/>
              </w:rPr>
              <w:t>1223</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11" name="Picture 11"/>
                  <wp:cNvGraphicFramePr>
                    <a:graphicFrameLocks noChangeAspect="1"/>
                  </wp:cNvGraphicFramePr>
                  <a:graphic>
                    <a:graphicData uri="http://schemas.openxmlformats.org/drawingml/2006/picture">
                      <pic:pic>
                        <pic:nvPicPr>
                          <pic:cNvPr id="0" name="qr_05.png"/>
                          <pic:cNvPicPr/>
                        </pic:nvPicPr>
                        <pic:blipFill>
                          <a:blip r:embed="rId33"/>
                          <a:stretch>
                            <a:fillRect/>
                          </a:stretch>
                        </pic:blipFill>
                        <pic:spPr>
                          <a:xfrm>
                            <a:off x="0" y="0"/>
                            <a:ext cx="1242000" cy="1242000"/>
                          </a:xfrm>
                          <a:prstGeom prst="rect"/>
                        </pic:spPr>
                      </pic:pic>
                    </a:graphicData>
                  </a:graphic>
                </wp:inline>
              </w:drawing>
            </w:r>
          </w:p>
          <w:p>
            <w:pPr>
              <w:jc w:val="center"/>
            </w:pPr>
            <w:hyperlink r:id="rId34">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Gruta en la roca, pesebre, estrella y cálida iluminación.</w:t>
      </w:r>
    </w:p>
    <w:p>
      <w:pPr>
        <w:spacing w:after="80"/>
      </w:pPr>
      <w:r>
        <w:rPr>
          <w:b/>
          <w:color w:val="243248"/>
          <w:sz w:val="18"/>
        </w:rPr>
        <w:t xml:space="preserve">Etiquetas:  </w:t>
      </w:r>
      <w:r>
        <w:rPr>
          <w:b w:val="0"/>
          <w:color w:val="53657D"/>
          <w:sz w:val="18"/>
        </w:rPr>
        <w:t>navidad · creatividad · cercanía</w:t>
      </w:r>
    </w:p>
    <w:p>
      <w:pPr>
        <w:spacing w:before="60" w:after="20"/>
      </w:pPr>
      <w:r>
        <w:rPr>
          <w:b/>
          <w:color w:val="66748B"/>
          <w:sz w:val="16"/>
        </w:rPr>
        <w:t>FUENTES Y RECURSOS PARA EL MODELO</w:t>
      </w:r>
    </w:p>
    <w:p>
      <w:pPr>
        <w:spacing w:after="20"/>
      </w:pPr>
      <w:r>
        <w:rPr>
          <w:b/>
          <w:color w:val="30435A"/>
          <w:sz w:val="16"/>
        </w:rPr>
        <w:t xml:space="preserve">Historia: </w:t>
      </w:r>
      <w:hyperlink r:id="rId20">
        <w:r>
          <w:rPr>
            <w:color w:val="2563A6"/>
            <w:u w:val="single"/>
          </w:rPr>
          <w:t>https://ofm.org/es/san-francisco.html</w:t>
        </w:r>
      </w:hyperlink>
    </w:p>
    <w:p>
      <w:pPr>
        <w:spacing w:after="20"/>
      </w:pPr>
      <w:r>
        <w:rPr>
          <w:b/>
          <w:color w:val="30435A"/>
          <w:sz w:val="16"/>
        </w:rPr>
        <w:t xml:space="preserve">URL de imagen: </w:t>
      </w:r>
      <w:hyperlink r:id="rId35">
        <w:r>
          <w:rPr>
            <w:color w:val="2563A6"/>
            <w:u w:val="single"/>
          </w:rPr>
          <w:t>https://www.viaggiamo.it/wp-content/uploads/2020/08/greccio-santuario-francescano.jpg</w:t>
        </w:r>
      </w:hyperlink>
    </w:p>
    <w:p>
      <w:r>
        <w:br w:type="page"/>
      </w:r>
    </w:p>
    <w:p>
      <w:pPr>
        <w:spacing w:after="120"/>
      </w:pPr>
      <w:r>
        <w:rPr>
          <w:b/>
          <w:color w:val="66748B"/>
          <w:sz w:val="18"/>
        </w:rPr>
        <w:t>DELEGACIÓN 06  /  15</w:t>
      </w:r>
      <w:r>
        <w:t xml:space="preserve">        </w:t>
      </w:r>
      <w:r>
        <w:rPr>
          <w:b/>
          <w:color w:val="FFFFFF"/>
          <w:sz w:val="16"/>
          <w:shd w:fill="D64550"/>
        </w:rPr>
        <w:t xml:space="preserve">  HUELLA DE SAN FRANCISCO  </w:t>
      </w:r>
    </w:p>
    <w:p>
      <w:pPr>
        <w:pStyle w:val="DelegationTitle"/>
        <w:spacing w:after="40"/>
      </w:pPr>
      <w:r>
        <w:t>Gubbio</w:t>
      </w:r>
    </w:p>
    <w:p>
      <w:pPr>
        <w:spacing w:after="200"/>
      </w:pPr>
      <w:r>
        <w:rPr>
          <w:b/>
          <w:color w:val="68788C"/>
          <w:sz w:val="19"/>
        </w:rPr>
        <w:t>3.º DE PRIMARIA  ·  ROJO  ·  #D64550</w:t>
      </w:r>
    </w:p>
    <w:p>
      <w:pPr>
        <w:spacing w:after="80"/>
      </w:pPr>
      <w:r>
        <w:drawing>
          <wp:inline xmlns:a="http://schemas.openxmlformats.org/drawingml/2006/main" xmlns:pic="http://schemas.openxmlformats.org/drawingml/2006/picture">
            <wp:extent cx="6300000" cy="2157750"/>
            <wp:docPr id="12" name="Picture 12"/>
            <wp:cNvGraphicFramePr>
              <a:graphicFrameLocks noChangeAspect="1"/>
            </wp:cNvGraphicFramePr>
            <a:graphic>
              <a:graphicData uri="http://schemas.openxmlformats.org/drawingml/2006/picture">
                <pic:pic>
                  <pic:nvPicPr>
                    <pic:cNvPr id="0" name="06.png"/>
                    <pic:cNvPicPr/>
                  </pic:nvPicPr>
                  <pic:blipFill>
                    <a:blip r:embed="rId36"/>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El lobo y la paz</w:t>
      </w:r>
    </w:p>
    <w:p>
      <w:pPr>
        <w:spacing w:after="140"/>
      </w:pPr>
      <w:r>
        <w:rPr>
          <w:b w:val="0"/>
          <w:color w:val="40566E"/>
          <w:sz w:val="21"/>
        </w:rPr>
        <w:t>La leyenda del lobo recuerda el poder del diálogo y la paz.</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Gubbio es célebre por el relato de las Florecillas de San Francisco sobre el encuentro con un lobo que atemorizaba a la población. La narración religiosa destaca la reconciliación, la compasión y la convivencia con la creación; debe presentarse como tradición, no como hecho zoológico comprobado.</w:t>
            </w:r>
          </w:p>
          <w:p>
            <w:r>
              <w:rPr>
                <w:b/>
                <w:color w:val="23364E"/>
                <w:sz w:val="19"/>
              </w:rPr>
              <w:t xml:space="preserve">Ubicación: </w:t>
            </w:r>
            <w:r>
              <w:rPr>
                <w:sz w:val="18"/>
              </w:rPr>
              <w:t>Italia · Umbría</w:t>
            </w:r>
          </w:p>
          <w:p>
            <w:r>
              <w:rPr>
                <w:b/>
                <w:color w:val="23364E"/>
                <w:sz w:val="19"/>
              </w:rPr>
              <w:t xml:space="preserve">Referencia: </w:t>
            </w:r>
            <w:r>
              <w:rPr>
                <w:sz w:val="18"/>
              </w:rPr>
              <w:t>Tradición medieval</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13" name="Picture 13"/>
                  <wp:cNvGraphicFramePr>
                    <a:graphicFrameLocks noChangeAspect="1"/>
                  </wp:cNvGraphicFramePr>
                  <a:graphic>
                    <a:graphicData uri="http://schemas.openxmlformats.org/drawingml/2006/picture">
                      <pic:pic>
                        <pic:nvPicPr>
                          <pic:cNvPr id="0" name="qr_06.png"/>
                          <pic:cNvPicPr/>
                        </pic:nvPicPr>
                        <pic:blipFill>
                          <a:blip r:embed="rId37"/>
                          <a:stretch>
                            <a:fillRect/>
                          </a:stretch>
                        </pic:blipFill>
                        <pic:spPr>
                          <a:xfrm>
                            <a:off x="0" y="0"/>
                            <a:ext cx="1242000" cy="1242000"/>
                          </a:xfrm>
                          <a:prstGeom prst="rect"/>
                        </pic:spPr>
                      </pic:pic>
                    </a:graphicData>
                  </a:graphic>
                </wp:inline>
              </w:drawing>
            </w:r>
          </w:p>
          <w:p>
            <w:pPr>
              <w:jc w:val="center"/>
            </w:pPr>
            <w:hyperlink r:id="rId38">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Calles de piedra, torres medievales y silueta de lobo amable.</w:t>
      </w:r>
    </w:p>
    <w:p>
      <w:pPr>
        <w:spacing w:after="80"/>
      </w:pPr>
      <w:r>
        <w:rPr>
          <w:b/>
          <w:color w:val="243248"/>
          <w:sz w:val="18"/>
        </w:rPr>
        <w:t xml:space="preserve">Etiquetas:  </w:t>
      </w:r>
      <w:r>
        <w:rPr>
          <w:b w:val="0"/>
          <w:color w:val="53657D"/>
          <w:sz w:val="18"/>
        </w:rPr>
        <w:t>paz · respeto · naturaleza</w:t>
      </w:r>
    </w:p>
    <w:p>
      <w:pPr>
        <w:spacing w:before="60" w:after="20"/>
      </w:pPr>
      <w:r>
        <w:rPr>
          <w:b/>
          <w:color w:val="66748B"/>
          <w:sz w:val="16"/>
        </w:rPr>
        <w:t>FUENTES Y RECURSOS PARA EL MODELO</w:t>
      </w:r>
    </w:p>
    <w:p>
      <w:pPr>
        <w:spacing w:after="20"/>
      </w:pPr>
      <w:r>
        <w:rPr>
          <w:b/>
          <w:color w:val="30435A"/>
          <w:sz w:val="16"/>
        </w:rPr>
        <w:t xml:space="preserve">Historia: </w:t>
      </w:r>
      <w:hyperlink r:id="rId39">
        <w:r>
          <w:rPr>
            <w:color w:val="2563A6"/>
            <w:u w:val="single"/>
          </w:rPr>
          <w:t>https://www.franciscanos.org/sfa/gubbio.html</w:t>
        </w:r>
      </w:hyperlink>
    </w:p>
    <w:p>
      <w:pPr>
        <w:spacing w:after="20"/>
      </w:pPr>
      <w:r>
        <w:rPr>
          <w:b/>
          <w:color w:val="30435A"/>
          <w:sz w:val="16"/>
        </w:rPr>
        <w:t xml:space="preserve">URL de imagen: </w:t>
      </w:r>
      <w:hyperlink r:id="rId40">
        <w:r>
          <w:rPr>
            <w:color w:val="2563A6"/>
            <w:u w:val="single"/>
          </w:rPr>
          <w:t>https://admin-istituzionale.touringclub.it/uploads/shutterstock_1015001419.jpg</w:t>
        </w:r>
      </w:hyperlink>
    </w:p>
    <w:p>
      <w:r>
        <w:br w:type="page"/>
      </w:r>
    </w:p>
    <w:p>
      <w:pPr>
        <w:spacing w:after="120"/>
      </w:pPr>
      <w:r>
        <w:rPr>
          <w:b/>
          <w:color w:val="66748B"/>
          <w:sz w:val="18"/>
        </w:rPr>
        <w:t>DELEGACIÓN 07  /  15</w:t>
      </w:r>
      <w:r>
        <w:t xml:space="preserve">        </w:t>
      </w:r>
      <w:r>
        <w:rPr>
          <w:b/>
          <w:color w:val="FFFFFF"/>
          <w:sz w:val="16"/>
          <w:shd w:fill="F47D6E"/>
        </w:rPr>
        <w:t xml:space="preserve">  HUELLA DE SAN FRANCISCO  </w:t>
      </w:r>
    </w:p>
    <w:p>
      <w:pPr>
        <w:pStyle w:val="DelegationTitle"/>
        <w:spacing w:after="40"/>
      </w:pPr>
      <w:r>
        <w:t>Fonte Colombo</w:t>
      </w:r>
    </w:p>
    <w:p>
      <w:pPr>
        <w:spacing w:after="200"/>
      </w:pPr>
      <w:r>
        <w:rPr>
          <w:b/>
          <w:color w:val="68788C"/>
          <w:sz w:val="19"/>
        </w:rPr>
        <w:t>4.º DE PRIMARIA  ·  CORAL  ·  #F47D6E</w:t>
      </w:r>
    </w:p>
    <w:p>
      <w:pPr>
        <w:spacing w:after="80"/>
      </w:pPr>
      <w:r>
        <w:drawing>
          <wp:inline xmlns:a="http://schemas.openxmlformats.org/drawingml/2006/main" xmlns:pic="http://schemas.openxmlformats.org/drawingml/2006/picture">
            <wp:extent cx="6300000" cy="2157750"/>
            <wp:docPr id="14" name="Picture 14"/>
            <wp:cNvGraphicFramePr>
              <a:graphicFrameLocks noChangeAspect="1"/>
            </wp:cNvGraphicFramePr>
            <a:graphic>
              <a:graphicData uri="http://schemas.openxmlformats.org/drawingml/2006/picture">
                <pic:pic>
                  <pic:nvPicPr>
                    <pic:cNvPr id="0" name="07.png"/>
                    <pic:cNvPicPr/>
                  </pic:nvPicPr>
                  <pic:blipFill>
                    <a:blip r:embed="rId41"/>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Un lugar de reflexión y compromiso</w:t>
      </w:r>
    </w:p>
    <w:p>
      <w:pPr>
        <w:spacing w:after="140"/>
      </w:pPr>
      <w:r>
        <w:rPr>
          <w:b w:val="0"/>
          <w:color w:val="40566E"/>
          <w:sz w:val="21"/>
        </w:rPr>
        <w:t>En Fonte Colombo se vinculó la redacción de la Regla franciscana.</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Fonte Colombo es un santuario del valle de Rieti, asociado a la redacción en 1223 de la Regla definitiva de los Hermanos Menores. Es un símbolo de discernimiento, oración, vida en comunidad y compromiso con una manera de vivir.</w:t>
            </w:r>
          </w:p>
          <w:p>
            <w:r>
              <w:rPr>
                <w:b/>
                <w:color w:val="23364E"/>
                <w:sz w:val="19"/>
              </w:rPr>
              <w:t xml:space="preserve">Ubicación: </w:t>
            </w:r>
            <w:r>
              <w:rPr>
                <w:sz w:val="18"/>
              </w:rPr>
              <w:t>Italia · Lacio</w:t>
            </w:r>
          </w:p>
          <w:p>
            <w:r>
              <w:rPr>
                <w:b/>
                <w:color w:val="23364E"/>
                <w:sz w:val="19"/>
              </w:rPr>
              <w:t xml:space="preserve">Referencia: </w:t>
            </w:r>
            <w:r>
              <w:rPr>
                <w:sz w:val="18"/>
              </w:rPr>
              <w:t>1223</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15" name="Picture 15"/>
                  <wp:cNvGraphicFramePr>
                    <a:graphicFrameLocks noChangeAspect="1"/>
                  </wp:cNvGraphicFramePr>
                  <a:graphic>
                    <a:graphicData uri="http://schemas.openxmlformats.org/drawingml/2006/picture">
                      <pic:pic>
                        <pic:nvPicPr>
                          <pic:cNvPr id="0" name="qr_07.png"/>
                          <pic:cNvPicPr/>
                        </pic:nvPicPr>
                        <pic:blipFill>
                          <a:blip r:embed="rId42"/>
                          <a:stretch>
                            <a:fillRect/>
                          </a:stretch>
                        </pic:blipFill>
                        <pic:spPr>
                          <a:xfrm>
                            <a:off x="0" y="0"/>
                            <a:ext cx="1242000" cy="1242000"/>
                          </a:xfrm>
                          <a:prstGeom prst="rect"/>
                        </pic:spPr>
                      </pic:pic>
                    </a:graphicData>
                  </a:graphic>
                </wp:inline>
              </w:drawing>
            </w:r>
          </w:p>
          <w:p>
            <w:pPr>
              <w:jc w:val="center"/>
            </w:pPr>
            <w:hyperlink r:id="rId43">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Santuario de piedra entre árboles con pergamino o libro abierto.</w:t>
      </w:r>
    </w:p>
    <w:p>
      <w:pPr>
        <w:spacing w:after="80"/>
      </w:pPr>
      <w:r>
        <w:rPr>
          <w:b/>
          <w:color w:val="243248"/>
          <w:sz w:val="18"/>
        </w:rPr>
        <w:t xml:space="preserve">Etiquetas:  </w:t>
      </w:r>
      <w:r>
        <w:rPr>
          <w:b w:val="0"/>
          <w:color w:val="53657D"/>
          <w:sz w:val="18"/>
        </w:rPr>
        <w:t>reflexión · compromiso · reglas</w:t>
      </w:r>
    </w:p>
    <w:p>
      <w:pPr>
        <w:spacing w:before="60" w:after="20"/>
      </w:pPr>
      <w:r>
        <w:rPr>
          <w:b/>
          <w:color w:val="66748B"/>
          <w:sz w:val="16"/>
        </w:rPr>
        <w:t>FUENTES Y RECURSOS PARA EL MODELO</w:t>
      </w:r>
    </w:p>
    <w:p>
      <w:pPr>
        <w:spacing w:after="20"/>
      </w:pPr>
      <w:r>
        <w:rPr>
          <w:b/>
          <w:color w:val="30435A"/>
          <w:sz w:val="16"/>
        </w:rPr>
        <w:t xml:space="preserve">Historia: </w:t>
      </w:r>
      <w:hyperlink r:id="rId44">
        <w:r>
          <w:rPr>
            <w:color w:val="2563A6"/>
            <w:u w:val="single"/>
          </w:rPr>
          <w:t>https://comune.greccio.ri.it/luoghi/2715698/itinerari-turistici</w:t>
        </w:r>
      </w:hyperlink>
    </w:p>
    <w:p>
      <w:pPr>
        <w:spacing w:after="20"/>
      </w:pPr>
      <w:r>
        <w:rPr>
          <w:b/>
          <w:color w:val="30435A"/>
          <w:sz w:val="16"/>
        </w:rPr>
        <w:t xml:space="preserve">URL de imagen: </w:t>
      </w:r>
      <w:hyperlink r:id="rId45">
        <w:r>
          <w:rPr>
            <w:color w:val="2563A6"/>
            <w:u w:val="single"/>
          </w:rPr>
          <w:t>https://www.clarissevallesanta.it/wp-content/uploads/2023/01/santuario-fonte-colombo.jpg</w:t>
        </w:r>
      </w:hyperlink>
    </w:p>
    <w:p>
      <w:r>
        <w:br w:type="page"/>
      </w:r>
    </w:p>
    <w:p>
      <w:pPr>
        <w:spacing w:after="120"/>
      </w:pPr>
      <w:r>
        <w:rPr>
          <w:b/>
          <w:color w:val="66748B"/>
          <w:sz w:val="18"/>
        </w:rPr>
        <w:t>DELEGACIÓN 08  /  15</w:t>
      </w:r>
      <w:r>
        <w:t xml:space="preserve">        </w:t>
      </w:r>
      <w:r>
        <w:rPr>
          <w:b/>
          <w:color w:val="FFFFFF"/>
          <w:sz w:val="16"/>
          <w:shd w:fill="AD83DA"/>
        </w:rPr>
        <w:t xml:space="preserve">  HUELLA DE SAN FRANCISCO  </w:t>
      </w:r>
    </w:p>
    <w:p>
      <w:pPr>
        <w:pStyle w:val="DelegationTitle"/>
        <w:spacing w:after="40"/>
      </w:pPr>
      <w:r>
        <w:t>La Porciúncula</w:t>
      </w:r>
    </w:p>
    <w:p>
      <w:pPr>
        <w:spacing w:after="200"/>
      </w:pPr>
      <w:r>
        <w:rPr>
          <w:b/>
          <w:color w:val="68788C"/>
          <w:sz w:val="19"/>
        </w:rPr>
        <w:t>5.º DE PRIMARIA  ·  LILA  ·  #AD83DA</w:t>
      </w:r>
    </w:p>
    <w:p>
      <w:pPr>
        <w:spacing w:after="80"/>
      </w:pPr>
      <w:r>
        <w:drawing>
          <wp:inline xmlns:a="http://schemas.openxmlformats.org/drawingml/2006/main" xmlns:pic="http://schemas.openxmlformats.org/drawingml/2006/picture">
            <wp:extent cx="6300000" cy="2157750"/>
            <wp:docPr id="16" name="Picture 16"/>
            <wp:cNvGraphicFramePr>
              <a:graphicFrameLocks noChangeAspect="1"/>
            </wp:cNvGraphicFramePr>
            <a:graphic>
              <a:graphicData uri="http://schemas.openxmlformats.org/drawingml/2006/picture">
                <pic:pic>
                  <pic:nvPicPr>
                    <pic:cNvPr id="0" name="08.png"/>
                    <pic:cNvPicPr/>
                  </pic:nvPicPr>
                  <pic:blipFill>
                    <a:blip r:embed="rId46"/>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Un pequeño lugar, una gran historia</w:t>
      </w:r>
    </w:p>
    <w:p>
      <w:pPr>
        <w:spacing w:after="140"/>
      </w:pPr>
      <w:r>
        <w:rPr>
          <w:b w:val="0"/>
          <w:color w:val="40566E"/>
          <w:sz w:val="21"/>
        </w:rPr>
        <w:t>Capilla que fue centro de la primera fraternidad franciscana.</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La Porciúncula es una pequeña capilla conservada dentro de la basílica de Santa María de los Ángeles, cerca de Asís. San Francisco la restauró y la convirtió en centro espiritual de sus primeros compañeros. También está asociada a Santa Clara y al fallecimiento del santo en 1226.</w:t>
            </w:r>
          </w:p>
          <w:p>
            <w:r>
              <w:rPr>
                <w:b/>
                <w:color w:val="23364E"/>
                <w:sz w:val="19"/>
              </w:rPr>
              <w:t xml:space="preserve">Ubicación: </w:t>
            </w:r>
            <w:r>
              <w:rPr>
                <w:sz w:val="18"/>
              </w:rPr>
              <w:t>Italia · Umbría</w:t>
            </w:r>
          </w:p>
          <w:p>
            <w:r>
              <w:rPr>
                <w:b/>
                <w:color w:val="23364E"/>
                <w:sz w:val="19"/>
              </w:rPr>
              <w:t xml:space="preserve">Referencia: </w:t>
            </w:r>
            <w:r>
              <w:rPr>
                <w:sz w:val="18"/>
              </w:rPr>
              <w:t>Siglo XIII</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17" name="Picture 17"/>
                  <wp:cNvGraphicFramePr>
                    <a:graphicFrameLocks noChangeAspect="1"/>
                  </wp:cNvGraphicFramePr>
                  <a:graphic>
                    <a:graphicData uri="http://schemas.openxmlformats.org/drawingml/2006/picture">
                      <pic:pic>
                        <pic:nvPicPr>
                          <pic:cNvPr id="0" name="qr_08.png"/>
                          <pic:cNvPicPr/>
                        </pic:nvPicPr>
                        <pic:blipFill>
                          <a:blip r:embed="rId47"/>
                          <a:stretch>
                            <a:fillRect/>
                          </a:stretch>
                        </pic:blipFill>
                        <pic:spPr>
                          <a:xfrm>
                            <a:off x="0" y="0"/>
                            <a:ext cx="1242000" cy="1242000"/>
                          </a:xfrm>
                          <a:prstGeom prst="rect"/>
                        </pic:spPr>
                      </pic:pic>
                    </a:graphicData>
                  </a:graphic>
                </wp:inline>
              </w:drawing>
            </w:r>
          </w:p>
          <w:p>
            <w:pPr>
              <w:jc w:val="center"/>
            </w:pPr>
            <w:hyperlink r:id="rId48">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Pequeña capilla en el interior de una estructura monumental.</w:t>
      </w:r>
    </w:p>
    <w:p>
      <w:pPr>
        <w:spacing w:after="80"/>
      </w:pPr>
      <w:r>
        <w:rPr>
          <w:b/>
          <w:color w:val="243248"/>
          <w:sz w:val="18"/>
        </w:rPr>
        <w:t xml:space="preserve">Etiquetas:  </w:t>
      </w:r>
      <w:r>
        <w:rPr>
          <w:b w:val="0"/>
          <w:color w:val="53657D"/>
          <w:sz w:val="18"/>
        </w:rPr>
        <w:t>comunidad · humildad · comienzo</w:t>
      </w:r>
    </w:p>
    <w:p>
      <w:pPr>
        <w:spacing w:before="60" w:after="20"/>
      </w:pPr>
      <w:r>
        <w:rPr>
          <w:b/>
          <w:color w:val="66748B"/>
          <w:sz w:val="16"/>
        </w:rPr>
        <w:t>FUENTES Y RECURSOS PARA EL MODELO</w:t>
      </w:r>
    </w:p>
    <w:p>
      <w:pPr>
        <w:spacing w:after="20"/>
      </w:pPr>
      <w:r>
        <w:rPr>
          <w:b/>
          <w:color w:val="30435A"/>
          <w:sz w:val="16"/>
        </w:rPr>
        <w:t xml:space="preserve">Historia: </w:t>
      </w:r>
      <w:hyperlink r:id="rId49">
        <w:r>
          <w:rPr>
            <w:color w:val="2563A6"/>
            <w:u w:val="single"/>
          </w:rPr>
          <w:t>https://www.visit-assisi.it/en/monuments/religious-buildings/papal-basilica-of-santa-maria-degli-angeli-in-porziuncola/</w:t>
        </w:r>
      </w:hyperlink>
    </w:p>
    <w:p>
      <w:pPr>
        <w:spacing w:after="20"/>
      </w:pPr>
      <w:r>
        <w:rPr>
          <w:b/>
          <w:color w:val="30435A"/>
          <w:sz w:val="16"/>
        </w:rPr>
        <w:t xml:space="preserve">URL de imagen: </w:t>
      </w:r>
      <w:hyperlink r:id="rId50">
        <w:r>
          <w:rPr>
            <w:color w:val="2563A6"/>
            <w:u w:val="single"/>
          </w:rPr>
          <w:t>https://commons.wikimedia.org/wiki/Special:Redirect/file/Assisi%20-%20Porziuncola%20-%20002.JPG</w:t>
        </w:r>
      </w:hyperlink>
    </w:p>
    <w:p>
      <w:r>
        <w:br w:type="page"/>
      </w:r>
    </w:p>
    <w:p>
      <w:pPr>
        <w:spacing w:after="120"/>
      </w:pPr>
      <w:r>
        <w:rPr>
          <w:b/>
          <w:color w:val="66748B"/>
          <w:sz w:val="18"/>
        </w:rPr>
        <w:t>DELEGACIÓN 09  /  15</w:t>
      </w:r>
      <w:r>
        <w:t xml:space="preserve">        </w:t>
      </w:r>
      <w:r>
        <w:rPr>
          <w:b/>
          <w:color w:val="FFFFFF"/>
          <w:sz w:val="16"/>
          <w:shd w:fill="68BDE6"/>
        </w:rPr>
        <w:t xml:space="preserve">  HUELLA DE SAN FRANCISCO  </w:t>
      </w:r>
    </w:p>
    <w:p>
      <w:pPr>
        <w:pStyle w:val="DelegationTitle"/>
        <w:spacing w:after="40"/>
      </w:pPr>
      <w:r>
        <w:t>Damieta (Egipto)</w:t>
      </w:r>
    </w:p>
    <w:p>
      <w:pPr>
        <w:spacing w:after="200"/>
      </w:pPr>
      <w:r>
        <w:rPr>
          <w:b/>
          <w:color w:val="68788C"/>
          <w:sz w:val="19"/>
        </w:rPr>
        <w:t>6.º DE PRIMARIA  ·  CELESTE  ·  #68BDE6</w:t>
      </w:r>
    </w:p>
    <w:p>
      <w:pPr>
        <w:spacing w:after="80"/>
      </w:pPr>
      <w:r>
        <w:drawing>
          <wp:inline xmlns:a="http://schemas.openxmlformats.org/drawingml/2006/main" xmlns:pic="http://schemas.openxmlformats.org/drawingml/2006/picture">
            <wp:extent cx="6300000" cy="2157750"/>
            <wp:docPr id="18" name="Picture 18"/>
            <wp:cNvGraphicFramePr>
              <a:graphicFrameLocks noChangeAspect="1"/>
            </wp:cNvGraphicFramePr>
            <a:graphic>
              <a:graphicData uri="http://schemas.openxmlformats.org/drawingml/2006/picture">
                <pic:pic>
                  <pic:nvPicPr>
                    <pic:cNvPr id="0" name="09.png"/>
                    <pic:cNvPicPr/>
                  </pic:nvPicPr>
                  <pic:blipFill>
                    <a:blip r:embed="rId51"/>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Un encuentro entre culturas</w:t>
      </w:r>
    </w:p>
    <w:p>
      <w:pPr>
        <w:spacing w:after="140"/>
      </w:pPr>
      <w:r>
        <w:rPr>
          <w:b w:val="0"/>
          <w:color w:val="40566E"/>
          <w:sz w:val="21"/>
        </w:rPr>
        <w:t>En Damieta se recuerda el diálogo de Francisco con el sultán.</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Durante la quinta cruzada, en 1219, San Francisco se encontró con el sultán al-Malik al-Kamil cerca de Damieta. Este episodio es recordado hoy como un signo de encuentro entre personas de distintas religiones y una invitación a la paz y al diálogo.</w:t>
            </w:r>
          </w:p>
          <w:p>
            <w:r>
              <w:rPr>
                <w:b/>
                <w:color w:val="23364E"/>
                <w:sz w:val="19"/>
              </w:rPr>
              <w:t xml:space="preserve">Ubicación: </w:t>
            </w:r>
            <w:r>
              <w:rPr>
                <w:sz w:val="18"/>
              </w:rPr>
              <w:t>Egipto · Delta del Nilo</w:t>
            </w:r>
          </w:p>
          <w:p>
            <w:r>
              <w:rPr>
                <w:b/>
                <w:color w:val="23364E"/>
                <w:sz w:val="19"/>
              </w:rPr>
              <w:t xml:space="preserve">Referencia: </w:t>
            </w:r>
            <w:r>
              <w:rPr>
                <w:sz w:val="18"/>
              </w:rPr>
              <w:t>1219</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19" name="Picture 19"/>
                  <wp:cNvGraphicFramePr>
                    <a:graphicFrameLocks noChangeAspect="1"/>
                  </wp:cNvGraphicFramePr>
                  <a:graphic>
                    <a:graphicData uri="http://schemas.openxmlformats.org/drawingml/2006/picture">
                      <pic:pic>
                        <pic:nvPicPr>
                          <pic:cNvPr id="0" name="qr_09.png"/>
                          <pic:cNvPicPr/>
                        </pic:nvPicPr>
                        <pic:blipFill>
                          <a:blip r:embed="rId52"/>
                          <a:stretch>
                            <a:fillRect/>
                          </a:stretch>
                        </pic:blipFill>
                        <pic:spPr>
                          <a:xfrm>
                            <a:off x="0" y="0"/>
                            <a:ext cx="1242000" cy="1242000"/>
                          </a:xfrm>
                          <a:prstGeom prst="rect"/>
                        </pic:spPr>
                      </pic:pic>
                    </a:graphicData>
                  </a:graphic>
                </wp:inline>
              </w:drawing>
            </w:r>
          </w:p>
          <w:p>
            <w:pPr>
              <w:jc w:val="center"/>
            </w:pPr>
            <w:hyperlink r:id="rId53">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Río Nilo, siluetas de minaretes y dos orillas unidas.</w:t>
      </w:r>
    </w:p>
    <w:p>
      <w:pPr>
        <w:spacing w:after="80"/>
      </w:pPr>
      <w:r>
        <w:rPr>
          <w:b/>
          <w:color w:val="243248"/>
          <w:sz w:val="18"/>
        </w:rPr>
        <w:t xml:space="preserve">Etiquetas:  </w:t>
      </w:r>
      <w:r>
        <w:rPr>
          <w:b w:val="0"/>
          <w:color w:val="53657D"/>
          <w:sz w:val="18"/>
        </w:rPr>
        <w:t>diálogo · paz · interculturalidad</w:t>
      </w:r>
    </w:p>
    <w:p>
      <w:pPr>
        <w:spacing w:before="60" w:after="20"/>
      </w:pPr>
      <w:r>
        <w:rPr>
          <w:b/>
          <w:color w:val="66748B"/>
          <w:sz w:val="16"/>
        </w:rPr>
        <w:t>FUENTES Y RECURSOS PARA EL MODELO</w:t>
      </w:r>
    </w:p>
    <w:p>
      <w:pPr>
        <w:spacing w:after="20"/>
      </w:pPr>
      <w:r>
        <w:rPr>
          <w:b/>
          <w:color w:val="30435A"/>
          <w:sz w:val="16"/>
        </w:rPr>
        <w:t xml:space="preserve">Historia: </w:t>
      </w:r>
      <w:hyperlink r:id="rId54">
        <w:r>
          <w:rPr>
            <w:color w:val="2563A6"/>
            <w:u w:val="single"/>
          </w:rPr>
          <w:t>https://ofm.org/en/egypt-the-eight-hundredth-anniversary-of-the-meeting-between-st-francis-and-the-sultan.html</w:t>
        </w:r>
      </w:hyperlink>
    </w:p>
    <w:p>
      <w:pPr>
        <w:spacing w:after="20"/>
      </w:pPr>
      <w:r>
        <w:rPr>
          <w:b/>
          <w:color w:val="30435A"/>
          <w:sz w:val="16"/>
        </w:rPr>
        <w:t xml:space="preserve">URL de imagen: </w:t>
      </w:r>
      <w:hyperlink r:id="rId55">
        <w:r>
          <w:rPr>
            <w:color w:val="2563A6"/>
            <w:u w:val="single"/>
          </w:rPr>
          <w:t>https://www.uil.unesco.org/sites/default/files/structured_data/lc0001/2477224_SRStudio_Shutterstock.com_Damietta.jpg</w:t>
        </w:r>
      </w:hyperlink>
    </w:p>
    <w:p>
      <w:r>
        <w:br w:type="page"/>
      </w:r>
    </w:p>
    <w:p>
      <w:pPr>
        <w:spacing w:after="120"/>
      </w:pPr>
      <w:r>
        <w:rPr>
          <w:b/>
          <w:color w:val="66748B"/>
          <w:sz w:val="18"/>
        </w:rPr>
        <w:t>DELEGACIÓN 10  /  15</w:t>
      </w:r>
      <w:r>
        <w:t xml:space="preserve">        </w:t>
      </w:r>
      <w:r>
        <w:rPr>
          <w:b/>
          <w:color w:val="FFFFFF"/>
          <w:sz w:val="16"/>
          <w:shd w:fill="EA873C"/>
        </w:rPr>
        <w:t xml:space="preserve">  HUELLA DE SAN FRANCISCO  </w:t>
      </w:r>
    </w:p>
    <w:p>
      <w:pPr>
        <w:pStyle w:val="DelegationTitle"/>
        <w:spacing w:after="40"/>
      </w:pPr>
      <w:r>
        <w:t>Monte Alvernia</w:t>
      </w:r>
    </w:p>
    <w:p>
      <w:pPr>
        <w:spacing w:after="200"/>
      </w:pPr>
      <w:r>
        <w:rPr>
          <w:b/>
          <w:color w:val="68788C"/>
          <w:sz w:val="19"/>
        </w:rPr>
        <w:t>1.º DE SECUNDARIA  ·  NARANJA  ·  #EA873C</w:t>
      </w:r>
    </w:p>
    <w:p>
      <w:pPr>
        <w:spacing w:after="80"/>
      </w:pPr>
      <w:r>
        <w:drawing>
          <wp:inline xmlns:a="http://schemas.openxmlformats.org/drawingml/2006/main" xmlns:pic="http://schemas.openxmlformats.org/drawingml/2006/picture">
            <wp:extent cx="6300000" cy="2157750"/>
            <wp:docPr id="20" name="Picture 20"/>
            <wp:cNvGraphicFramePr>
              <a:graphicFrameLocks noChangeAspect="1"/>
            </wp:cNvGraphicFramePr>
            <a:graphic>
              <a:graphicData uri="http://schemas.openxmlformats.org/drawingml/2006/picture">
                <pic:pic>
                  <pic:nvPicPr>
                    <pic:cNvPr id="0" name="10.png"/>
                    <pic:cNvPicPr/>
                  </pic:nvPicPr>
                  <pic:blipFill>
                    <a:blip r:embed="rId56"/>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Contemplación en la montaña</w:t>
      </w:r>
    </w:p>
    <w:p>
      <w:pPr>
        <w:spacing w:after="140"/>
      </w:pPr>
      <w:r>
        <w:rPr>
          <w:b w:val="0"/>
          <w:color w:val="40566E"/>
          <w:sz w:val="21"/>
        </w:rPr>
        <w:t>La Verna es el monte del retiro y de los estigmas de Francisco.</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Monte Alvernia, también llamado La Verna, es un santuario situado en una montaña boscosa de Toscana. Según la tradición franciscana, allí Francisco recibió los estigmas durante un retiro espiritual en 1224.</w:t>
            </w:r>
          </w:p>
          <w:p>
            <w:r>
              <w:rPr>
                <w:b/>
                <w:color w:val="23364E"/>
                <w:sz w:val="19"/>
              </w:rPr>
              <w:t xml:space="preserve">Ubicación: </w:t>
            </w:r>
            <w:r>
              <w:rPr>
                <w:sz w:val="18"/>
              </w:rPr>
              <w:t>Italia · Toscana</w:t>
            </w:r>
          </w:p>
          <w:p>
            <w:r>
              <w:rPr>
                <w:b/>
                <w:color w:val="23364E"/>
                <w:sz w:val="19"/>
              </w:rPr>
              <w:t xml:space="preserve">Referencia: </w:t>
            </w:r>
            <w:r>
              <w:rPr>
                <w:sz w:val="18"/>
              </w:rPr>
              <w:t>1224</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21" name="Picture 21"/>
                  <wp:cNvGraphicFramePr>
                    <a:graphicFrameLocks noChangeAspect="1"/>
                  </wp:cNvGraphicFramePr>
                  <a:graphic>
                    <a:graphicData uri="http://schemas.openxmlformats.org/drawingml/2006/picture">
                      <pic:pic>
                        <pic:nvPicPr>
                          <pic:cNvPr id="0" name="qr_10.png"/>
                          <pic:cNvPicPr/>
                        </pic:nvPicPr>
                        <pic:blipFill>
                          <a:blip r:embed="rId57"/>
                          <a:stretch>
                            <a:fillRect/>
                          </a:stretch>
                        </pic:blipFill>
                        <pic:spPr>
                          <a:xfrm>
                            <a:off x="0" y="0"/>
                            <a:ext cx="1242000" cy="1242000"/>
                          </a:xfrm>
                          <a:prstGeom prst="rect"/>
                        </pic:spPr>
                      </pic:pic>
                    </a:graphicData>
                  </a:graphic>
                </wp:inline>
              </w:drawing>
            </w:r>
          </w:p>
          <w:p>
            <w:pPr>
              <w:jc w:val="center"/>
            </w:pPr>
            <w:hyperlink r:id="rId58">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Montaña rocosa, bosques, santuario y luz elevada.</w:t>
      </w:r>
    </w:p>
    <w:p>
      <w:pPr>
        <w:spacing w:after="80"/>
      </w:pPr>
      <w:r>
        <w:rPr>
          <w:b/>
          <w:color w:val="243248"/>
          <w:sz w:val="18"/>
        </w:rPr>
        <w:t xml:space="preserve">Etiquetas:  </w:t>
      </w:r>
      <w:r>
        <w:rPr>
          <w:b w:val="0"/>
          <w:color w:val="53657D"/>
          <w:sz w:val="18"/>
        </w:rPr>
        <w:t>contemplación · naturaleza · fortaleza</w:t>
      </w:r>
    </w:p>
    <w:p>
      <w:pPr>
        <w:spacing w:before="60" w:after="20"/>
      </w:pPr>
      <w:r>
        <w:rPr>
          <w:b/>
          <w:color w:val="66748B"/>
          <w:sz w:val="16"/>
        </w:rPr>
        <w:t>FUENTES Y RECURSOS PARA EL MODELO</w:t>
      </w:r>
    </w:p>
    <w:p>
      <w:pPr>
        <w:spacing w:after="20"/>
      </w:pPr>
      <w:r>
        <w:rPr>
          <w:b/>
          <w:color w:val="30435A"/>
          <w:sz w:val="16"/>
        </w:rPr>
        <w:t xml:space="preserve">Historia: </w:t>
      </w:r>
      <w:hyperlink r:id="rId20">
        <w:r>
          <w:rPr>
            <w:color w:val="2563A6"/>
            <w:u w:val="single"/>
          </w:rPr>
          <w:t>https://ofm.org/es/san-francisco.html</w:t>
        </w:r>
      </w:hyperlink>
    </w:p>
    <w:p>
      <w:pPr>
        <w:spacing w:after="20"/>
      </w:pPr>
      <w:r>
        <w:rPr>
          <w:b/>
          <w:color w:val="30435A"/>
          <w:sz w:val="16"/>
        </w:rPr>
        <w:t xml:space="preserve">URL de imagen: </w:t>
      </w:r>
      <w:hyperlink r:id="rId59">
        <w:r>
          <w:rPr>
            <w:color w:val="2563A6"/>
            <w:u w:val="single"/>
          </w:rPr>
          <w:t>https://static.wixstatic.com/media/bf515d_8b4df163417345f08c248ffbe1733024~mv2.jpg/v1/fit/w_1000%2Ch_1000%2Cal_c%2Cq_80/file.jpg</w:t>
        </w:r>
      </w:hyperlink>
    </w:p>
    <w:p>
      <w:r>
        <w:br w:type="page"/>
      </w:r>
    </w:p>
    <w:p>
      <w:pPr>
        <w:spacing w:after="120"/>
      </w:pPr>
      <w:r>
        <w:rPr>
          <w:b/>
          <w:color w:val="66748B"/>
          <w:sz w:val="18"/>
        </w:rPr>
        <w:t>DELEGACIÓN 11  /  15</w:t>
      </w:r>
      <w:r>
        <w:t xml:space="preserve">        </w:t>
      </w:r>
      <w:r>
        <w:rPr>
          <w:b/>
          <w:color w:val="FFFFFF"/>
          <w:sz w:val="16"/>
          <w:shd w:fill="3577C9"/>
        </w:rPr>
        <w:t xml:space="preserve">  HUELLA DE SAN FRANCISCO  </w:t>
      </w:r>
    </w:p>
    <w:p>
      <w:pPr>
        <w:pStyle w:val="DelegationTitle"/>
        <w:spacing w:after="40"/>
      </w:pPr>
      <w:r>
        <w:t>Iglesia de San Damián</w:t>
      </w:r>
    </w:p>
    <w:p>
      <w:pPr>
        <w:spacing w:after="200"/>
      </w:pPr>
      <w:r>
        <w:rPr>
          <w:b/>
          <w:color w:val="68788C"/>
          <w:sz w:val="19"/>
        </w:rPr>
        <w:t>2.º DE SECUNDARIA  ·  AZUL  ·  #3577C9</w:t>
      </w:r>
    </w:p>
    <w:p>
      <w:pPr>
        <w:spacing w:after="80"/>
      </w:pPr>
      <w:r>
        <w:drawing>
          <wp:inline xmlns:a="http://schemas.openxmlformats.org/drawingml/2006/main" xmlns:pic="http://schemas.openxmlformats.org/drawingml/2006/picture">
            <wp:extent cx="6300000" cy="2157750"/>
            <wp:docPr id="22" name="Picture 22"/>
            <wp:cNvGraphicFramePr>
              <a:graphicFrameLocks noChangeAspect="1"/>
            </wp:cNvGraphicFramePr>
            <a:graphic>
              <a:graphicData uri="http://schemas.openxmlformats.org/drawingml/2006/picture">
                <pic:pic>
                  <pic:nvPicPr>
                    <pic:cNvPr id="0" name="11.png"/>
                    <pic:cNvPicPr/>
                  </pic:nvPicPr>
                  <pic:blipFill>
                    <a:blip r:embed="rId60"/>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Reconstruir y servir</w:t>
      </w:r>
    </w:p>
    <w:p>
      <w:pPr>
        <w:spacing w:after="140"/>
      </w:pPr>
      <w:r>
        <w:rPr>
          <w:b w:val="0"/>
          <w:color w:val="40566E"/>
          <w:sz w:val="21"/>
        </w:rPr>
        <w:t>Una iglesia pequeña vinculada a la conversión de Francisco.</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En la iglesia de San Damián, cerca de Asís, se sitúa la experiencia del crucifijo que inspiró a Francisco a reparar la iglesia. Más adelante el lugar estuvo estrechamente unido a Santa Clara y las primeras clarisas.</w:t>
            </w:r>
          </w:p>
          <w:p>
            <w:r>
              <w:rPr>
                <w:b/>
                <w:color w:val="23364E"/>
                <w:sz w:val="19"/>
              </w:rPr>
              <w:t xml:space="preserve">Ubicación: </w:t>
            </w:r>
            <w:r>
              <w:rPr>
                <w:sz w:val="18"/>
              </w:rPr>
              <w:t>Italia · Umbría</w:t>
            </w:r>
          </w:p>
          <w:p>
            <w:r>
              <w:rPr>
                <w:b/>
                <w:color w:val="23364E"/>
                <w:sz w:val="19"/>
              </w:rPr>
              <w:t xml:space="preserve">Referencia: </w:t>
            </w:r>
            <w:r>
              <w:rPr>
                <w:sz w:val="18"/>
              </w:rPr>
              <w:t>1205–1206</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23" name="Picture 23"/>
                  <wp:cNvGraphicFramePr>
                    <a:graphicFrameLocks noChangeAspect="1"/>
                  </wp:cNvGraphicFramePr>
                  <a:graphic>
                    <a:graphicData uri="http://schemas.openxmlformats.org/drawingml/2006/picture">
                      <pic:pic>
                        <pic:nvPicPr>
                          <pic:cNvPr id="0" name="qr_11.png"/>
                          <pic:cNvPicPr/>
                        </pic:nvPicPr>
                        <pic:blipFill>
                          <a:blip r:embed="rId61"/>
                          <a:stretch>
                            <a:fillRect/>
                          </a:stretch>
                        </pic:blipFill>
                        <pic:spPr>
                          <a:xfrm>
                            <a:off x="0" y="0"/>
                            <a:ext cx="1242000" cy="1242000"/>
                          </a:xfrm>
                          <a:prstGeom prst="rect"/>
                        </pic:spPr>
                      </pic:pic>
                    </a:graphicData>
                  </a:graphic>
                </wp:inline>
              </w:drawing>
            </w:r>
          </w:p>
          <w:p>
            <w:pPr>
              <w:jc w:val="center"/>
            </w:pPr>
            <w:hyperlink r:id="rId62">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Fachada de piedra sencilla, crucifijo y jardín tranquilo.</w:t>
      </w:r>
    </w:p>
    <w:p>
      <w:pPr>
        <w:spacing w:after="80"/>
      </w:pPr>
      <w:r>
        <w:rPr>
          <w:b/>
          <w:color w:val="243248"/>
          <w:sz w:val="18"/>
        </w:rPr>
        <w:t xml:space="preserve">Etiquetas:  </w:t>
      </w:r>
      <w:r>
        <w:rPr>
          <w:b w:val="0"/>
          <w:color w:val="53657D"/>
          <w:sz w:val="18"/>
        </w:rPr>
        <w:t>servicio · renovación · fe</w:t>
      </w:r>
    </w:p>
    <w:p>
      <w:pPr>
        <w:spacing w:before="60" w:after="20"/>
      </w:pPr>
      <w:r>
        <w:rPr>
          <w:b/>
          <w:color w:val="66748B"/>
          <w:sz w:val="16"/>
        </w:rPr>
        <w:t>FUENTES Y RECURSOS PARA EL MODELO</w:t>
      </w:r>
    </w:p>
    <w:p>
      <w:pPr>
        <w:spacing w:after="20"/>
      </w:pPr>
      <w:r>
        <w:rPr>
          <w:b/>
          <w:color w:val="30435A"/>
          <w:sz w:val="16"/>
        </w:rPr>
        <w:t xml:space="preserve">Historia: </w:t>
      </w:r>
      <w:hyperlink r:id="rId63">
        <w:r>
          <w:rPr>
            <w:color w:val="2563A6"/>
            <w:u w:val="single"/>
          </w:rPr>
          <w:t>https://centenarifrancescani.org/index.php/es/lugares</w:t>
        </w:r>
      </w:hyperlink>
    </w:p>
    <w:p>
      <w:pPr>
        <w:spacing w:after="20"/>
      </w:pPr>
      <w:r>
        <w:rPr>
          <w:b/>
          <w:color w:val="30435A"/>
          <w:sz w:val="16"/>
        </w:rPr>
        <w:t xml:space="preserve">URL de imagen: </w:t>
      </w:r>
      <w:hyperlink r:id="rId64">
        <w:r>
          <w:rPr>
            <w:color w:val="2563A6"/>
            <w:u w:val="single"/>
          </w:rPr>
          <w:t>https://upload.wikimedia.org/wikipedia/commons/thumb/3/38/San-Damiano-exterior.jpg/1280px-San-Damiano-exterior.jpg</w:t>
        </w:r>
      </w:hyperlink>
    </w:p>
    <w:p>
      <w:r>
        <w:br w:type="page"/>
      </w:r>
    </w:p>
    <w:p>
      <w:pPr>
        <w:spacing w:after="120"/>
      </w:pPr>
      <w:r>
        <w:rPr>
          <w:b/>
          <w:color w:val="66748B"/>
          <w:sz w:val="18"/>
        </w:rPr>
        <w:t>DELEGACIÓN 12  /  15</w:t>
      </w:r>
      <w:r>
        <w:t xml:space="preserve">        </w:t>
      </w:r>
      <w:r>
        <w:rPr>
          <w:b/>
          <w:color w:val="FFFFFF"/>
          <w:sz w:val="16"/>
          <w:shd w:fill="A1C952"/>
        </w:rPr>
        <w:t xml:space="preserve">  RAÍCES DE LA CONGREGACIÓN  </w:t>
      </w:r>
    </w:p>
    <w:p>
      <w:pPr>
        <w:pStyle w:val="DelegationTitle"/>
        <w:spacing w:after="40"/>
      </w:pPr>
      <w:r>
        <w:t>Mailhac</w:t>
      </w:r>
    </w:p>
    <w:p>
      <w:pPr>
        <w:spacing w:after="200"/>
      </w:pPr>
      <w:r>
        <w:rPr>
          <w:b/>
          <w:color w:val="68788C"/>
          <w:sz w:val="19"/>
        </w:rPr>
        <w:t>3.º DE SECUNDARIA  ·  LIMA  ·  #A1C952</w:t>
      </w:r>
    </w:p>
    <w:p>
      <w:pPr>
        <w:spacing w:after="80"/>
      </w:pPr>
      <w:r>
        <w:drawing>
          <wp:inline xmlns:a="http://schemas.openxmlformats.org/drawingml/2006/main" xmlns:pic="http://schemas.openxmlformats.org/drawingml/2006/picture">
            <wp:extent cx="6300000" cy="2157750"/>
            <wp:docPr id="24" name="Picture 24"/>
            <wp:cNvGraphicFramePr>
              <a:graphicFrameLocks noChangeAspect="1"/>
            </wp:cNvGraphicFramePr>
            <a:graphic>
              <a:graphicData uri="http://schemas.openxmlformats.org/drawingml/2006/picture">
                <pic:pic>
                  <pic:nvPicPr>
                    <pic:cNvPr id="0" name="12.png"/>
                    <pic:cNvPicPr/>
                  </pic:nvPicPr>
                  <pic:blipFill>
                    <a:blip r:embed="rId65"/>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El origen de Carolina Barón</w:t>
      </w:r>
    </w:p>
    <w:p>
      <w:pPr>
        <w:spacing w:after="140"/>
      </w:pPr>
      <w:r>
        <w:rPr>
          <w:b w:val="0"/>
          <w:color w:val="40566E"/>
          <w:sz w:val="21"/>
        </w:rPr>
        <w:t>En Mailhac nació la fundadora de las Franciscanas de Montpellier.</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Mailhac es una localidad francesa próxima a Narbona. Allí nació Carolina Barón el 12 de diciembre de 1820. Con el tiempo se convirtió en Madre Francisca del Espíritu Santo y fundó la congregación de las Franciscanas del Espíritu Santo.</w:t>
            </w:r>
          </w:p>
          <w:p>
            <w:r>
              <w:rPr>
                <w:b/>
                <w:color w:val="23364E"/>
                <w:sz w:val="19"/>
              </w:rPr>
              <w:t xml:space="preserve">Ubicación: </w:t>
            </w:r>
            <w:r>
              <w:rPr>
                <w:sz w:val="18"/>
              </w:rPr>
              <w:t>Francia · Aude</w:t>
            </w:r>
          </w:p>
          <w:p>
            <w:r>
              <w:rPr>
                <w:b/>
                <w:color w:val="23364E"/>
                <w:sz w:val="19"/>
              </w:rPr>
              <w:t xml:space="preserve">Referencia: </w:t>
            </w:r>
            <w:r>
              <w:rPr>
                <w:sz w:val="18"/>
              </w:rPr>
              <w:t>1820</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25" name="Picture 25"/>
                  <wp:cNvGraphicFramePr>
                    <a:graphicFrameLocks noChangeAspect="1"/>
                  </wp:cNvGraphicFramePr>
                  <a:graphic>
                    <a:graphicData uri="http://schemas.openxmlformats.org/drawingml/2006/picture">
                      <pic:pic>
                        <pic:nvPicPr>
                          <pic:cNvPr id="0" name="qr_12.png"/>
                          <pic:cNvPicPr/>
                        </pic:nvPicPr>
                        <pic:blipFill>
                          <a:blip r:embed="rId66"/>
                          <a:stretch>
                            <a:fillRect/>
                          </a:stretch>
                        </pic:blipFill>
                        <pic:spPr>
                          <a:xfrm>
                            <a:off x="0" y="0"/>
                            <a:ext cx="1242000" cy="1242000"/>
                          </a:xfrm>
                          <a:prstGeom prst="rect"/>
                        </pic:spPr>
                      </pic:pic>
                    </a:graphicData>
                  </a:graphic>
                </wp:inline>
              </w:drawing>
            </w:r>
          </w:p>
          <w:p>
            <w:pPr>
              <w:jc w:val="center"/>
            </w:pPr>
            <w:hyperlink r:id="rId67">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Pueblo rural, campanario y flores o viñedos.</w:t>
      </w:r>
    </w:p>
    <w:p>
      <w:pPr>
        <w:spacing w:after="80"/>
      </w:pPr>
      <w:r>
        <w:rPr>
          <w:b/>
          <w:color w:val="243248"/>
          <w:sz w:val="18"/>
        </w:rPr>
        <w:t xml:space="preserve">Etiquetas:  </w:t>
      </w:r>
      <w:r>
        <w:rPr>
          <w:b w:val="0"/>
          <w:color w:val="53657D"/>
          <w:sz w:val="18"/>
        </w:rPr>
        <w:t>raíces · vocación · legado</w:t>
      </w:r>
    </w:p>
    <w:p>
      <w:pPr>
        <w:spacing w:before="60" w:after="20"/>
      </w:pPr>
      <w:r>
        <w:rPr>
          <w:b/>
          <w:color w:val="66748B"/>
          <w:sz w:val="16"/>
        </w:rPr>
        <w:t>FUENTES Y RECURSOS PARA EL MODELO</w:t>
      </w:r>
    </w:p>
    <w:p>
      <w:pPr>
        <w:spacing w:after="20"/>
      </w:pPr>
      <w:r>
        <w:rPr>
          <w:b/>
          <w:color w:val="30435A"/>
          <w:sz w:val="16"/>
        </w:rPr>
        <w:t xml:space="preserve">Historia: </w:t>
      </w:r>
      <w:hyperlink r:id="rId15">
        <w:r>
          <w:rPr>
            <w:color w:val="2563A6"/>
            <w:u w:val="single"/>
          </w:rPr>
          <w:t>https://www.fesfranciscanas.com/carolina-baron/</w:t>
        </w:r>
      </w:hyperlink>
    </w:p>
    <w:p>
      <w:pPr>
        <w:spacing w:after="20"/>
      </w:pPr>
      <w:r>
        <w:rPr>
          <w:b/>
          <w:color w:val="30435A"/>
          <w:sz w:val="16"/>
        </w:rPr>
        <w:t xml:space="preserve">URL de imagen: </w:t>
      </w:r>
      <w:hyperlink r:id="rId68">
        <w:r>
          <w:rPr>
            <w:color w:val="2563A6"/>
            <w:u w:val="single"/>
          </w:rPr>
          <w:t>https://www.mailhac.fr/fileadmin/mediatheque_mailhac/Pages_editoriales/Accueil/Rue-Mailhac.jpg</w:t>
        </w:r>
      </w:hyperlink>
    </w:p>
    <w:p>
      <w:r>
        <w:br w:type="page"/>
      </w:r>
    </w:p>
    <w:p>
      <w:pPr>
        <w:spacing w:after="120"/>
      </w:pPr>
      <w:r>
        <w:rPr>
          <w:b/>
          <w:color w:val="66748B"/>
          <w:sz w:val="18"/>
        </w:rPr>
        <w:t>DELEGACIÓN 13  /  15</w:t>
      </w:r>
      <w:r>
        <w:t xml:space="preserve">        </w:t>
      </w:r>
      <w:r>
        <w:rPr>
          <w:b/>
          <w:color w:val="FFFFFF"/>
          <w:sz w:val="16"/>
          <w:shd w:fill="223F78"/>
        </w:rPr>
        <w:t xml:space="preserve">  LOCALIDAD DE FRANCIA  </w:t>
      </w:r>
    </w:p>
    <w:p>
      <w:pPr>
        <w:pStyle w:val="DelegationTitle"/>
        <w:spacing w:after="40"/>
      </w:pPr>
      <w:r>
        <w:t>Montpeyroux</w:t>
      </w:r>
    </w:p>
    <w:p>
      <w:pPr>
        <w:spacing w:after="200"/>
      </w:pPr>
      <w:r>
        <w:rPr>
          <w:b/>
          <w:color w:val="68788C"/>
          <w:sz w:val="19"/>
        </w:rPr>
        <w:t>4.º DE SECUNDARIA  ·  AZUL MARINO  ·  #223F78</w:t>
      </w:r>
    </w:p>
    <w:p>
      <w:pPr>
        <w:spacing w:after="80"/>
      </w:pPr>
      <w:r>
        <w:drawing>
          <wp:inline xmlns:a="http://schemas.openxmlformats.org/drawingml/2006/main" xmlns:pic="http://schemas.openxmlformats.org/drawingml/2006/picture">
            <wp:extent cx="6300000" cy="2157750"/>
            <wp:docPr id="26" name="Picture 26"/>
            <wp:cNvGraphicFramePr>
              <a:graphicFrameLocks noChangeAspect="1"/>
            </wp:cNvGraphicFramePr>
            <a:graphic>
              <a:graphicData uri="http://schemas.openxmlformats.org/drawingml/2006/picture">
                <pic:pic>
                  <pic:nvPicPr>
                    <pic:cNvPr id="0" name="13.png"/>
                    <pic:cNvPicPr/>
                  </pic:nvPicPr>
                  <pic:blipFill>
                    <a:blip r:embed="rId69"/>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Patrimonio del sur de Francia</w:t>
      </w:r>
    </w:p>
    <w:p>
      <w:pPr>
        <w:spacing w:after="140"/>
      </w:pPr>
      <w:r>
        <w:rPr>
          <w:b w:val="0"/>
          <w:color w:val="40566E"/>
          <w:sz w:val="21"/>
        </w:rPr>
        <w:t>Pueblo de Occitania incluido en la identidad de las olimpiadas.</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Montpeyroux es una localidad de Hérault, cercana a Montpellier, conocida por su patrimonio rural, el entorno del monte Saint-Baudille y la tradición vitivinícola. No se encontró una fuente suficiente para atribuirle un acontecimiento particular de San Francisco o de Carolina Barón; conviene tratarlo como localidad del repertorio escolar hasta confirmar el motivo.</w:t>
            </w:r>
          </w:p>
          <w:p>
            <w:r>
              <w:rPr>
                <w:b/>
                <w:color w:val="23364E"/>
                <w:sz w:val="19"/>
              </w:rPr>
              <w:t xml:space="preserve">Ubicación: </w:t>
            </w:r>
            <w:r>
              <w:rPr>
                <w:sz w:val="18"/>
              </w:rPr>
              <w:t>Francia · Hérault</w:t>
            </w:r>
          </w:p>
          <w:p>
            <w:r>
              <w:rPr>
                <w:b/>
                <w:color w:val="23364E"/>
                <w:sz w:val="19"/>
              </w:rPr>
              <w:t xml:space="preserve">Referencia: </w:t>
            </w:r>
            <w:r>
              <w:rPr>
                <w:sz w:val="18"/>
              </w:rPr>
              <w:t>Sin fecha verificada</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27" name="Picture 27"/>
                  <wp:cNvGraphicFramePr>
                    <a:graphicFrameLocks noChangeAspect="1"/>
                  </wp:cNvGraphicFramePr>
                  <a:graphic>
                    <a:graphicData uri="http://schemas.openxmlformats.org/drawingml/2006/picture">
                      <pic:pic>
                        <pic:nvPicPr>
                          <pic:cNvPr id="0" name="qr_13.png"/>
                          <pic:cNvPicPr/>
                        </pic:nvPicPr>
                        <pic:blipFill>
                          <a:blip r:embed="rId70"/>
                          <a:stretch>
                            <a:fillRect/>
                          </a:stretch>
                        </pic:blipFill>
                        <pic:spPr>
                          <a:xfrm>
                            <a:off x="0" y="0"/>
                            <a:ext cx="1242000" cy="1242000"/>
                          </a:xfrm>
                          <a:prstGeom prst="rect"/>
                        </pic:spPr>
                      </pic:pic>
                    </a:graphicData>
                  </a:graphic>
                </wp:inline>
              </w:drawing>
            </w:r>
          </w:p>
          <w:p>
            <w:pPr>
              <w:jc w:val="center"/>
            </w:pPr>
            <w:hyperlink r:id="rId71">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Fortificación medieval sobre una colina, viñedos y paisaje mediterráneo.</w:t>
      </w:r>
    </w:p>
    <w:p>
      <w:pPr>
        <w:spacing w:after="80"/>
      </w:pPr>
      <w:r>
        <w:rPr>
          <w:b/>
          <w:color w:val="243248"/>
          <w:sz w:val="18"/>
        </w:rPr>
        <w:t xml:space="preserve">Etiquetas:  </w:t>
      </w:r>
      <w:r>
        <w:rPr>
          <w:b w:val="0"/>
          <w:color w:val="53657D"/>
          <w:sz w:val="18"/>
        </w:rPr>
        <w:t>patrimonio · región · identidad</w:t>
      </w:r>
    </w:p>
    <w:p>
      <w:pPr>
        <w:spacing w:before="60" w:after="20"/>
      </w:pPr>
      <w:r>
        <w:rPr>
          <w:b/>
          <w:color w:val="66748B"/>
          <w:sz w:val="16"/>
        </w:rPr>
        <w:t>FUENTES Y RECURSOS PARA EL MODELO</w:t>
      </w:r>
    </w:p>
    <w:p>
      <w:pPr>
        <w:spacing w:after="20"/>
      </w:pPr>
      <w:r>
        <w:rPr>
          <w:b/>
          <w:color w:val="30435A"/>
          <w:sz w:val="16"/>
        </w:rPr>
        <w:t xml:space="preserve">Historia: </w:t>
      </w:r>
      <w:hyperlink r:id="rId72">
        <w:r>
          <w:rPr>
            <w:color w:val="2563A6"/>
            <w:u w:val="single"/>
          </w:rPr>
          <w:t>https://www.cc-vallee-herault.fr/annuaire/montpeyroux/</w:t>
        </w:r>
      </w:hyperlink>
    </w:p>
    <w:p>
      <w:pPr>
        <w:spacing w:after="20"/>
      </w:pPr>
      <w:r>
        <w:rPr>
          <w:b/>
          <w:color w:val="30435A"/>
          <w:sz w:val="16"/>
        </w:rPr>
        <w:t xml:space="preserve">URL de imagen: </w:t>
      </w:r>
      <w:hyperlink r:id="rId73">
        <w:r>
          <w:rPr>
            <w:color w:val="2563A6"/>
            <w:u w:val="single"/>
          </w:rPr>
          <w:t>https://legrandmontpellier.fr/wp-content/uploads/2020/03/le-castellas-de-montpeyroux-7.jpg</w:t>
        </w:r>
      </w:hyperlink>
    </w:p>
    <w:p>
      <w:r>
        <w:br w:type="page"/>
      </w:r>
    </w:p>
    <w:p>
      <w:pPr>
        <w:spacing w:after="120"/>
      </w:pPr>
      <w:r>
        <w:rPr>
          <w:b/>
          <w:color w:val="66748B"/>
          <w:sz w:val="18"/>
        </w:rPr>
        <w:t>DELEGACIÓN 14  /  15</w:t>
      </w:r>
      <w:r>
        <w:t xml:space="preserve">        </w:t>
      </w:r>
      <w:r>
        <w:rPr>
          <w:b/>
          <w:color w:val="FFFFFF"/>
          <w:sz w:val="16"/>
          <w:shd w:fill="D94C9C"/>
        </w:rPr>
        <w:t xml:space="preserve">  PRESENCIA FRANCISCANA EN FRANCIA  </w:t>
      </w:r>
    </w:p>
    <w:p>
      <w:pPr>
        <w:pStyle w:val="DelegationTitle"/>
        <w:spacing w:after="40"/>
      </w:pPr>
      <w:r>
        <w:t>Béziers</w:t>
      </w:r>
    </w:p>
    <w:p>
      <w:pPr>
        <w:spacing w:after="200"/>
      </w:pPr>
      <w:r>
        <w:rPr>
          <w:b/>
          <w:color w:val="68788C"/>
          <w:sz w:val="19"/>
        </w:rPr>
        <w:t>5.º DE SECUNDARIA  ·  FUCSIA  ·  #D94C9C</w:t>
      </w:r>
    </w:p>
    <w:p>
      <w:pPr>
        <w:spacing w:after="80"/>
      </w:pPr>
      <w:r>
        <w:drawing>
          <wp:inline xmlns:a="http://schemas.openxmlformats.org/drawingml/2006/main" xmlns:pic="http://schemas.openxmlformats.org/drawingml/2006/picture">
            <wp:extent cx="6300000" cy="2157750"/>
            <wp:docPr id="28" name="Picture 28"/>
            <wp:cNvGraphicFramePr>
              <a:graphicFrameLocks noChangeAspect="1"/>
            </wp:cNvGraphicFramePr>
            <a:graphic>
              <a:graphicData uri="http://schemas.openxmlformats.org/drawingml/2006/picture">
                <pic:pic>
                  <pic:nvPicPr>
                    <pic:cNvPr id="0" name="14.png"/>
                    <pic:cNvPicPr/>
                  </pic:nvPicPr>
                  <pic:blipFill>
                    <a:blip r:embed="rId74"/>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Una ciudad con presencia franciscana</w:t>
      </w:r>
    </w:p>
    <w:p>
      <w:pPr>
        <w:spacing w:after="140"/>
      </w:pPr>
      <w:r>
        <w:rPr>
          <w:b w:val="0"/>
          <w:color w:val="40566E"/>
          <w:sz w:val="21"/>
        </w:rPr>
        <w:t>Béziers forma parte del paisaje franciscano del sur de Francia.</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Béziers es una ciudad histórica de Hérault, conocida por su catedral y el puente antiguo sobre el río Orb. La diócesis de Montpellier registra en la ciudad una comunidad de Franciscanas del Espíritu Santo y espacios vinculados a los franciscanos. No debe confundirse con un lugar de vida documentada de San Francisco de Asís.</w:t>
            </w:r>
          </w:p>
          <w:p>
            <w:r>
              <w:rPr>
                <w:b/>
                <w:color w:val="23364E"/>
                <w:sz w:val="19"/>
              </w:rPr>
              <w:t xml:space="preserve">Ubicación: </w:t>
            </w:r>
            <w:r>
              <w:rPr>
                <w:sz w:val="18"/>
              </w:rPr>
              <w:t>Francia · Hérault</w:t>
            </w:r>
          </w:p>
          <w:p>
            <w:r>
              <w:rPr>
                <w:b/>
                <w:color w:val="23364E"/>
                <w:sz w:val="19"/>
              </w:rPr>
              <w:t xml:space="preserve">Referencia: </w:t>
            </w:r>
            <w:r>
              <w:rPr>
                <w:sz w:val="18"/>
              </w:rPr>
              <w:t>Referencia diocesana</w:t>
            </w:r>
          </w:p>
        </w:tc>
        <w:tc>
          <w:tcPr>
            <w:tcW w:type="dxa" w:w="2920"/>
            <w:shd w:fill="F9FAFB"/>
          </w:tcPr>
          <w:p>
            <w:pPr>
              <w:jc w:val="center"/>
            </w:pPr>
            <w:r>
              <w:rPr>
                <w:b/>
                <w:color w:val="44566D"/>
                <w:sz w:val="16"/>
              </w:rPr>
              <w:t>IMAGEN REAL</w:t>
            </w:r>
          </w:p>
          <w:p>
            <w:pPr>
              <w:jc w:val="center"/>
            </w:pPr>
            <w:r>
              <w:drawing>
                <wp:inline xmlns:a="http://schemas.openxmlformats.org/drawingml/2006/main" xmlns:pic="http://schemas.openxmlformats.org/drawingml/2006/picture">
                  <wp:extent cx="1242000" cy="1242000"/>
                  <wp:docPr id="29" name="Picture 29"/>
                  <wp:cNvGraphicFramePr>
                    <a:graphicFrameLocks noChangeAspect="1"/>
                  </wp:cNvGraphicFramePr>
                  <a:graphic>
                    <a:graphicData uri="http://schemas.openxmlformats.org/drawingml/2006/picture">
                      <pic:pic>
                        <pic:nvPicPr>
                          <pic:cNvPr id="0" name="qr_14.png"/>
                          <pic:cNvPicPr/>
                        </pic:nvPicPr>
                        <pic:blipFill>
                          <a:blip r:embed="rId75"/>
                          <a:stretch>
                            <a:fillRect/>
                          </a:stretch>
                        </pic:blipFill>
                        <pic:spPr>
                          <a:xfrm>
                            <a:off x="0" y="0"/>
                            <a:ext cx="1242000" cy="1242000"/>
                          </a:xfrm>
                          <a:prstGeom prst="rect"/>
                        </pic:spPr>
                      </pic:pic>
                    </a:graphicData>
                  </a:graphic>
                </wp:inline>
              </w:drawing>
            </w:r>
          </w:p>
          <w:p>
            <w:pPr>
              <w:jc w:val="center"/>
            </w:pPr>
            <w:hyperlink r:id="rId76">
              <w:r>
                <w:rPr>
                  <w:color w:val="2563A6"/>
                  <w:b/>
                  <w:u w:val="single"/>
                </w:rPr>
                <w:t>Abrir foto / galería ↗</w:t>
              </w:r>
            </w:hyperlink>
          </w:p>
          <w:p>
            <w:pPr>
              <w:jc w:val="center"/>
            </w:pPr>
            <w:r>
              <w:rPr>
                <w:b w:val="0"/>
                <w:color w:val="8692A3"/>
                <w:sz w:val="14"/>
              </w:rPr>
              <w:t>Enlace externo · ver licencia</w:t>
            </w:r>
          </w:p>
        </w:tc>
      </w:tr>
    </w:tbl>
    <w:p>
      <w:pPr>
        <w:spacing w:before="160" w:after="60"/>
      </w:pPr>
      <w:r>
        <w:rPr>
          <w:b/>
          <w:color w:val="66748B"/>
          <w:sz w:val="18"/>
        </w:rPr>
        <w:t>CLAVE VISUAL PARA LA WEB</w:t>
      </w:r>
    </w:p>
    <w:p>
      <w:pPr>
        <w:spacing w:after="140"/>
      </w:pPr>
      <w:r>
        <w:t>Catedral en altura, puente de arcos y el río Orb.</w:t>
      </w:r>
    </w:p>
    <w:p>
      <w:pPr>
        <w:spacing w:after="80"/>
      </w:pPr>
      <w:r>
        <w:rPr>
          <w:b/>
          <w:color w:val="243248"/>
          <w:sz w:val="18"/>
        </w:rPr>
        <w:t xml:space="preserve">Etiquetas:  </w:t>
      </w:r>
      <w:r>
        <w:rPr>
          <w:b w:val="0"/>
          <w:color w:val="53657D"/>
          <w:sz w:val="18"/>
        </w:rPr>
        <w:t>presencia · ciudad · comunidad</w:t>
      </w:r>
    </w:p>
    <w:p>
      <w:pPr>
        <w:spacing w:before="60" w:after="20"/>
      </w:pPr>
      <w:r>
        <w:rPr>
          <w:b/>
          <w:color w:val="66748B"/>
          <w:sz w:val="16"/>
        </w:rPr>
        <w:t>FUENTES Y RECURSOS PARA EL MODELO</w:t>
      </w:r>
    </w:p>
    <w:p>
      <w:pPr>
        <w:spacing w:after="20"/>
      </w:pPr>
      <w:r>
        <w:rPr>
          <w:b/>
          <w:color w:val="30435A"/>
          <w:sz w:val="16"/>
        </w:rPr>
        <w:t xml:space="preserve">Historia: </w:t>
      </w:r>
      <w:hyperlink r:id="rId77">
        <w:r>
          <w:rPr>
            <w:color w:val="2563A6"/>
            <w:u w:val="single"/>
          </w:rPr>
          <w:t>https://montpellier.catholique.fr/etapes-de-la-vie/vie-consacree/</w:t>
        </w:r>
      </w:hyperlink>
    </w:p>
    <w:p>
      <w:pPr>
        <w:spacing w:after="20"/>
      </w:pPr>
      <w:r>
        <w:rPr>
          <w:b/>
          <w:color w:val="30435A"/>
          <w:sz w:val="16"/>
        </w:rPr>
        <w:t xml:space="preserve">URL de imagen: </w:t>
      </w:r>
      <w:hyperlink r:id="rId78">
        <w:r>
          <w:rPr>
            <w:color w:val="2563A6"/>
            <w:u w:val="single"/>
          </w:rPr>
          <w:t>https://ik.imgkit.net/3vlqs5axxjf/TW/uploadedImages/Art/2024/0520/T0520BeziersCathBridge11_C_HR.jpg?n=4580&amp;tr=w-1200%2Cfo-auto</w:t>
        </w:r>
      </w:hyperlink>
    </w:p>
    <w:p>
      <w:r>
        <w:br w:type="page"/>
      </w:r>
    </w:p>
    <w:p>
      <w:pPr>
        <w:spacing w:after="120"/>
      </w:pPr>
      <w:r>
        <w:rPr>
          <w:b/>
          <w:color w:val="66748B"/>
          <w:sz w:val="18"/>
        </w:rPr>
        <w:t>DELEGACIÓN 15  /  15</w:t>
      </w:r>
      <w:r>
        <w:t xml:space="preserve">        </w:t>
      </w:r>
      <w:r>
        <w:rPr>
          <w:b/>
          <w:color w:val="FFFFFF"/>
          <w:sz w:val="16"/>
          <w:shd w:fill="D971A1"/>
        </w:rPr>
        <w:t xml:space="preserve">  DELEGACIÓN ESCOLAR  </w:t>
      </w:r>
    </w:p>
    <w:p>
      <w:pPr>
        <w:pStyle w:val="DelegationTitle"/>
        <w:spacing w:after="40"/>
      </w:pPr>
      <w:r>
        <w:t>Exalumnas</w:t>
      </w:r>
    </w:p>
    <w:p>
      <w:pPr>
        <w:spacing w:after="200"/>
      </w:pPr>
      <w:r>
        <w:rPr>
          <w:b/>
          <w:color w:val="68788C"/>
          <w:sz w:val="19"/>
        </w:rPr>
        <w:t>EXALUMNAS  ·  ROSADO  ·  #D971A1</w:t>
      </w:r>
    </w:p>
    <w:p>
      <w:pPr>
        <w:spacing w:after="80"/>
      </w:pPr>
      <w:r>
        <w:drawing>
          <wp:inline xmlns:a="http://schemas.openxmlformats.org/drawingml/2006/main" xmlns:pic="http://schemas.openxmlformats.org/drawingml/2006/picture">
            <wp:extent cx="6300000" cy="2157750"/>
            <wp:docPr id="30" name="Picture 30"/>
            <wp:cNvGraphicFramePr>
              <a:graphicFrameLocks noChangeAspect="1"/>
            </wp:cNvGraphicFramePr>
            <a:graphic>
              <a:graphicData uri="http://schemas.openxmlformats.org/drawingml/2006/picture">
                <pic:pic>
                  <pic:nvPicPr>
                    <pic:cNvPr id="0" name="15.png"/>
                    <pic:cNvPicPr/>
                  </pic:nvPicPr>
                  <pic:blipFill>
                    <a:blip r:embed="rId79"/>
                    <a:stretch>
                      <a:fillRect/>
                    </a:stretch>
                  </pic:blipFill>
                  <pic:spPr>
                    <a:xfrm>
                      <a:off x="0" y="0"/>
                      <a:ext cx="6300000" cy="2157750"/>
                    </a:xfrm>
                    <a:prstGeom prst="rect"/>
                  </pic:spPr>
                </pic:pic>
              </a:graphicData>
            </a:graphic>
          </wp:inline>
        </w:drawing>
      </w:r>
    </w:p>
    <w:p>
      <w:pPr>
        <w:spacing w:after="160"/>
      </w:pPr>
      <w:r>
        <w:rPr>
          <w:b w:val="0"/>
          <w:color w:val="8D98A7"/>
          <w:sz w:val="14"/>
        </w:rPr>
        <w:t>Ilustración editorial de referencia · No es una fotografía documental</w:t>
      </w:r>
    </w:p>
    <w:p>
      <w:pPr>
        <w:spacing w:after="80"/>
      </w:pPr>
      <w:r>
        <w:rPr>
          <w:b/>
          <w:color w:val="202E43"/>
          <w:sz w:val="30"/>
        </w:rPr>
        <w:t>Una historia que continúa</w:t>
      </w:r>
    </w:p>
    <w:p>
      <w:pPr>
        <w:spacing w:after="140"/>
      </w:pPr>
      <w:r>
        <w:rPr>
          <w:b w:val="0"/>
          <w:color w:val="40566E"/>
          <w:sz w:val="21"/>
        </w:rPr>
        <w:t>La comunidad de exalumnas mantiene viva la identidad escolar.</w:t>
      </w:r>
    </w:p>
    <w:tbl>
      <w:tblPr>
        <w:tblW w:type="auto" w:w="0"/>
        <w:tblLayout w:type="fixed"/>
        <w:tblLook w:firstColumn="1" w:firstRow="1" w:lastColumn="0" w:lastRow="0" w:noHBand="0" w:noVBand="1" w:val="04A0"/>
      </w:tblPr>
      <w:tblGrid>
        <w:gridCol w:w="6945"/>
        <w:gridCol w:w="2920"/>
      </w:tblGrid>
      <w:tr>
        <w:tc>
          <w:tcPr>
            <w:tcW w:type="dxa" w:w="6945"/>
            <w:shd w:fill="F5F7FA"/>
          </w:tcPr>
          <w:p>
            <w:r>
              <w:rPr>
                <w:b/>
                <w:color w:val="596B7E"/>
                <w:sz w:val="17"/>
              </w:rPr>
              <w:t>CONTEXTO HISTÓRICO</w:t>
            </w:r>
          </w:p>
          <w:p>
            <w:pPr>
              <w:spacing w:after="120"/>
            </w:pPr>
            <w:r>
              <w:t>El listado compartido identifica a las exalumnas y su color rosado, pero no asigna un lugar franciscano a esta delegación. Se mantiene “Exalumnas” como nombre visible y el lugar se deja pendiente, sin adjudicarle Béziers ni otro destino.</w:t>
            </w:r>
          </w:p>
          <w:p>
            <w:r>
              <w:rPr>
                <w:b/>
                <w:color w:val="23364E"/>
                <w:sz w:val="19"/>
              </w:rPr>
              <w:t xml:space="preserve">Ubicación: </w:t>
            </w:r>
            <w:r>
              <w:rPr>
                <w:sz w:val="18"/>
              </w:rPr>
              <w:t>Lugar franciscano · no indicado</w:t>
            </w:r>
          </w:p>
          <w:p>
            <w:r>
              <w:rPr>
                <w:b/>
                <w:color w:val="23364E"/>
                <w:sz w:val="19"/>
              </w:rPr>
              <w:t xml:space="preserve">Referencia: </w:t>
            </w:r>
            <w:r>
              <w:rPr>
                <w:sz w:val="18"/>
              </w:rPr>
              <w:t>Por confirmar</w:t>
            </w:r>
          </w:p>
        </w:tc>
        <w:tc>
          <w:tcPr>
            <w:tcW w:type="dxa" w:w="2920"/>
            <w:shd w:fill="F9FAFB"/>
          </w:tcPr>
          <w:p>
            <w:pPr>
              <w:jc w:val="center"/>
            </w:pPr>
            <w:r>
              <w:rPr>
                <w:b/>
                <w:color w:val="44566D"/>
                <w:sz w:val="16"/>
              </w:rPr>
              <w:t>IMAGEN REAL</w:t>
            </w:r>
          </w:p>
          <w:p>
            <w:pPr>
              <w:jc w:val="center"/>
            </w:pPr>
            <w:r>
              <w:t>Lugar no registrado en el listado. Fotografía por definir.</w:t>
            </w:r>
          </w:p>
        </w:tc>
      </w:tr>
    </w:tbl>
    <w:p>
      <w:pPr>
        <w:spacing w:before="160" w:after="60"/>
      </w:pPr>
      <w:r>
        <w:rPr>
          <w:b/>
          <w:color w:val="66748B"/>
          <w:sz w:val="18"/>
        </w:rPr>
        <w:t>CLAVE VISUAL PARA LA WEB</w:t>
      </w:r>
    </w:p>
    <w:p>
      <w:pPr>
        <w:spacing w:after="140"/>
      </w:pPr>
      <w:r>
        <w:t>Comunidad, memoria, abrazo simbólico y continuidad entre generaciones; no representar un lugar geográfico concreto.</w:t>
      </w:r>
    </w:p>
    <w:p>
      <w:pPr>
        <w:spacing w:after="80"/>
      </w:pPr>
      <w:r>
        <w:rPr>
          <w:b/>
          <w:color w:val="243248"/>
          <w:sz w:val="18"/>
        </w:rPr>
        <w:t xml:space="preserve">Etiquetas:  </w:t>
      </w:r>
      <w:r>
        <w:rPr>
          <w:b w:val="0"/>
          <w:color w:val="53657D"/>
          <w:sz w:val="18"/>
        </w:rPr>
        <w:t>pertenencia · memoria · comunidad</w:t>
      </w:r>
    </w:p>
    <w:p>
      <w:pPr>
        <w:spacing w:before="60" w:after="20"/>
      </w:pPr>
      <w:r>
        <w:rPr>
          <w:b/>
          <w:color w:val="66748B"/>
          <w:sz w:val="16"/>
        </w:rPr>
        <w:t>FUENTES Y RECURSOS PARA EL MODELO</w:t>
      </w:r>
    </w:p>
    <w:p>
      <w:pPr>
        <w:spacing w:after="20"/>
      </w:pPr>
      <w:r>
        <w:t>Imagen real: por confirmar en la institución.</w:t>
      </w:r>
    </w:p>
    <w:p>
      <w:r>
        <w:br w:type="page"/>
      </w:r>
    </w:p>
    <w:p>
      <w:pPr>
        <w:pStyle w:val="DelegationTitle"/>
      </w:pPr>
      <w:r>
        <w:t>Cómo usarlo en el modelo web</w:t>
      </w:r>
    </w:p>
    <w:p>
      <w:r>
        <w:t>Instrucción de integración: leer cada delegación como un registro independiente. El nombre del grado y el lugar no son intercambiables; el color de la delegación es el identificador visual escolar.</w:t>
      </w:r>
    </w:p>
    <w:p>
      <w:pPr>
        <w:spacing w:before="140"/>
      </w:pPr>
      <w:r>
        <w:rPr>
          <w:b/>
          <w:color w:val="202D42"/>
          <w:sz w:val="22"/>
        </w:rPr>
        <w:t>01  Identidad de la tarjeta</w:t>
      </w:r>
    </w:p>
    <w:p>
      <w:r>
        <w:t>Mostrar nombre de la delegación en primer plano, grado debajo, color en acentos y fotografía del lugar cuando los derechos lo permitan.</w:t>
      </w:r>
    </w:p>
    <w:p>
      <w:pPr>
        <w:spacing w:before="140"/>
      </w:pPr>
      <w:r>
        <w:rPr>
          <w:b/>
          <w:color w:val="202D42"/>
          <w:sz w:val="22"/>
        </w:rPr>
        <w:t>02  Historia breve</w:t>
      </w:r>
    </w:p>
    <w:p>
      <w:r>
        <w:t>Tomar la frase resumen para la tarjeta y el párrafo histórico para una vista ampliada. Mantener expresiones como «según la tradición» cuando corresponda.</w:t>
      </w:r>
    </w:p>
    <w:p>
      <w:pPr>
        <w:spacing w:before="140"/>
      </w:pPr>
      <w:r>
        <w:rPr>
          <w:b/>
          <w:color w:val="202D42"/>
          <w:sz w:val="22"/>
        </w:rPr>
        <w:t>03  Fuentes de imagen</w:t>
      </w:r>
    </w:p>
    <w:p>
      <w:r>
        <w:t>Los enlaces de las imágenes son referencias externas; una foto publicada en una web puede estar protegida. Antes de copiarla, obtener autorización o elegir la versión con licencia adecuada en Wikimedia Commons.</w:t>
      </w:r>
    </w:p>
    <w:p>
      <w:pPr>
        <w:spacing w:before="140"/>
      </w:pPr>
      <w:r>
        <w:rPr>
          <w:b/>
          <w:color w:val="202D42"/>
          <w:sz w:val="22"/>
        </w:rPr>
        <w:t>04  Dos familias históricas</w:t>
      </w:r>
    </w:p>
    <w:p>
      <w:r>
        <w:t>Diferenciar “Huella de San Francisco” de “Raíces de las Franciscanas de Montpellier” y de las localidades con relación concreta pendiente.</w:t>
      </w:r>
    </w:p>
    <w:p>
      <w:pPr>
        <w:spacing w:before="140"/>
      </w:pPr>
      <w:r>
        <w:rPr>
          <w:b/>
          <w:color w:val="202D42"/>
          <w:sz w:val="22"/>
        </w:rPr>
        <w:t>05  Pendientes de confirmar</w:t>
      </w:r>
    </w:p>
    <w:p>
      <w:r>
        <w:t>Exalumnas no tiene lugar. Montpeyroux carece de una relación franciscana singular confirmada en las fuentes consultadas. Evitar inventar relatos.</w:t>
      </w:r>
    </w:p>
    <w:p>
      <w:pPr>
        <w:spacing w:before="200"/>
      </w:pPr>
      <w:r>
        <w:rPr>
          <w:b/>
          <w:color w:val="202D42"/>
          <w:sz w:val="20"/>
        </w:rPr>
        <w:t>CAMPOS DE DATOS SUGERIDOS</w:t>
      </w:r>
    </w:p>
    <w:p>
      <w:r>
        <w:t>id · grado · delegacion · lugar_original · color · color_hex_sugerido · país · categoría_histórica · resumen · historia · elementos_visuales · etiquetas · url_foto_referencia · url_fuente · pendiente_de_verificar</w:t>
      </w:r>
    </w:p>
    <w:p>
      <w:pPr>
        <w:spacing w:before="180"/>
      </w:pPr>
      <w:r>
        <w:rPr>
          <w:b/>
          <w:color w:val="202D42"/>
          <w:sz w:val="20"/>
        </w:rPr>
        <w:t>FUENTES BASE</w:t>
      </w:r>
    </w:p>
    <w:p>
      <w:pPr>
        <w:spacing w:after="40"/>
      </w:pPr>
      <w:hyperlink r:id="rId20">
        <w:r>
          <w:rPr>
            <w:color w:val="2563A6"/>
            <w:u w:val="single"/>
          </w:rPr>
          <w:t>Orden de Frailes Menores · Cronología de San Francisco ↗</w:t>
        </w:r>
      </w:hyperlink>
    </w:p>
    <w:p>
      <w:pPr>
        <w:spacing w:after="40"/>
      </w:pPr>
      <w:hyperlink r:id="rId15">
        <w:r>
          <w:rPr>
            <w:color w:val="2563A6"/>
            <w:u w:val="single"/>
          </w:rPr>
          <w:t>Congregación Franciscanas del Espíritu Santo · Carolina Barón ↗</w:t>
        </w:r>
      </w:hyperlink>
    </w:p>
    <w:p>
      <w:pPr>
        <w:spacing w:after="40"/>
      </w:pPr>
      <w:hyperlink r:id="rId25">
        <w:r>
          <w:rPr>
            <w:color w:val="2563A6"/>
            <w:u w:val="single"/>
          </w:rPr>
          <w:t>Congregación Franciscanas del Espíritu Santo · Presencia ↗</w:t>
        </w:r>
      </w:hyperlink>
    </w:p>
    <w:p>
      <w:pPr>
        <w:spacing w:after="40"/>
      </w:pPr>
      <w:hyperlink r:id="rId63">
        <w:r>
          <w:rPr>
            <w:color w:val="2563A6"/>
            <w:u w:val="single"/>
          </w:rPr>
          <w:t>Centenarios Franciscanos · Lugares ↗</w:t>
        </w:r>
      </w:hyperlink>
    </w:p>
    <w:p>
      <w:pPr>
        <w:spacing w:after="40"/>
      </w:pPr>
      <w:hyperlink r:id="rId77">
        <w:r>
          <w:rPr>
            <w:color w:val="2563A6"/>
            <w:u w:val="single"/>
          </w:rPr>
          <w:t>Diocesis de Montpellier · Vida consagrada ↗</w:t>
        </w:r>
      </w:hyperlink>
    </w:p>
    <w:sectPr w:rsidR="00FC693F" w:rsidRPr="0006063C" w:rsidSect="00034616">
      <w:headerReference w:type="default" r:id="rId9"/>
      <w:footerReference w:type="default" r:id="rId10"/>
      <w:pgSz w:w="11906" w:h="16838"/>
      <w:pgMar w:top="1020" w:right="935" w:bottom="850" w:left="935" w:header="408"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7B8596"/>
        <w:sz w:val="14"/>
      </w:rPr>
      <w:t xml:space="preserve">DELEGACIONES FRANCISCANAS  ·  DOCUMENTO DE REFERENCIA EDITABLE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8768E"/>
        <w:sz w:val="15"/>
      </w:rPr>
      <w:t>OLIMPIADAS NSP 2026   /   ATLAS DE DELEGACIONES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20"/>
    </w:pPr>
    <w:rPr>
      <w:rFonts w:ascii="Aptos Display" w:hAnsi="Aptos Display"/>
      <w:b/>
      <w:color w:val="19253D"/>
      <w:sz w:val="62"/>
    </w:rPr>
  </w:style>
  <w:style w:type="paragraph" w:customStyle="1" w:styleId="DelegationTitle">
    <w:name w:val="DelegationTitle"/>
    <w:pPr>
      <w:spacing w:after="120"/>
    </w:pPr>
    <w:rPr>
      <w:rFonts w:ascii="Aptos Display" w:hAnsi="Aptos Display"/>
      <w:b/>
      <w:color w:val="18243A"/>
      <w:sz w:val="54"/>
    </w:rPr>
  </w:style>
  <w:style w:type="paragraph" w:customStyle="1" w:styleId="SubTitleCustom">
    <w:name w:val="SubTitleCustom"/>
    <w:pPr>
      <w:spacing w:after="120"/>
    </w:pPr>
    <w:rPr>
      <w:rFonts w:ascii="Aptos Display" w:hAnsi="Aptos Display"/>
      <w:b w:val="0"/>
      <w:color w:val="45566E"/>
      <w:sz w:val="26"/>
    </w:rPr>
  </w:style>
  <w:style w:type="paragraph" w:customStyle="1" w:styleId="SectionLabel">
    <w:name w:val="SectionLabel"/>
    <w:pPr>
      <w:spacing w:after="120"/>
    </w:pPr>
    <w:rPr>
      <w:rFonts w:ascii="Aptos" w:hAnsi="Aptos"/>
      <w:b/>
      <w:color w:val="67758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sites-cites.fr/atelier-valorisation-du-patrimoine-et-requalification-des-espaces-publics-saint-chinian/saint-chinian_vue/" TargetMode="External"/><Relationship Id="rId15" Type="http://schemas.openxmlformats.org/officeDocument/2006/relationships/hyperlink" Target="https://www.fesfranciscanas.com/carolina-baron/" TargetMode="External"/><Relationship Id="rId16" Type="http://schemas.openxmlformats.org/officeDocument/2006/relationships/hyperlink" Target="https://www.sites-cites.fr/app/uploads/2024/04/saint-chinian_vue-1024x768.jpeg" TargetMode="Externa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tmatic.travel/en/view/story/sanctuary-of-rivotorto_SwCOlin/en" TargetMode="External"/><Relationship Id="rId20" Type="http://schemas.openxmlformats.org/officeDocument/2006/relationships/hyperlink" Target="https://ofm.org/es/san-francisco.html" TargetMode="External"/><Relationship Id="rId21" Type="http://schemas.openxmlformats.org/officeDocument/2006/relationships/hyperlink" Target="https://cdn-processed.tmatic.travel/db675706-2b3f-41bf-a364-866e1b5bf167.jpg"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yperlink" Target="https://www.montpellier-tourisme.fr/decouvrir/millenaire/visiter/je-prends-le-temps-de-profiter-du-soleil-place-de-la-comedie/" TargetMode="External"/><Relationship Id="rId25" Type="http://schemas.openxmlformats.org/officeDocument/2006/relationships/hyperlink" Target="https://www.fesfranciscanas.com/presencia/" TargetMode="External"/><Relationship Id="rId26" Type="http://schemas.openxmlformats.org/officeDocument/2006/relationships/hyperlink" Target="https://woody.cloudly.space/app/uploads/montpelliertourisme/2024/06/thumbs/PlacedelaComedie-2-OT3M-VanessaC-1920x960-crop-1719582525.webp"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commons.wikimedia.org/wiki/File:Spoleto_Ponte_delle_Torri.jpg" TargetMode="External"/><Relationship Id="rId30" Type="http://schemas.openxmlformats.org/officeDocument/2006/relationships/hyperlink" Target="https://www.franciscanos.org/sfa/crono.html" TargetMode="External"/><Relationship Id="rId31" Type="http://schemas.openxmlformats.org/officeDocument/2006/relationships/hyperlink" Target="https://upload.wikimedia.org/wikipedia/commons/1/13/Spoleto_Ponte_delle_Torri.jpg" TargetMode="Externa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hyperlink" Target="https://www.visitgreccio.com/en/attraction/shrine-greccio" TargetMode="External"/><Relationship Id="rId35" Type="http://schemas.openxmlformats.org/officeDocument/2006/relationships/hyperlink" Target="https://www.viaggiamo.it/wp-content/uploads/2020/08/greccio-santuario-francescano.jpg" TargetMode="External"/><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hyperlink" Target="https://www.touringclub.it/notizie/cammini-e-percorsi/a-piedi-lungo-la-via-di-francesco-tra-toscana-e-umbria-seguendo-le-tracce-del-santo-tra-borghi-e-foreste" TargetMode="External"/><Relationship Id="rId39" Type="http://schemas.openxmlformats.org/officeDocument/2006/relationships/hyperlink" Target="https://www.franciscanos.org/sfa/gubbio.html" TargetMode="External"/><Relationship Id="rId40" Type="http://schemas.openxmlformats.org/officeDocument/2006/relationships/hyperlink" Target="https://admin-istituzionale.touringclub.it/uploads/shutterstock_1015001419.jpg" TargetMode="External"/><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hyperlink" Target="https://www.clarissevallesanta.it/storia/valle-santa-rieti-le-tappe-del-cammino-di-san-francesco/" TargetMode="External"/><Relationship Id="rId44" Type="http://schemas.openxmlformats.org/officeDocument/2006/relationships/hyperlink" Target="https://comune.greccio.ri.it/luoghi/2715698/itinerari-turistici" TargetMode="External"/><Relationship Id="rId45" Type="http://schemas.openxmlformats.org/officeDocument/2006/relationships/hyperlink" Target="https://www.clarissevallesanta.it/wp-content/uploads/2023/01/santuario-fonte-colombo.jpg" TargetMode="External"/><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hyperlink" Target="https://commons.wikimedia.org/wiki/Category:Portiuncola_(Assisi)" TargetMode="External"/><Relationship Id="rId49" Type="http://schemas.openxmlformats.org/officeDocument/2006/relationships/hyperlink" Target="https://www.visit-assisi.it/en/monuments/religious-buildings/papal-basilica-of-santa-maria-degli-angeli-in-porziuncola/" TargetMode="External"/><Relationship Id="rId50" Type="http://schemas.openxmlformats.org/officeDocument/2006/relationships/hyperlink" Target="https://commons.wikimedia.org/wiki/Special:Redirect/file/Assisi%20-%20Porziuncola%20-%20002.JPG" TargetMode="External"/><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hyperlink" Target="https://www.uil.unesco.org/en/learning-cities/damietta" TargetMode="External"/><Relationship Id="rId54" Type="http://schemas.openxmlformats.org/officeDocument/2006/relationships/hyperlink" Target="https://ofm.org/en/egypt-the-eight-hundredth-anniversary-of-the-meeting-between-st-francis-and-the-sultan.html" TargetMode="External"/><Relationship Id="rId55" Type="http://schemas.openxmlformats.org/officeDocument/2006/relationships/hyperlink" Target="https://www.uil.unesco.org/sites/default/files/structured_data/lc0001/2477224_SRStudio_Shutterstock.com_Damietta.jpg" TargetMode="External"/><Relationship Id="rId56" Type="http://schemas.openxmlformats.org/officeDocument/2006/relationships/image" Target="media/image20.png"/><Relationship Id="rId57" Type="http://schemas.openxmlformats.org/officeDocument/2006/relationships/image" Target="media/image21.png"/><Relationship Id="rId58" Type="http://schemas.openxmlformats.org/officeDocument/2006/relationships/hyperlink" Target="https://www.unapennainvaligia.it/post/santuario-della-verna" TargetMode="External"/><Relationship Id="rId59" Type="http://schemas.openxmlformats.org/officeDocument/2006/relationships/hyperlink" Target="https://static.wixstatic.com/media/bf515d_8b4df163417345f08c248ffbe1733024~mv2.jpg/v1/fit/w_1000%2Ch_1000%2Cal_c%2Cq_80/file.jpg" TargetMode="External"/><Relationship Id="rId60" Type="http://schemas.openxmlformats.org/officeDocument/2006/relationships/image" Target="media/image22.png"/><Relationship Id="rId61" Type="http://schemas.openxmlformats.org/officeDocument/2006/relationships/image" Target="media/image23.png"/><Relationship Id="rId62" Type="http://schemas.openxmlformats.org/officeDocument/2006/relationships/hyperlink" Target="https://commons.wikimedia.org/wiki/File:San-Damiano-exterior.jpg" TargetMode="External"/><Relationship Id="rId63" Type="http://schemas.openxmlformats.org/officeDocument/2006/relationships/hyperlink" Target="https://centenarifrancescani.org/index.php/es/lugares" TargetMode="External"/><Relationship Id="rId64" Type="http://schemas.openxmlformats.org/officeDocument/2006/relationships/hyperlink" Target="https://upload.wikimedia.org/wikipedia/commons/thumb/3/38/San-Damiano-exterior.jpg/1280px-San-Damiano-exterior.jpg" TargetMode="External"/><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hyperlink" Target="https://www.mailhac.fr/" TargetMode="External"/><Relationship Id="rId68" Type="http://schemas.openxmlformats.org/officeDocument/2006/relationships/hyperlink" Target="https://www.mailhac.fr/fileadmin/mediatheque_mailhac/Pages_editoriales/Accueil/Rue-Mailhac.jpg" TargetMode="External"/><Relationship Id="rId69" Type="http://schemas.openxmlformats.org/officeDocument/2006/relationships/image" Target="media/image26.png"/><Relationship Id="rId70" Type="http://schemas.openxmlformats.org/officeDocument/2006/relationships/image" Target="media/image27.png"/><Relationship Id="rId71" Type="http://schemas.openxmlformats.org/officeDocument/2006/relationships/hyperlink" Target="https://legrandmontpellier.fr/montpeyroux/le-castellas-de-montpeyroux/" TargetMode="External"/><Relationship Id="rId72" Type="http://schemas.openxmlformats.org/officeDocument/2006/relationships/hyperlink" Target="https://www.cc-vallee-herault.fr/annuaire/montpeyroux/" TargetMode="External"/><Relationship Id="rId73" Type="http://schemas.openxmlformats.org/officeDocument/2006/relationships/hyperlink" Target="https://legrandmontpellier.fr/wp-content/uploads/2020/03/le-castellas-de-montpeyroux-7.jpg" TargetMode="External"/><Relationship Id="rId74" Type="http://schemas.openxmlformats.org/officeDocument/2006/relationships/image" Target="media/image28.png"/><Relationship Id="rId75" Type="http://schemas.openxmlformats.org/officeDocument/2006/relationships/image" Target="media/image29.png"/><Relationship Id="rId76" Type="http://schemas.openxmlformats.org/officeDocument/2006/relationships/hyperlink" Target="https://www.travelweekly.com/Europe-Travel/Visiting-Beziers-Occitanie-south-of-France-historical-cultural-tours" TargetMode="External"/><Relationship Id="rId77" Type="http://schemas.openxmlformats.org/officeDocument/2006/relationships/hyperlink" Target="https://montpellier.catholique.fr/etapes-de-la-vie/vie-consacree/" TargetMode="External"/><Relationship Id="rId78" Type="http://schemas.openxmlformats.org/officeDocument/2006/relationships/hyperlink" Target="https://ik.imgkit.net/3vlqs5axxjf/TW/uploadedImages/Art/2024/0520/T0520BeziersCathBridge11_C_HR.jpg?n=4580&amp;tr=w-1200%2Cfo-auto" TargetMode="External"/><Relationship Id="rId7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Delegaciones Franciscanas - Olimpiadas NSP 2026</dc:title>
  <dc:subject>Atlas visual y documental de 15 delegaciones</dc:subject>
  <dc:creator>Guía de referencia de Olimpiadas NSP 2026</dc:creator>
  <cp:keywords>franciscanos, olimpiadas, delegaciones, NSP 2026</cp:keywords>
  <dc:description>generated by python-docx</dc:description>
  <cp:lastModifiedBy/>
  <cp:revision>1</cp:revision>
  <dcterms:created xsi:type="dcterms:W3CDTF">2013-12-23T23:15:00Z</dcterms:created>
  <dcterms:modified xsi:type="dcterms:W3CDTF">2013-12-23T23:15:00Z</dcterms:modified>
  <cp:category/>
</cp:coreProperties>
</file>