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wbh025syv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Conclusiones del Proyecto 1 — Análisis de Sentimiento Facegloss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k5z6fhtxv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hemos construido?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sistema de análisis de sentimiento entrenado con más de 111.000 reseñas reales del sector skincare, capaz de clasificar cualquier texto nuevo como positivo o negativo con un </w:t>
      </w:r>
      <w:r w:rsidDel="00000000" w:rsidR="00000000" w:rsidRPr="00000000">
        <w:rPr>
          <w:b w:val="1"/>
          <w:bCs w:val="1"/>
          <w:rtl w:val="0"/>
        </w:rPr>
        <w:t xml:space="preserve">96% de precisión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clorhbdtq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Hallazgos clave para Facegloss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El sentimiento general del sector es positivo</w:t>
      </w:r>
      <w:r w:rsidDel="00000000" w:rsidR="00000000" w:rsidRPr="00000000">
        <w:rPr>
          <w:rtl w:val="0"/>
        </w:rPr>
        <w:t xml:space="preserve"> El 88% de las reseñas analizadas son positivas. Esto indica que los clientes de skincare e-commerce tienen una predisposición favorable a dejar buenas valoraciones, por lo que cualquier reseña negativa debe tomarse muy en serio.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Las reseñas negativas se concentran en patrones concretos</w:t>
      </w:r>
      <w:r w:rsidDel="00000000" w:rsidR="00000000" w:rsidRPr="00000000">
        <w:rPr>
          <w:rtl w:val="0"/>
        </w:rPr>
        <w:t xml:space="preserve"> Las palabras más frecuentes en reseñas negativas giran en torno a reacciones en la piel, olor y textura del producto. Esto da a Facegloss información directa sobre qué aspectos mejorar prioritariamente.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Las reseñas positivas destacan resultados visibles</w:t>
      </w:r>
      <w:r w:rsidDel="00000000" w:rsidR="00000000" w:rsidRPr="00000000">
        <w:rPr>
          <w:rtl w:val="0"/>
        </w:rPr>
        <w:t xml:space="preserve"> Los clientes satisfechos mencionan principalmente hidratación, suavidad y resultados a largo plazo. Facegloss debería reforzar estos atributos en su comunicación y marketing.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El modelo detecta sentimiento sin necesidad de estrellas</w:t>
      </w:r>
      <w:r w:rsidDel="00000000" w:rsidR="00000000" w:rsidRPr="00000000">
        <w:rPr>
          <w:rtl w:val="0"/>
        </w:rPr>
        <w:t xml:space="preserve"> Esto permite a Facegloss analizar comentarios de Instagram, TikTok o cualquier red social donde no hay sistema de valoración numérica.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pg12bmk0j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Recomendaciones concretas para Facegloss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.6524732594676"/>
        <w:gridCol w:w="7114.8593377641555"/>
        <w:tblGridChange w:id="0">
          <w:tblGrid>
            <w:gridCol w:w="1910.6524732594676"/>
            <w:gridCol w:w="7114.8593377641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Revisar formulación de productos con mayor concentración de reseñas negativas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Usar las palabras clave de reseñas positivas en copy publicitario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Atención al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Priorizar respuesta a reseñas negativas detectadas automáticamente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Social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Monitorizar menciones en redes con este modelo en tiempo real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op0lrrjq7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Limitaciones del modelo actual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importante ser honesto sobre lo que aún se puede mejorar. El modelo tiene más dificultad detectando reseñas neutras porque no se entrenó con ellas, y el desbalance entre reseñas positivas y negativas puede hacer que tienda a clasificar casos dudosos como positivos.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1f4sjkrtn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Próximo paso natural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sienta las bases perfectas para el </w:t>
      </w:r>
      <w:r w:rsidDel="00000000" w:rsidR="00000000" w:rsidRPr="00000000">
        <w:rPr>
          <w:b w:val="1"/>
          <w:bCs w:val="1"/>
          <w:rtl w:val="0"/>
        </w:rPr>
        <w:t xml:space="preserve">Proyecto 2 — Segmentación RFM + ML</w:t>
      </w:r>
      <w:r w:rsidDel="00000000" w:rsidR="00000000" w:rsidRPr="00000000">
        <w:rPr>
          <w:rtl w:val="0"/>
        </w:rPr>
        <w:t xml:space="preserve">, donde cruzaremos el sentimiento de los clientes con su comportamiento de compra para identificar qué segmentos están en riesgo de abandonar la marca.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